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2E1756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How much is left over?</w:t>
      </w:r>
      <w:r w:rsidR="00F62C71" w:rsidRPr="00F62C71">
        <w:rPr>
          <w:sz w:val="28"/>
          <w:szCs w:val="28"/>
          <w:vertAlign w:val="superscript"/>
        </w:rPr>
        <w:t xml:space="preserve"> (2)</w:t>
      </w:r>
    </w:p>
    <w:p w:rsidR="001B095A" w:rsidRDefault="001B095A" w:rsidP="001B095A">
      <w:pPr>
        <w:spacing w:line="278" w:lineRule="auto"/>
        <w:ind w:firstLine="720"/>
      </w:pPr>
      <w:r>
        <w:rPr>
          <w:i/>
          <w:noProof/>
          <w:sz w:val="18"/>
          <w:szCs w:val="18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2772384</wp:posOffset>
            </wp:positionH>
            <wp:positionV relativeFrom="paragraph">
              <wp:posOffset>19685</wp:posOffset>
            </wp:positionV>
            <wp:extent cx="1682547" cy="687019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547" cy="687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095A" w:rsidRPr="001B095A" w:rsidRDefault="001B095A" w:rsidP="001B095A">
      <w:pPr>
        <w:spacing w:line="278" w:lineRule="auto"/>
        <w:ind w:firstLine="720"/>
      </w:pPr>
      <w:r w:rsidRPr="001B095A">
        <w:t xml:space="preserve">The resultant force is the </w:t>
      </w:r>
    </w:p>
    <w:p w:rsidR="001B095A" w:rsidRPr="001B095A" w:rsidRDefault="001B095A" w:rsidP="001B095A">
      <w:pPr>
        <w:spacing w:line="278" w:lineRule="auto"/>
        <w:ind w:left="720"/>
      </w:pPr>
      <w:r w:rsidRPr="001B095A">
        <w:t>difference between the two forces.</w:t>
      </w:r>
    </w:p>
    <w:p w:rsidR="001B095A" w:rsidRDefault="001B095A" w:rsidP="001B095A">
      <w:pPr>
        <w:spacing w:line="278" w:lineRule="auto"/>
      </w:pPr>
      <w:r w:rsidRPr="001B095A">
        <w:tab/>
      </w:r>
      <w:r w:rsidRPr="001B095A">
        <w:tab/>
      </w:r>
      <w:r w:rsidRPr="001B095A">
        <w:tab/>
      </w:r>
      <w:r w:rsidRPr="001B095A">
        <w:tab/>
      </w:r>
      <w:r w:rsidRPr="001B095A">
        <w:tab/>
      </w:r>
      <w:r w:rsidR="00D23B38">
        <w:t xml:space="preserve"> </w:t>
      </w:r>
    </w:p>
    <w:p w:rsidR="001B095A" w:rsidRDefault="001B095A" w:rsidP="001B095A">
      <w:pPr>
        <w:spacing w:line="278" w:lineRule="auto"/>
      </w:pPr>
    </w:p>
    <w:p w:rsidR="001B095A" w:rsidRDefault="001B095A" w:rsidP="001B095A">
      <w:pPr>
        <w:spacing w:line="278" w:lineRule="auto"/>
      </w:pPr>
    </w:p>
    <w:p w:rsidR="001B095A" w:rsidRPr="001B095A" w:rsidRDefault="001B095A" w:rsidP="001B095A">
      <w:pPr>
        <w:spacing w:line="278" w:lineRule="auto"/>
        <w:ind w:left="4320" w:firstLine="720"/>
      </w:pPr>
      <w:r w:rsidRPr="001B095A">
        <w:t xml:space="preserve">But two forces in the same </w:t>
      </w:r>
    </w:p>
    <w:p w:rsidR="00201AC2" w:rsidRDefault="001B095A" w:rsidP="001B095A">
      <w:pPr>
        <w:spacing w:line="278" w:lineRule="auto"/>
      </w:pPr>
      <w:r w:rsidRPr="001B095A">
        <w:tab/>
      </w:r>
      <w:r w:rsidRPr="001B095A">
        <w:tab/>
      </w:r>
      <w:r w:rsidRPr="001B095A">
        <w:tab/>
      </w:r>
      <w:r w:rsidRPr="001B095A">
        <w:tab/>
      </w:r>
      <w:r w:rsidRPr="001B095A">
        <w:tab/>
      </w:r>
      <w:r w:rsidR="00D23B38">
        <w:t xml:space="preserve"> </w:t>
      </w:r>
      <w:r w:rsidRPr="001B095A">
        <w:t xml:space="preserve"> </w:t>
      </w:r>
      <w:r>
        <w:tab/>
      </w:r>
      <w:r>
        <w:tab/>
      </w:r>
      <w:r w:rsidRPr="001B095A">
        <w:t>direction add together.</w:t>
      </w:r>
    </w:p>
    <w:p w:rsidR="003F7BCB" w:rsidRDefault="003F7BCB" w:rsidP="00077133">
      <w:pPr>
        <w:spacing w:after="180"/>
        <w:rPr>
          <w:sz w:val="24"/>
          <w:szCs w:val="24"/>
        </w:rPr>
      </w:pPr>
    </w:p>
    <w:p w:rsidR="003F7BCB" w:rsidRDefault="003F7BCB" w:rsidP="00077133">
      <w:pPr>
        <w:spacing w:after="180"/>
        <w:rPr>
          <w:sz w:val="24"/>
          <w:szCs w:val="24"/>
        </w:rPr>
      </w:pPr>
    </w:p>
    <w:p w:rsidR="003F7BCB" w:rsidRDefault="003F7BCB" w:rsidP="00077133">
      <w:pPr>
        <w:spacing w:after="180"/>
        <w:rPr>
          <w:sz w:val="24"/>
          <w:szCs w:val="24"/>
        </w:rPr>
      </w:pPr>
    </w:p>
    <w:p w:rsidR="00077133" w:rsidRPr="00077133" w:rsidRDefault="00077133" w:rsidP="001B095A">
      <w:pPr>
        <w:spacing w:line="278" w:lineRule="auto"/>
        <w:rPr>
          <w:sz w:val="24"/>
          <w:szCs w:val="24"/>
        </w:rPr>
      </w:pPr>
      <w:r w:rsidRPr="00077133">
        <w:rPr>
          <w:sz w:val="24"/>
          <w:szCs w:val="24"/>
        </w:rPr>
        <w:t>Work out the resultant force on each toy car.</w:t>
      </w:r>
    </w:p>
    <w:p w:rsidR="007C26E1" w:rsidRPr="00077133" w:rsidRDefault="00077133" w:rsidP="001B095A">
      <w:pPr>
        <w:spacing w:line="278" w:lineRule="auto"/>
        <w:rPr>
          <w:sz w:val="24"/>
          <w:szCs w:val="24"/>
        </w:rPr>
      </w:pPr>
      <w:r w:rsidRPr="00077133">
        <w:rPr>
          <w:sz w:val="24"/>
          <w:szCs w:val="24"/>
        </w:rPr>
        <w:t>Link each car to the size and direction of the resultant force on it.</w:t>
      </w:r>
    </w:p>
    <w:tbl>
      <w:tblPr>
        <w:tblStyle w:val="TableGrid"/>
        <w:tblW w:w="9725" w:type="dxa"/>
        <w:tblLayout w:type="fixed"/>
        <w:tblLook w:val="04A0" w:firstRow="1" w:lastRow="0" w:firstColumn="1" w:lastColumn="0" w:noHBand="0" w:noVBand="1"/>
      </w:tblPr>
      <w:tblGrid>
        <w:gridCol w:w="4106"/>
        <w:gridCol w:w="289"/>
        <w:gridCol w:w="1129"/>
        <w:gridCol w:w="1701"/>
        <w:gridCol w:w="657"/>
        <w:gridCol w:w="1843"/>
      </w:tblGrid>
      <w:tr w:rsidR="001B095A" w:rsidTr="00405212">
        <w:trPr>
          <w:trHeight w:val="70"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746469" w:rsidRDefault="001B095A" w:rsidP="00746469">
            <w:pPr>
              <w:jc w:val="center"/>
              <w:rPr>
                <w:noProof/>
                <w:sz w:val="28"/>
                <w:szCs w:val="28"/>
                <w:lang w:eastAsia="en-GB"/>
              </w:rPr>
            </w:pPr>
            <w:r>
              <w:rPr>
                <w:noProof/>
                <w:sz w:val="28"/>
                <w:szCs w:val="28"/>
                <w:lang w:eastAsia="en-GB"/>
              </w:rPr>
              <w:t>Forces on the car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1B095A" w:rsidRPr="00746469" w:rsidRDefault="001B095A" w:rsidP="007464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:rsidR="001B095A" w:rsidRPr="00746469" w:rsidRDefault="001B095A" w:rsidP="007464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746469" w:rsidRDefault="001B095A" w:rsidP="0074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Size of force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p w:rsidR="001B095A" w:rsidRPr="00746469" w:rsidRDefault="001B095A" w:rsidP="00746469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746469" w:rsidRDefault="001B095A" w:rsidP="00746469">
            <w:pPr>
              <w:ind w:left="-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Direction of force</w:t>
            </w:r>
          </w:p>
        </w:tc>
      </w:tr>
      <w:tr w:rsidR="001B095A" w:rsidTr="00405212">
        <w:trPr>
          <w:trHeight w:val="1048"/>
        </w:trPr>
        <w:tc>
          <w:tcPr>
            <w:tcW w:w="41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02642" w:rsidP="00405212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2051367" cy="540000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945865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36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1B095A">
            <w:pPr>
              <w:spacing w:after="240"/>
              <w:jc w:val="center"/>
              <w:rPr>
                <w:szCs w:val="18"/>
              </w:rPr>
            </w:pPr>
            <w:r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D23B38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05212">
              <w:rPr>
                <w:sz w:val="28"/>
                <w:szCs w:val="28"/>
              </w:rPr>
              <w:t>0</w:t>
            </w:r>
            <w:r w:rsidR="001B095A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 xml:space="preserve">  </w:t>
            </w:r>
            <w:r w:rsidR="00405212">
              <w:rPr>
                <w:sz w:val="28"/>
                <w:szCs w:val="28"/>
              </w:rPr>
              <w:t xml:space="preserve"> </w:t>
            </w:r>
            <w:r w:rsidR="001B095A"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D23B38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095A">
              <w:rPr>
                <w:sz w:val="28"/>
                <w:szCs w:val="28"/>
              </w:rPr>
              <w:t>- -</w:t>
            </w:r>
            <w:r w:rsidR="001B095A" w:rsidRPr="00077133">
              <w:rPr>
                <w:sz w:val="28"/>
                <w:szCs w:val="28"/>
              </w:rPr>
              <w:t xml:space="preserve"> -</w:t>
            </w:r>
          </w:p>
        </w:tc>
      </w:tr>
      <w:tr w:rsidR="001B095A" w:rsidTr="00405212">
        <w:trPr>
          <w:trHeight w:val="514"/>
        </w:trPr>
        <w:tc>
          <w:tcPr>
            <w:tcW w:w="4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077133">
            <w:pPr>
              <w:spacing w:after="240"/>
              <w:jc w:val="right"/>
              <w:rPr>
                <w:szCs w:val="18"/>
              </w:rPr>
            </w:pPr>
          </w:p>
        </w:tc>
        <w:tc>
          <w:tcPr>
            <w:tcW w:w="2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084CA7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B095A">
              <w:rPr>
                <w:sz w:val="28"/>
                <w:szCs w:val="28"/>
              </w:rPr>
              <w:t>N</w:t>
            </w:r>
            <w:r w:rsidR="00D23B38">
              <w:rPr>
                <w:sz w:val="28"/>
                <w:szCs w:val="28"/>
              </w:rPr>
              <w:t xml:space="preserve">  </w:t>
            </w:r>
            <w:r w:rsidR="001B095A">
              <w:rPr>
                <w:sz w:val="28"/>
                <w:szCs w:val="28"/>
              </w:rPr>
              <w:t xml:space="preserve"> </w:t>
            </w:r>
            <w:r w:rsidR="001B095A"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</w:p>
        </w:tc>
      </w:tr>
      <w:tr w:rsidR="001B095A" w:rsidTr="00405212">
        <w:trPr>
          <w:trHeight w:val="509"/>
        </w:trPr>
        <w:tc>
          <w:tcPr>
            <w:tcW w:w="41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02642" w:rsidP="00FF2B35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2373559" cy="54000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949A02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355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  <w:r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</w:p>
        </w:tc>
      </w:tr>
      <w:tr w:rsidR="001B095A" w:rsidTr="00405212">
        <w:trPr>
          <w:trHeight w:val="1075"/>
        </w:trPr>
        <w:tc>
          <w:tcPr>
            <w:tcW w:w="4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077133">
            <w:pPr>
              <w:spacing w:after="240"/>
              <w:jc w:val="right"/>
              <w:rPr>
                <w:szCs w:val="18"/>
              </w:rPr>
            </w:pPr>
          </w:p>
        </w:tc>
        <w:tc>
          <w:tcPr>
            <w:tcW w:w="2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FF2B35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50F80">
              <w:rPr>
                <w:sz w:val="28"/>
                <w:szCs w:val="28"/>
              </w:rPr>
              <w:t>N</w:t>
            </w:r>
            <w:r w:rsidR="00D23B38">
              <w:rPr>
                <w:sz w:val="28"/>
                <w:szCs w:val="28"/>
              </w:rPr>
              <w:t xml:space="preserve">  </w:t>
            </w:r>
            <w:r w:rsidR="00550F80">
              <w:rPr>
                <w:sz w:val="28"/>
                <w:szCs w:val="28"/>
              </w:rPr>
              <w:t xml:space="preserve"> </w:t>
            </w:r>
            <w:r w:rsidR="001B095A"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  <w:r w:rsidRPr="00077133">
              <w:rPr>
                <w:sz w:val="28"/>
                <w:szCs w:val="28"/>
              </w:rPr>
              <w:t>forwards</w:t>
            </w:r>
          </w:p>
        </w:tc>
      </w:tr>
      <w:tr w:rsidR="001B095A" w:rsidTr="00405212">
        <w:trPr>
          <w:trHeight w:val="1135"/>
        </w:trPr>
        <w:tc>
          <w:tcPr>
            <w:tcW w:w="41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02642" w:rsidP="00405212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2512679" cy="5400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94C45F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67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  <w:r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0521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N</w:t>
            </w:r>
            <w:r w:rsidR="00D23B38">
              <w:rPr>
                <w:sz w:val="28"/>
                <w:szCs w:val="28"/>
              </w:rPr>
              <w:t xml:space="preserve">  </w:t>
            </w:r>
            <w:r w:rsidR="00FF2B35">
              <w:rPr>
                <w:sz w:val="28"/>
                <w:szCs w:val="28"/>
              </w:rPr>
              <w:t xml:space="preserve"> </w:t>
            </w:r>
            <w:r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</w:p>
        </w:tc>
      </w:tr>
      <w:tr w:rsidR="001B095A" w:rsidTr="00405212">
        <w:trPr>
          <w:trHeight w:val="514"/>
        </w:trPr>
        <w:tc>
          <w:tcPr>
            <w:tcW w:w="41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077133">
            <w:pPr>
              <w:spacing w:after="240"/>
              <w:jc w:val="right"/>
              <w:rPr>
                <w:szCs w:val="18"/>
              </w:rPr>
            </w:pPr>
          </w:p>
        </w:tc>
        <w:tc>
          <w:tcPr>
            <w:tcW w:w="2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FF2B35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1B095A">
              <w:rPr>
                <w:sz w:val="28"/>
                <w:szCs w:val="28"/>
              </w:rPr>
              <w:t>N</w:t>
            </w:r>
            <w:r w:rsidR="00D23B38">
              <w:rPr>
                <w:sz w:val="28"/>
                <w:szCs w:val="28"/>
              </w:rPr>
              <w:t xml:space="preserve">  </w:t>
            </w:r>
            <w:r w:rsidR="001B095A">
              <w:rPr>
                <w:sz w:val="28"/>
                <w:szCs w:val="28"/>
              </w:rPr>
              <w:t xml:space="preserve"> </w:t>
            </w:r>
            <w:r w:rsidR="001B095A"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077133">
            <w:pPr>
              <w:pStyle w:val="ListParagraph"/>
              <w:numPr>
                <w:ilvl w:val="0"/>
                <w:numId w:val="5"/>
              </w:numPr>
              <w:spacing w:after="240"/>
              <w:ind w:left="411" w:hanging="425"/>
              <w:rPr>
                <w:sz w:val="28"/>
                <w:szCs w:val="28"/>
              </w:rPr>
            </w:pPr>
            <w:r w:rsidRPr="00077133">
              <w:rPr>
                <w:sz w:val="28"/>
                <w:szCs w:val="28"/>
              </w:rPr>
              <w:t>backwards</w:t>
            </w:r>
          </w:p>
        </w:tc>
      </w:tr>
      <w:tr w:rsidR="001B095A" w:rsidTr="00405212">
        <w:trPr>
          <w:trHeight w:val="578"/>
        </w:trPr>
        <w:tc>
          <w:tcPr>
            <w:tcW w:w="410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02642" w:rsidP="00405212">
            <w:pPr>
              <w:spacing w:after="240"/>
              <w:jc w:val="center"/>
              <w:rPr>
                <w:szCs w:val="18"/>
              </w:rPr>
            </w:pPr>
            <w:r>
              <w:rPr>
                <w:noProof/>
                <w:szCs w:val="18"/>
                <w:lang w:eastAsia="en-GB"/>
              </w:rPr>
              <w:drawing>
                <wp:inline distT="0" distB="0" distL="0" distR="0">
                  <wp:extent cx="2154462" cy="540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94EFE5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4462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Default="001B095A" w:rsidP="006F3279">
            <w:pPr>
              <w:spacing w:after="240"/>
              <w:rPr>
                <w:szCs w:val="18"/>
              </w:rPr>
            </w:pPr>
            <w:r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1B095A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</w:tr>
      <w:tr w:rsidR="001B095A" w:rsidTr="00405212">
        <w:trPr>
          <w:trHeight w:val="1067"/>
        </w:trPr>
        <w:tc>
          <w:tcPr>
            <w:tcW w:w="410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2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095A" w:rsidRPr="00077133" w:rsidRDefault="00FF2B35" w:rsidP="00550F80">
            <w:pPr>
              <w:pStyle w:val="ListParagraph"/>
              <w:numPr>
                <w:ilvl w:val="0"/>
                <w:numId w:val="6"/>
              </w:numPr>
              <w:spacing w:after="240"/>
              <w:ind w:left="4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1B095A">
              <w:rPr>
                <w:sz w:val="28"/>
                <w:szCs w:val="28"/>
              </w:rPr>
              <w:t>N</w:t>
            </w:r>
            <w:r w:rsidR="00D23B38">
              <w:rPr>
                <w:sz w:val="28"/>
                <w:szCs w:val="28"/>
              </w:rPr>
              <w:t xml:space="preserve">  </w:t>
            </w:r>
            <w:r w:rsidR="001B095A">
              <w:rPr>
                <w:sz w:val="28"/>
                <w:szCs w:val="28"/>
              </w:rPr>
              <w:t xml:space="preserve"> </w:t>
            </w:r>
            <w:r w:rsidR="001B095A" w:rsidRPr="00077133">
              <w:rPr>
                <w:sz w:val="18"/>
                <w:szCs w:val="18"/>
              </w:rPr>
              <w:sym w:font="Wingdings" w:char="F06C"/>
            </w: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B095A" w:rsidRDefault="001B095A" w:rsidP="006F3279">
            <w:pPr>
              <w:spacing w:after="240"/>
              <w:rPr>
                <w:szCs w:val="18"/>
              </w:rPr>
            </w:pPr>
          </w:p>
        </w:tc>
      </w:tr>
    </w:tbl>
    <w:p w:rsidR="00077133" w:rsidRPr="00201AC2" w:rsidRDefault="00077133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D15A9" w:rsidRPr="006F3279" w:rsidRDefault="00FD15A9" w:rsidP="00FD15A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Changing motion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2507A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How much is left over?</w:t>
            </w:r>
            <w:r w:rsidR="00F62C71" w:rsidRPr="00F62C71">
              <w:rPr>
                <w:sz w:val="28"/>
                <w:szCs w:val="28"/>
                <w:vertAlign w:val="superscript"/>
              </w:rPr>
              <w:t xml:space="preserve"> (2)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442F37" w:rsidP="0007651D">
            <w:pPr>
              <w:spacing w:before="60" w:after="60"/>
            </w:pPr>
            <w:r w:rsidRPr="00442F37">
              <w:t>A resultant force on an object can cause it to speed up or slow down, depending on the direction of the force.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442F37" w:rsidRDefault="00290BF6" w:rsidP="00442F37">
            <w:pPr>
              <w:spacing w:before="60" w:after="60"/>
              <w:rPr>
                <w:b/>
              </w:rPr>
            </w:pPr>
            <w:r w:rsidRPr="00442F37">
              <w:rPr>
                <w:rFonts w:cstheme="minorHAnsi"/>
              </w:rPr>
              <w:t>Calculate the size and direction of the resultant force of two forces acting along the same straight line</w:t>
            </w:r>
            <w:r w:rsidR="004811F1">
              <w:rPr>
                <w:rFonts w:cstheme="minorHAnsi"/>
              </w:rP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442F37" w:rsidP="0021607B">
            <w:pPr>
              <w:spacing w:before="60" w:after="60"/>
            </w:pPr>
            <w:r>
              <w:t>L</w:t>
            </w:r>
            <w:r w:rsidR="002507A6" w:rsidRPr="002507A6">
              <w:t>inking ideas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2507A6" w:rsidP="00442F37">
            <w:pPr>
              <w:spacing w:before="60" w:after="60"/>
            </w:pPr>
            <w:r w:rsidRPr="002507A6">
              <w:t>Resultant force, Newton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446A5D" w:rsidTr="00F02AD9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446A5D" w:rsidRPr="00F72ECC" w:rsidRDefault="00446A5D" w:rsidP="00F02AD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446A5D" w:rsidRPr="002C79AE" w:rsidRDefault="00446A5D" w:rsidP="00F02AD9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>
              <w:rPr>
                <w:b/>
                <w:color w:val="5F497A" w:themeColor="accent4" w:themeShade="BF"/>
              </w:rPr>
              <w:t xml:space="preserve"> </w:t>
            </w:r>
          </w:p>
          <w:p w:rsidR="00446A5D" w:rsidRDefault="00446A5D" w:rsidP="00B521CB">
            <w:r w:rsidRPr="00F72ECC">
              <w:rPr>
                <w:sz w:val="20"/>
              </w:rPr>
              <w:t xml:space="preserve">This </w:t>
            </w:r>
            <w:r>
              <w:rPr>
                <w:sz w:val="20"/>
              </w:rPr>
              <w:t>diagnostic 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probes understanding of </w:t>
            </w:r>
            <w:r w:rsidRPr="00F72ECC">
              <w:rPr>
                <w:sz w:val="20"/>
              </w:rPr>
              <w:t xml:space="preserve">ideas </w:t>
            </w:r>
            <w:r>
              <w:rPr>
                <w:sz w:val="20"/>
              </w:rPr>
              <w:t xml:space="preserve">that are usually taught earlier in the teaching sequence </w:t>
            </w:r>
            <w:r w:rsidR="00B521CB">
              <w:rPr>
                <w:sz w:val="20"/>
              </w:rPr>
              <w:t>for students age 11-14</w:t>
            </w:r>
            <w:r w:rsidRPr="00F72ECC">
              <w:rPr>
                <w:sz w:val="20"/>
              </w:rPr>
              <w:t xml:space="preserve">, to </w:t>
            </w:r>
            <w:r w:rsidR="00B521CB">
              <w:rPr>
                <w:sz w:val="20"/>
              </w:rPr>
              <w:t>help ensure key understanding is secure</w:t>
            </w:r>
            <w:r w:rsidRPr="00F72ECC">
              <w:rPr>
                <w:sz w:val="20"/>
              </w:rPr>
              <w:t xml:space="preserve">. </w:t>
            </w:r>
          </w:p>
        </w:tc>
      </w:tr>
    </w:tbl>
    <w:p w:rsidR="00446A5D" w:rsidRDefault="00446A5D" w:rsidP="00446A5D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6D68FB" w:rsidRPr="00872094" w:rsidRDefault="006D68FB" w:rsidP="00540E8E">
      <w:pPr>
        <w:spacing w:after="180"/>
      </w:pPr>
      <w:r w:rsidRPr="00872094">
        <w:t xml:space="preserve">In </w:t>
      </w:r>
      <w:r w:rsidRPr="00872094">
        <w:rPr>
          <w:i/>
        </w:rPr>
        <w:t>The language of mathematics in science</w:t>
      </w:r>
      <w:r w:rsidRPr="00872094">
        <w:t xml:space="preserve"> (2016), </w:t>
      </w:r>
      <w:proofErr w:type="spellStart"/>
      <w:r w:rsidRPr="00872094">
        <w:t>Boohan</w:t>
      </w:r>
      <w:proofErr w:type="spellEnd"/>
      <w:r w:rsidRPr="00872094">
        <w:t xml:space="preserve"> notes that a key difference between calculations in mathematics and science is that in science the numbers we calculate with most often have a </w:t>
      </w:r>
      <w:r w:rsidRPr="00872094">
        <w:rPr>
          <w:i/>
        </w:rPr>
        <w:t>unit</w:t>
      </w:r>
      <w:r w:rsidRPr="00872094">
        <w:t xml:space="preserve"> as well as a number.</w:t>
      </w:r>
      <w:r w:rsidR="00BB3895" w:rsidRPr="00872094">
        <w:t xml:space="preserve"> </w:t>
      </w:r>
      <w:r w:rsidRPr="00872094">
        <w:t>Students need to pay</w:t>
      </w:r>
      <w:r w:rsidR="00540E8E" w:rsidRPr="00872094">
        <w:t xml:space="preserve"> attention to the manipulation of not just the numbers but the units as well.</w:t>
      </w:r>
      <w:r w:rsidR="00BB3895" w:rsidRPr="00872094">
        <w:t xml:space="preserve"> </w:t>
      </w:r>
      <w:r w:rsidR="00540E8E" w:rsidRPr="00872094">
        <w:t xml:space="preserve">Addition and subtraction of values can only be done if they are expressed in the </w:t>
      </w:r>
      <w:r w:rsidR="00540E8E" w:rsidRPr="00872094">
        <w:rPr>
          <w:i/>
        </w:rPr>
        <w:t>same</w:t>
      </w:r>
      <w:r w:rsidR="00540E8E" w:rsidRPr="00872094">
        <w:t xml:space="preserve"> units.</w:t>
      </w:r>
      <w:r w:rsidR="00BB3895" w:rsidRPr="00872094">
        <w:t xml:space="preserve"> </w:t>
      </w:r>
      <w:r w:rsidRPr="00872094">
        <w:t xml:space="preserve">In these questions the units have </w:t>
      </w:r>
      <w:r w:rsidR="009B7601" w:rsidRPr="00872094">
        <w:t>been chosen to be the same.</w:t>
      </w:r>
      <w:r w:rsidR="00BB3895" w:rsidRPr="00872094">
        <w:t xml:space="preserve"> </w:t>
      </w:r>
    </w:p>
    <w:p w:rsidR="009B7601" w:rsidRPr="00872094" w:rsidRDefault="009B7601" w:rsidP="00540E8E">
      <w:pPr>
        <w:spacing w:after="180"/>
      </w:pPr>
      <w:r w:rsidRPr="00872094">
        <w:t>Students may be tempted to use number lines of positive and negative numbers to combine the forces.</w:t>
      </w:r>
      <w:r w:rsidR="00BB3895" w:rsidRPr="00872094">
        <w:t xml:space="preserve"> </w:t>
      </w:r>
      <w:r w:rsidRPr="00872094">
        <w:t>When forces are in opposite directions it is simpler to take the smaller force from the larger and to consider the direction separately.</w:t>
      </w:r>
      <w:r w:rsidR="00BB3895" w:rsidRPr="00872094">
        <w:t xml:space="preserve"> </w:t>
      </w:r>
      <w:r w:rsidR="00416BA4" w:rsidRPr="00872094">
        <w:t xml:space="preserve">This approach can help to clarify the idea that forces have </w:t>
      </w:r>
      <w:r w:rsidR="00416BA4" w:rsidRPr="00872094">
        <w:rPr>
          <w:i/>
        </w:rPr>
        <w:t>both</w:t>
      </w:r>
      <w:r w:rsidR="00416BA4" w:rsidRPr="00872094">
        <w:t xml:space="preserve"> size and direction.</w:t>
      </w:r>
    </w:p>
    <w:p w:rsidR="00540E8E" w:rsidRPr="00872094" w:rsidRDefault="00540E8E" w:rsidP="00540E8E">
      <w:pPr>
        <w:spacing w:after="180"/>
      </w:pPr>
      <w:r w:rsidRPr="00872094">
        <w:rPr>
          <w:noProof/>
          <w:lang w:eastAsia="en-GB"/>
        </w:rPr>
        <w:t xml:space="preserve">This question </w:t>
      </w:r>
      <w:r w:rsidR="001426EC" w:rsidRPr="00872094">
        <w:rPr>
          <w:noProof/>
          <w:lang w:eastAsia="en-GB"/>
        </w:rPr>
        <w:t xml:space="preserve">gives students the opportunity to consolidate their understanding of balanced and unbalanced forces </w:t>
      </w:r>
      <w:r w:rsidR="00323A76" w:rsidRPr="00872094">
        <w:rPr>
          <w:noProof/>
          <w:lang w:eastAsia="en-GB"/>
        </w:rPr>
        <w:t>by</w:t>
      </w:r>
      <w:r w:rsidR="001426EC" w:rsidRPr="00872094">
        <w:rPr>
          <w:noProof/>
          <w:lang w:eastAsia="en-GB"/>
        </w:rPr>
        <w:t xml:space="preserve"> </w:t>
      </w:r>
      <w:r w:rsidR="00323A76" w:rsidRPr="00872094">
        <w:rPr>
          <w:noProof/>
          <w:lang w:eastAsia="en-GB"/>
        </w:rPr>
        <w:t>calculating and describing</w:t>
      </w:r>
      <w:r w:rsidR="001426EC" w:rsidRPr="00872094">
        <w:rPr>
          <w:noProof/>
          <w:lang w:eastAsia="en-GB"/>
        </w:rPr>
        <w:t xml:space="preserve"> resultant forces.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8161CA" w:rsidRDefault="00523CAD" w:rsidP="008161CA">
      <w:pPr>
        <w:spacing w:after="180"/>
      </w:pPr>
      <w:r>
        <w:t xml:space="preserve">This task is very similar to one used in the key concept PFM1.3: </w:t>
      </w:r>
      <w:bookmarkStart w:id="0" w:name="_GoBack"/>
      <w:r w:rsidRPr="004811F1">
        <w:rPr>
          <w:i/>
        </w:rPr>
        <w:t>Balanced and unbalanced forces</w:t>
      </w:r>
      <w:bookmarkEnd w:id="0"/>
      <w:r>
        <w:t xml:space="preserve">. It </w:t>
      </w:r>
      <w:r w:rsidR="008161CA">
        <w:t>is intended for disc</w:t>
      </w:r>
      <w:r>
        <w:t>ussion in pairs or small groups and</w:t>
      </w:r>
      <w:r w:rsidR="008161CA">
        <w:t xml:space="preserve"> is best done as a pencil and paper exercise.</w:t>
      </w:r>
    </w:p>
    <w:p w:rsidR="008161CA" w:rsidRDefault="008161CA" w:rsidP="008161CA">
      <w:pPr>
        <w:spacing w:after="180"/>
      </w:pPr>
      <w:r>
        <w:t xml:space="preserve">Students should </w:t>
      </w:r>
      <w:r w:rsidR="00F705E6">
        <w:t>look at the information</w:t>
      </w:r>
      <w:r>
        <w:t xml:space="preserve"> and follow the instructions on the worksheet.</w:t>
      </w:r>
      <w:r w:rsidR="00BB3895">
        <w:t xml:space="preserve"> </w:t>
      </w:r>
      <w:r>
        <w:t>Listening in to the conversations of each group will often give you insights into how your students are thinking.</w:t>
      </w:r>
      <w:r w:rsidR="00BB3895">
        <w:t xml:space="preserve"> </w:t>
      </w:r>
      <w:r>
        <w:t>Each member of a group should be able to report back to the class.</w:t>
      </w:r>
    </w:p>
    <w:p w:rsidR="008161CA" w:rsidRDefault="008161CA" w:rsidP="008161CA">
      <w:pPr>
        <w:spacing w:after="180"/>
      </w:pPr>
      <w:r>
        <w:t>Differentiation</w:t>
      </w:r>
    </w:p>
    <w:p w:rsidR="008161CA" w:rsidRDefault="008161CA" w:rsidP="008161CA">
      <w:pPr>
        <w:spacing w:after="180"/>
      </w:pPr>
      <w:r>
        <w:t>The quality of the discussions can be improved with a careful selection of groups; or by allocating specific roles to students in the each group.</w:t>
      </w:r>
      <w:r w:rsidR="00BB3895">
        <w:t xml:space="preserve"> </w:t>
      </w:r>
      <w:r>
        <w:t>For example, you may choose to select a student with strong prior knowledge as the scribe, and forbid them from contributing any of their own answers.</w:t>
      </w:r>
      <w:r w:rsidR="00BB3895">
        <w:t xml:space="preserve"> </w:t>
      </w:r>
      <w:r>
        <w:lastRenderedPageBreak/>
        <w:t>They may question the others and only write down what they have been told.</w:t>
      </w:r>
      <w:r w:rsidR="00BB3895">
        <w:t xml:space="preserve"> </w:t>
      </w:r>
      <w:r>
        <w:t xml:space="preserve">This strategy encourages contributions from more members of each group. </w:t>
      </w:r>
    </w:p>
    <w:p w:rsidR="008161CA" w:rsidRDefault="008161CA" w:rsidP="008161CA">
      <w:pPr>
        <w:spacing w:after="180"/>
      </w:pPr>
      <w:r>
        <w:t>NB in any class, small group discussions typically improve over time and a persistence with this strategy is often very successful in the medium to long term.</w:t>
      </w:r>
    </w:p>
    <w:p w:rsidR="003D77C2" w:rsidRPr="003D77C2" w:rsidRDefault="003D77C2" w:rsidP="003D77C2">
      <w:pPr>
        <w:spacing w:after="180"/>
      </w:pPr>
      <w:r>
        <w:t>Some students, who find this mathematics very straightforward, could be challenged with ex</w:t>
      </w:r>
      <w:r w:rsidR="00C43DF2">
        <w:t xml:space="preserve">amples involving both N and </w:t>
      </w:r>
      <w:proofErr w:type="spellStart"/>
      <w:r w:rsidR="00C43DF2">
        <w:t>kN.</w:t>
      </w:r>
      <w:proofErr w:type="spellEnd"/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F2B35" w:rsidP="00340A36">
      <w:pPr>
        <w:pStyle w:val="ListParagraph"/>
        <w:numPr>
          <w:ilvl w:val="0"/>
          <w:numId w:val="8"/>
        </w:numPr>
        <w:spacing w:after="180"/>
      </w:pPr>
      <w:r>
        <w:t>15</w:t>
      </w:r>
      <w:r w:rsidR="00340A36">
        <w:t xml:space="preserve"> N forwards</w:t>
      </w:r>
    </w:p>
    <w:p w:rsidR="00340A36" w:rsidRDefault="00FF2B35" w:rsidP="00340A36">
      <w:pPr>
        <w:pStyle w:val="ListParagraph"/>
        <w:numPr>
          <w:ilvl w:val="0"/>
          <w:numId w:val="8"/>
        </w:numPr>
        <w:spacing w:after="180"/>
      </w:pPr>
      <w:r>
        <w:t>15</w:t>
      </w:r>
      <w:r w:rsidR="00340A36">
        <w:t xml:space="preserve"> N </w:t>
      </w:r>
      <w:r w:rsidR="00F62C71">
        <w:t>for</w:t>
      </w:r>
      <w:r w:rsidR="00340A36">
        <w:t>wards</w:t>
      </w:r>
    </w:p>
    <w:p w:rsidR="00D23B38" w:rsidRDefault="00D23B38" w:rsidP="00D23B38">
      <w:pPr>
        <w:pStyle w:val="ListParagraph"/>
        <w:numPr>
          <w:ilvl w:val="0"/>
          <w:numId w:val="8"/>
        </w:numPr>
        <w:spacing w:after="180"/>
      </w:pPr>
      <w:r>
        <w:t>0 N --</w:t>
      </w:r>
    </w:p>
    <w:p w:rsidR="00340A36" w:rsidRDefault="00D23B38" w:rsidP="00340A36">
      <w:pPr>
        <w:pStyle w:val="ListParagraph"/>
        <w:numPr>
          <w:ilvl w:val="0"/>
          <w:numId w:val="8"/>
        </w:numPr>
        <w:spacing w:after="180"/>
      </w:pPr>
      <w:r>
        <w:t>30</w:t>
      </w:r>
      <w:r w:rsidR="00340A36">
        <w:t xml:space="preserve"> N </w:t>
      </w:r>
      <w:r>
        <w:t>backwards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F705E6" w:rsidP="00A01222">
      <w:pPr>
        <w:spacing w:after="180"/>
      </w:pPr>
      <w:r w:rsidRPr="00F705E6">
        <w:t>T</w:t>
      </w:r>
      <w:r>
        <w:t>he challenge</w:t>
      </w:r>
      <w:r w:rsidRPr="00F705E6">
        <w:t xml:space="preserve"> for students </w:t>
      </w:r>
      <w:r>
        <w:t>is to work out which number to add or subtract from the other.</w:t>
      </w:r>
      <w:r w:rsidR="00BB3895">
        <w:t xml:space="preserve"> </w:t>
      </w:r>
      <w:r>
        <w:t xml:space="preserve">It is often helpful to </w:t>
      </w:r>
      <w:r w:rsidR="00265E28">
        <w:t xml:space="preserve">support a student through to the correct answer with a series of </w:t>
      </w:r>
      <w:r w:rsidR="003D77C2">
        <w:t xml:space="preserve">careful </w:t>
      </w:r>
      <w:r w:rsidR="00265E28">
        <w:t>prompts.</w:t>
      </w:r>
      <w:r w:rsidR="00BB3895">
        <w:t xml:space="preserve"> </w:t>
      </w:r>
      <w:r w:rsidR="003D77C2">
        <w:t xml:space="preserve">Done in a supportive and constructive way, and as part of a class discussion, </w:t>
      </w:r>
      <w:r w:rsidR="000E1A3C">
        <w:t xml:space="preserve">this </w:t>
      </w:r>
      <w:r w:rsidR="003D77C2">
        <w:t>allows other students to reflect on their own strategies too.</w:t>
      </w:r>
    </w:p>
    <w:p w:rsidR="003D77C2" w:rsidRDefault="00310CA1" w:rsidP="00A01222">
      <w:pPr>
        <w:spacing w:after="180"/>
      </w:pPr>
      <w:r>
        <w:t>The values in the questions have been chosen to illustrate the idea that it is not necessarily the largest forces that produce the largest resultant force.</w:t>
      </w:r>
    </w:p>
    <w:p w:rsidR="00520C27" w:rsidRPr="00F705E6" w:rsidRDefault="00520C27" w:rsidP="00A01222">
      <w:pPr>
        <w:spacing w:after="180"/>
      </w:pPr>
      <w:r>
        <w:t xml:space="preserve">You might choose to ask the follow up question: ‘what will the effect of this resultant force </w:t>
      </w:r>
      <w:r w:rsidR="000E1A3C">
        <w:t xml:space="preserve">be </w:t>
      </w:r>
      <w:r>
        <w:t>on the car?’</w:t>
      </w:r>
      <w:r w:rsidR="00BB3895">
        <w:t xml:space="preserve"> </w:t>
      </w:r>
    </w:p>
    <w:p w:rsidR="00A01222" w:rsidRPr="00834A19" w:rsidRDefault="00A01222" w:rsidP="00A01222">
      <w:pPr>
        <w:spacing w:after="180"/>
      </w:pPr>
      <w:r w:rsidRPr="00834A19">
        <w:t xml:space="preserve">The following BEST ‘response </w:t>
      </w:r>
      <w:r w:rsidR="00834A19">
        <w:t>activity</w:t>
      </w:r>
      <w:r w:rsidRPr="00834A19">
        <w:t>’ could be used in follow-up to this diagnostic question:</w:t>
      </w:r>
    </w:p>
    <w:p w:rsidR="00A01222" w:rsidRPr="00834A19" w:rsidRDefault="00A01222" w:rsidP="00A01222">
      <w:pPr>
        <w:pStyle w:val="ListParagraph"/>
        <w:numPr>
          <w:ilvl w:val="0"/>
          <w:numId w:val="1"/>
        </w:numPr>
        <w:spacing w:after="180"/>
      </w:pPr>
      <w:r w:rsidRPr="00834A19">
        <w:t xml:space="preserve">Response </w:t>
      </w:r>
      <w:r w:rsidR="00F2483A" w:rsidRPr="00834A19">
        <w:t>activity</w:t>
      </w:r>
      <w:r w:rsidRPr="00834A19">
        <w:t xml:space="preserve">: </w:t>
      </w:r>
      <w:r w:rsidR="00834A19" w:rsidRPr="00834A19">
        <w:t>Calculating resultant force</w:t>
      </w:r>
      <w:r w:rsidR="00310CA1" w:rsidRPr="00310CA1">
        <w:rPr>
          <w:vertAlign w:val="superscript"/>
        </w:rPr>
        <w:t xml:space="preserve"> (2)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34A19">
        <w:t>Peter Fairhurst</w:t>
      </w:r>
      <w:r w:rsidR="0015356E">
        <w:t xml:space="preserve"> (UYSEG)</w:t>
      </w:r>
      <w:r>
        <w:t>.</w:t>
      </w:r>
    </w:p>
    <w:p w:rsidR="00165AF9" w:rsidRPr="00165AF9" w:rsidRDefault="00D278E8" w:rsidP="00165AF9">
      <w:pPr>
        <w:spacing w:after="180"/>
      </w:pPr>
      <w:r w:rsidRPr="0045323E">
        <w:t xml:space="preserve">Images: </w:t>
      </w:r>
      <w:r w:rsidR="00165AF9">
        <w:t xml:space="preserve">Peter Fairhurst (UYSEG); car: </w:t>
      </w:r>
      <w:hyperlink r:id="rId14" w:history="1">
        <w:r w:rsidR="00165AF9" w:rsidRPr="003E0525">
          <w:rPr>
            <w:rStyle w:val="Hyperlink"/>
          </w:rPr>
          <w:t>https://pixabay.com/en/automobile-beetle-blue-car-profile-1298012/</w:t>
        </w:r>
      </w:hyperlink>
      <w:r w:rsidR="00165AF9">
        <w:t xml:space="preserve"> 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834A19" w:rsidRDefault="00834A19" w:rsidP="00834A19">
      <w:pPr>
        <w:spacing w:after="180"/>
      </w:pPr>
      <w:proofErr w:type="spellStart"/>
      <w:r>
        <w:t>Boohan</w:t>
      </w:r>
      <w:proofErr w:type="spellEnd"/>
      <w:r>
        <w:t xml:space="preserve">, R. (2016) </w:t>
      </w:r>
      <w:proofErr w:type="gramStart"/>
      <w:r w:rsidRPr="00F74EDB">
        <w:rPr>
          <w:i/>
        </w:rPr>
        <w:t>The</w:t>
      </w:r>
      <w:proofErr w:type="gramEnd"/>
      <w:r w:rsidRPr="00F74EDB">
        <w:rPr>
          <w:i/>
        </w:rPr>
        <w:t xml:space="preserve"> language of mathematics in science</w:t>
      </w:r>
      <w:r>
        <w:t>, Association for Science Education, Hatfield, England.</w:t>
      </w:r>
    </w:p>
    <w:p w:rsidR="00B46FF9" w:rsidRDefault="00B46FF9" w:rsidP="00834A19">
      <w:pPr>
        <w:spacing w:after="180"/>
      </w:pPr>
    </w:p>
    <w:sectPr w:rsidR="00B46FF9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7A6" w:rsidRDefault="002507A6" w:rsidP="000B473B">
      <w:r>
        <w:separator/>
      </w:r>
    </w:p>
  </w:endnote>
  <w:endnote w:type="continuationSeparator" w:id="0">
    <w:p w:rsidR="002507A6" w:rsidRDefault="002507A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90FA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811F1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7A6" w:rsidRDefault="002507A6" w:rsidP="000B473B">
      <w:r>
        <w:separator/>
      </w:r>
    </w:p>
  </w:footnote>
  <w:footnote w:type="continuationSeparator" w:id="0">
    <w:p w:rsidR="002507A6" w:rsidRDefault="002507A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0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6E0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74B4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F3C5E"/>
    <w:multiLevelType w:val="hybridMultilevel"/>
    <w:tmpl w:val="36E8B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C40C7"/>
    <w:multiLevelType w:val="hybridMultilevel"/>
    <w:tmpl w:val="C284F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3B1"/>
    <w:multiLevelType w:val="hybridMultilevel"/>
    <w:tmpl w:val="6478A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67B10"/>
    <w:multiLevelType w:val="hybridMultilevel"/>
    <w:tmpl w:val="3C945C40"/>
    <w:lvl w:ilvl="0" w:tplc="0A8CE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A347C"/>
    <w:multiLevelType w:val="hybridMultilevel"/>
    <w:tmpl w:val="5CAA5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7A6"/>
    <w:rsid w:val="00015578"/>
    <w:rsid w:val="00024731"/>
    <w:rsid w:val="00026DEC"/>
    <w:rsid w:val="000505CA"/>
    <w:rsid w:val="0007651D"/>
    <w:rsid w:val="00077133"/>
    <w:rsid w:val="00084CA7"/>
    <w:rsid w:val="0009089A"/>
    <w:rsid w:val="000947E2"/>
    <w:rsid w:val="00095E04"/>
    <w:rsid w:val="000B473B"/>
    <w:rsid w:val="000C0320"/>
    <w:rsid w:val="000D0E89"/>
    <w:rsid w:val="000E1A3C"/>
    <w:rsid w:val="000E2689"/>
    <w:rsid w:val="00102642"/>
    <w:rsid w:val="00142613"/>
    <w:rsid w:val="001426EC"/>
    <w:rsid w:val="00144DA7"/>
    <w:rsid w:val="0015356E"/>
    <w:rsid w:val="00161D3F"/>
    <w:rsid w:val="00165AF9"/>
    <w:rsid w:val="001915D4"/>
    <w:rsid w:val="001A1FED"/>
    <w:rsid w:val="001A40E2"/>
    <w:rsid w:val="001B095A"/>
    <w:rsid w:val="001C4805"/>
    <w:rsid w:val="00201AC2"/>
    <w:rsid w:val="00214608"/>
    <w:rsid w:val="0021607B"/>
    <w:rsid w:val="002178AC"/>
    <w:rsid w:val="0022547C"/>
    <w:rsid w:val="002507A6"/>
    <w:rsid w:val="0025410A"/>
    <w:rsid w:val="00265E28"/>
    <w:rsid w:val="002677BA"/>
    <w:rsid w:val="0027553E"/>
    <w:rsid w:val="0028012F"/>
    <w:rsid w:val="002828DF"/>
    <w:rsid w:val="00287876"/>
    <w:rsid w:val="00290BF6"/>
    <w:rsid w:val="00292C53"/>
    <w:rsid w:val="00294E22"/>
    <w:rsid w:val="002C22EA"/>
    <w:rsid w:val="002C59BA"/>
    <w:rsid w:val="002C79AE"/>
    <w:rsid w:val="002E1756"/>
    <w:rsid w:val="00301AA9"/>
    <w:rsid w:val="00310CA1"/>
    <w:rsid w:val="003117F6"/>
    <w:rsid w:val="00323A76"/>
    <w:rsid w:val="00340A36"/>
    <w:rsid w:val="003533B8"/>
    <w:rsid w:val="003752BE"/>
    <w:rsid w:val="003A346A"/>
    <w:rsid w:val="003B2917"/>
    <w:rsid w:val="003B541B"/>
    <w:rsid w:val="003D77C2"/>
    <w:rsid w:val="003E2B2F"/>
    <w:rsid w:val="003E6046"/>
    <w:rsid w:val="003F16F9"/>
    <w:rsid w:val="003F7BCB"/>
    <w:rsid w:val="00405212"/>
    <w:rsid w:val="00416BA4"/>
    <w:rsid w:val="00430C1F"/>
    <w:rsid w:val="00442595"/>
    <w:rsid w:val="00442F37"/>
    <w:rsid w:val="00446A5D"/>
    <w:rsid w:val="0045323E"/>
    <w:rsid w:val="00464525"/>
    <w:rsid w:val="004811F1"/>
    <w:rsid w:val="004B0EE1"/>
    <w:rsid w:val="004C5D20"/>
    <w:rsid w:val="004D0D83"/>
    <w:rsid w:val="004E1DF1"/>
    <w:rsid w:val="004E5592"/>
    <w:rsid w:val="0050055B"/>
    <w:rsid w:val="00504864"/>
    <w:rsid w:val="00520C27"/>
    <w:rsid w:val="00523CAD"/>
    <w:rsid w:val="00524710"/>
    <w:rsid w:val="00540E8E"/>
    <w:rsid w:val="00550F80"/>
    <w:rsid w:val="00555342"/>
    <w:rsid w:val="005560E2"/>
    <w:rsid w:val="005A452E"/>
    <w:rsid w:val="005A6EE7"/>
    <w:rsid w:val="005F1A7B"/>
    <w:rsid w:val="006355D8"/>
    <w:rsid w:val="00642ECD"/>
    <w:rsid w:val="006502A0"/>
    <w:rsid w:val="00666636"/>
    <w:rsid w:val="006772F5"/>
    <w:rsid w:val="006A4440"/>
    <w:rsid w:val="006B0615"/>
    <w:rsid w:val="006D166B"/>
    <w:rsid w:val="006D68FB"/>
    <w:rsid w:val="006E6702"/>
    <w:rsid w:val="006F3279"/>
    <w:rsid w:val="00704AEE"/>
    <w:rsid w:val="00722F9A"/>
    <w:rsid w:val="00746469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161CA"/>
    <w:rsid w:val="00834A19"/>
    <w:rsid w:val="008450D6"/>
    <w:rsid w:val="00856FCA"/>
    <w:rsid w:val="00872094"/>
    <w:rsid w:val="00873B8C"/>
    <w:rsid w:val="00880E3B"/>
    <w:rsid w:val="00885B3A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B7601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521CB"/>
    <w:rsid w:val="00B75483"/>
    <w:rsid w:val="00BA7952"/>
    <w:rsid w:val="00BB3895"/>
    <w:rsid w:val="00BB44B4"/>
    <w:rsid w:val="00BF0BBF"/>
    <w:rsid w:val="00BF6C8A"/>
    <w:rsid w:val="00C05571"/>
    <w:rsid w:val="00C246CE"/>
    <w:rsid w:val="00C43DF2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3B38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B5522"/>
    <w:rsid w:val="00EC61E5"/>
    <w:rsid w:val="00EE6B97"/>
    <w:rsid w:val="00F12C3B"/>
    <w:rsid w:val="00F2483A"/>
    <w:rsid w:val="00F26884"/>
    <w:rsid w:val="00F62C71"/>
    <w:rsid w:val="00F705E6"/>
    <w:rsid w:val="00F72ECC"/>
    <w:rsid w:val="00F8355F"/>
    <w:rsid w:val="00FA3196"/>
    <w:rsid w:val="00FD15A9"/>
    <w:rsid w:val="00FF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E73E80C"/>
  <w15:docId w15:val="{F70077CC-85F5-4640-AD09-5717CE4B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B09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65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yperlink" Target="https://pixabay.com/en/automobile-beetle-blue-car-profile-129801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16</cp:revision>
  <cp:lastPrinted>2017-02-24T16:20:00Z</cp:lastPrinted>
  <dcterms:created xsi:type="dcterms:W3CDTF">2019-02-13T14:08:00Z</dcterms:created>
  <dcterms:modified xsi:type="dcterms:W3CDTF">2019-03-22T14:11:00Z</dcterms:modified>
</cp:coreProperties>
</file>