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B941" w14:textId="77777777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36"/>
          <w:szCs w:val="36"/>
        </w:rPr>
      </w:pPr>
      <w:r w:rsidRPr="00C22A5E">
        <w:rPr>
          <w:rFonts w:ascii="DM Sans Medium" w:hAnsi="DM Sans Medium" w:cs="Arial"/>
          <w:b/>
          <w:bCs/>
          <w:sz w:val="36"/>
          <w:szCs w:val="36"/>
        </w:rPr>
        <w:t>System Architecture</w:t>
      </w:r>
    </w:p>
    <w:p w14:paraId="33579F18" w14:textId="6A24A0C6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39B74EF7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5B3144">
        <w:rPr>
          <w:rStyle w:val="normaltextrun"/>
          <w:rFonts w:ascii="DM Sans Medium" w:hAnsi="DM Sans Medium" w:cs="Arial"/>
          <w:b/>
          <w:bCs/>
          <w:sz w:val="28"/>
          <w:szCs w:val="28"/>
        </w:rPr>
        <w:t>2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5B3144">
        <w:rPr>
          <w:rStyle w:val="normaltextrun"/>
          <w:rFonts w:ascii="DM Sans Medium" w:hAnsi="DM Sans Medium" w:cs="Arial"/>
          <w:b/>
          <w:bCs/>
          <w:sz w:val="28"/>
          <w:szCs w:val="28"/>
        </w:rPr>
        <w:t>FDE Cycle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0A906915" w:rsidR="0056043F" w:rsidRPr="006C07BA" w:rsidRDefault="006C07BA" w:rsidP="619BF486">
      <w:pPr>
        <w:pStyle w:val="paragraph"/>
        <w:spacing w:before="0" w:beforeAutospacing="0" w:after="0" w:afterAutospacing="0"/>
        <w:textAlignment w:val="baseline"/>
        <w:rPr>
          <w:rFonts w:ascii="DM Sans Medium" w:eastAsia="DM Sans Medium" w:hAnsi="DM Sans Medium" w:cs="DM Sans Medium"/>
          <w:sz w:val="20"/>
          <w:szCs w:val="20"/>
        </w:rPr>
      </w:pPr>
      <w:r w:rsidRPr="7B0F626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t>Task 1</w:t>
      </w:r>
      <w:r w:rsidR="0056043F" w:rsidRPr="7B0F6266">
        <w:rPr>
          <w:rStyle w:val="eop"/>
          <w:rFonts w:ascii="DM Sans Medium" w:eastAsia="DM Sans Medium" w:hAnsi="DM Sans Medium" w:cs="DM Sans Medium"/>
          <w:sz w:val="28"/>
          <w:szCs w:val="28"/>
        </w:rPr>
        <w:t> </w:t>
      </w:r>
      <w:r w:rsidR="00A735FA" w:rsidRPr="7B0F6266">
        <w:rPr>
          <w:rStyle w:val="eop"/>
          <w:rFonts w:ascii="DM Sans Medium" w:eastAsia="DM Sans Medium" w:hAnsi="DM Sans Medium" w:cs="DM Sans Medium"/>
          <w:sz w:val="28"/>
          <w:szCs w:val="28"/>
        </w:rPr>
        <w:t xml:space="preserve">- </w:t>
      </w:r>
      <w:r w:rsidR="00A735FA" w:rsidRPr="7B0F626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t>Fetch</w:t>
      </w:r>
    </w:p>
    <w:p w14:paraId="4CACD7E2" w14:textId="30DF8FC1" w:rsidR="0056043F" w:rsidRDefault="00E05EEC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>Using numbers identify</w:t>
      </w:r>
      <w:r w:rsidR="005B3144">
        <w:rPr>
          <w:rStyle w:val="normaltextrun"/>
          <w:rFonts w:ascii="Roboto" w:hAnsi="Roboto" w:cs="Arial"/>
          <w:sz w:val="22"/>
          <w:szCs w:val="22"/>
        </w:rPr>
        <w:t xml:space="preserve"> the correct order of steps for the </w:t>
      </w:r>
      <w:r w:rsidR="005B3144" w:rsidRPr="00A735FA">
        <w:rPr>
          <w:rStyle w:val="normaltextrun"/>
          <w:rFonts w:ascii="Roboto" w:hAnsi="Roboto" w:cs="Arial"/>
          <w:b/>
          <w:bCs/>
          <w:sz w:val="22"/>
          <w:szCs w:val="22"/>
        </w:rPr>
        <w:t>Fetch</w:t>
      </w:r>
      <w:r w:rsidR="005B3144">
        <w:rPr>
          <w:rStyle w:val="normaltextrun"/>
          <w:rFonts w:ascii="Roboto" w:hAnsi="Roboto" w:cs="Arial"/>
          <w:sz w:val="22"/>
          <w:szCs w:val="22"/>
        </w:rPr>
        <w:t xml:space="preserve"> section of the cycle? </w:t>
      </w:r>
    </w:p>
    <w:p w14:paraId="5169F6FF" w14:textId="77777777" w:rsidR="005B3144" w:rsidRDefault="005B3144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43999BF2" w14:textId="2D4BD77E" w:rsidR="005B3144" w:rsidRDefault="00D75271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00122D0C">
        <w:rPr>
          <w:rStyle w:val="normaltextrun"/>
          <w:rFonts w:ascii="Roboto" w:hAnsi="Roboto" w:cs="Arial"/>
          <w:noProof/>
          <w:sz w:val="22"/>
          <w:szCs w:val="22"/>
        </w:rPr>
        <w:drawing>
          <wp:inline distT="0" distB="0" distL="0" distR="0" wp14:anchorId="5196CE4B" wp14:editId="6F7F3C6E">
            <wp:extent cx="5731510" cy="4166870"/>
            <wp:effectExtent l="0" t="0" r="254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D00EE" w14:textId="42784F69" w:rsidR="005B3144" w:rsidRDefault="005B3144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tbl>
      <w:tblPr>
        <w:tblStyle w:val="TableGrid"/>
        <w:tblW w:w="9554" w:type="dxa"/>
        <w:tblLook w:val="04A0" w:firstRow="1" w:lastRow="0" w:firstColumn="1" w:lastColumn="0" w:noHBand="0" w:noVBand="1"/>
      </w:tblPr>
      <w:tblGrid>
        <w:gridCol w:w="1497"/>
        <w:gridCol w:w="8057"/>
      </w:tblGrid>
      <w:tr w:rsidR="005B3144" w14:paraId="5ADB137B" w14:textId="77777777" w:rsidTr="002513B2">
        <w:trPr>
          <w:trHeight w:val="685"/>
        </w:trPr>
        <w:tc>
          <w:tcPr>
            <w:tcW w:w="1497" w:type="dxa"/>
            <w:shd w:val="clear" w:color="auto" w:fill="F2F2F2" w:themeFill="background1" w:themeFillShade="F2"/>
            <w:vAlign w:val="center"/>
          </w:tcPr>
          <w:p w14:paraId="38A301B0" w14:textId="2FDF9ECC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STEP order</w:t>
            </w:r>
          </w:p>
        </w:tc>
        <w:tc>
          <w:tcPr>
            <w:tcW w:w="8057" w:type="dxa"/>
            <w:shd w:val="clear" w:color="auto" w:fill="F2F2F2" w:themeFill="background1" w:themeFillShade="F2"/>
            <w:vAlign w:val="center"/>
          </w:tcPr>
          <w:p w14:paraId="60849F2B" w14:textId="4324DF60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Instruction</w:t>
            </w:r>
          </w:p>
        </w:tc>
      </w:tr>
      <w:tr w:rsidR="005B3144" w14:paraId="0FFBB17E" w14:textId="77777777" w:rsidTr="002513B2">
        <w:trPr>
          <w:trHeight w:val="726"/>
        </w:trPr>
        <w:tc>
          <w:tcPr>
            <w:tcW w:w="1497" w:type="dxa"/>
            <w:vAlign w:val="center"/>
          </w:tcPr>
          <w:p w14:paraId="21872DE0" w14:textId="7D371B4C" w:rsidR="005B3144" w:rsidRPr="000F0791" w:rsidRDefault="000F0791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</w:rPr>
            </w:pPr>
            <w:r w:rsidRPr="000F0791">
              <w:rPr>
                <w:rFonts w:ascii="Roboto" w:hAnsi="Roboto" w:cs="Segoe UI"/>
                <w:b/>
                <w:bCs/>
              </w:rPr>
              <w:t>3</w:t>
            </w:r>
          </w:p>
        </w:tc>
        <w:tc>
          <w:tcPr>
            <w:tcW w:w="8057" w:type="dxa"/>
            <w:vAlign w:val="center"/>
          </w:tcPr>
          <w:p w14:paraId="59F7BC32" w14:textId="395E26C5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Data held in location 0 is copied onto the data bus and transferred back to the CPU and loaded onto the MDR (Memory Data Register)</w:t>
            </w:r>
          </w:p>
        </w:tc>
      </w:tr>
      <w:tr w:rsidR="005B3144" w14:paraId="48B39C1E" w14:textId="77777777" w:rsidTr="002513B2">
        <w:trPr>
          <w:trHeight w:val="685"/>
        </w:trPr>
        <w:tc>
          <w:tcPr>
            <w:tcW w:w="1497" w:type="dxa"/>
            <w:vAlign w:val="center"/>
          </w:tcPr>
          <w:p w14:paraId="45D4F4C2" w14:textId="2B6EDEA2" w:rsidR="005B3144" w:rsidRPr="000F0791" w:rsidRDefault="00FA1E18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</w:rPr>
            </w:pPr>
            <w:r>
              <w:rPr>
                <w:rFonts w:ascii="Roboto" w:hAnsi="Roboto" w:cs="Segoe UI"/>
                <w:b/>
                <w:bCs/>
              </w:rPr>
              <w:t>4</w:t>
            </w:r>
          </w:p>
        </w:tc>
        <w:tc>
          <w:tcPr>
            <w:tcW w:w="8057" w:type="dxa"/>
            <w:vAlign w:val="center"/>
          </w:tcPr>
          <w:p w14:paraId="15BE82FB" w14:textId="2CC70242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The control unit sends an instruction to the program counter to increase by 1</w:t>
            </w:r>
          </w:p>
        </w:tc>
      </w:tr>
      <w:tr w:rsidR="005B3144" w14:paraId="3BC2F825" w14:textId="77777777" w:rsidTr="002513B2">
        <w:trPr>
          <w:trHeight w:val="685"/>
        </w:trPr>
        <w:tc>
          <w:tcPr>
            <w:tcW w:w="1497" w:type="dxa"/>
            <w:vAlign w:val="center"/>
          </w:tcPr>
          <w:p w14:paraId="2D7908EF" w14:textId="37B632D2" w:rsidR="005B3144" w:rsidRPr="000F0791" w:rsidRDefault="000F0791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</w:rPr>
            </w:pPr>
            <w:r w:rsidRPr="000F0791">
              <w:rPr>
                <w:rFonts w:ascii="Roboto" w:hAnsi="Roboto" w:cs="Segoe UI"/>
                <w:b/>
                <w:bCs/>
              </w:rPr>
              <w:t>2</w:t>
            </w:r>
          </w:p>
        </w:tc>
        <w:tc>
          <w:tcPr>
            <w:tcW w:w="8057" w:type="dxa"/>
            <w:vAlign w:val="center"/>
          </w:tcPr>
          <w:p w14:paraId="17589118" w14:textId="24732671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MAR now holds the memory address of the next value/instruction to be fetched or stored</w:t>
            </w:r>
            <w:r w:rsidR="002513B2">
              <w:rPr>
                <w:rFonts w:ascii="Roboto" w:hAnsi="Roboto" w:cs="Segoe UI"/>
                <w:sz w:val="22"/>
                <w:szCs w:val="22"/>
              </w:rPr>
              <w:t>.</w:t>
            </w:r>
            <w:r w:rsidR="002513B2">
              <w:rPr>
                <w:rFonts w:cs="Segoe UI"/>
              </w:rPr>
              <w:t xml:space="preserve"> </w:t>
            </w:r>
            <w:r w:rsidR="002513B2" w:rsidRPr="005B3144">
              <w:rPr>
                <w:rFonts w:ascii="Roboto" w:hAnsi="Roboto" w:cs="Segoe UI"/>
                <w:sz w:val="22"/>
                <w:szCs w:val="22"/>
              </w:rPr>
              <w:t>This is sent by the address bus to the main memory</w:t>
            </w:r>
          </w:p>
        </w:tc>
      </w:tr>
      <w:tr w:rsidR="005B3144" w14:paraId="61B4C6BC" w14:textId="77777777" w:rsidTr="002513B2">
        <w:trPr>
          <w:trHeight w:val="685"/>
        </w:trPr>
        <w:tc>
          <w:tcPr>
            <w:tcW w:w="1497" w:type="dxa"/>
            <w:vAlign w:val="center"/>
          </w:tcPr>
          <w:p w14:paraId="41B686A6" w14:textId="53BCDE96" w:rsidR="005B3144" w:rsidRPr="000F0791" w:rsidRDefault="000F0791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</w:rPr>
            </w:pPr>
            <w:r w:rsidRPr="000F0791">
              <w:rPr>
                <w:rFonts w:ascii="Roboto" w:hAnsi="Roboto" w:cs="Segoe UI"/>
                <w:b/>
                <w:bCs/>
              </w:rPr>
              <w:t>1</w:t>
            </w:r>
          </w:p>
        </w:tc>
        <w:tc>
          <w:tcPr>
            <w:tcW w:w="8057" w:type="dxa"/>
            <w:vAlign w:val="center"/>
          </w:tcPr>
          <w:p w14:paraId="125854AA" w14:textId="17DCCBBE" w:rsidR="005B3144" w:rsidRPr="005B3144" w:rsidRDefault="005B3144" w:rsidP="005B3144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5B3144">
              <w:rPr>
                <w:rFonts w:ascii="Roboto" w:hAnsi="Roboto" w:cs="Segoe UI"/>
                <w:sz w:val="22"/>
                <w:szCs w:val="22"/>
              </w:rPr>
              <w:t>Memory address is copied and sent on the address bus to the MAR (Memory Address Register)</w:t>
            </w:r>
          </w:p>
        </w:tc>
      </w:tr>
    </w:tbl>
    <w:p w14:paraId="1DE2E78C" w14:textId="04BFBC0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5AA0D13B" w14:textId="37256057" w:rsidR="7B0F6266" w:rsidRDefault="00E05EEC">
      <w:r w:rsidRPr="7B0F6266">
        <w:rPr>
          <w:rFonts w:ascii="Roboto" w:eastAsia="Roboto" w:hAnsi="Roboto" w:cs="Roboto"/>
          <w:b/>
          <w:bCs/>
          <w:lang w:eastAsia="en-GB"/>
        </w:rPr>
        <w:t xml:space="preserve">ISAAC video for reference - </w:t>
      </w:r>
      <w:hyperlink r:id="rId11">
        <w:r w:rsidRPr="7B0F6266">
          <w:rPr>
            <w:rStyle w:val="Hyperlink"/>
            <w:rFonts w:ascii="Roboto" w:eastAsia="Roboto" w:hAnsi="Roboto" w:cs="Roboto"/>
            <w:b/>
            <w:bCs/>
            <w:lang w:eastAsia="en-GB"/>
          </w:rPr>
          <w:t>https://youtu.be/m6vkJV4UeI4</w:t>
        </w:r>
      </w:hyperlink>
      <w:r w:rsidRPr="7B0F6266">
        <w:rPr>
          <w:rFonts w:ascii="Roboto" w:eastAsia="Roboto" w:hAnsi="Roboto" w:cs="Roboto"/>
          <w:b/>
          <w:bCs/>
          <w:lang w:eastAsia="en-GB"/>
        </w:rPr>
        <w:t xml:space="preserve"> </w:t>
      </w:r>
      <w:r w:rsidR="7B0F6266">
        <w:br w:type="page"/>
      </w:r>
    </w:p>
    <w:p w14:paraId="60CA9086" w14:textId="08731825" w:rsidR="00A735FA" w:rsidRPr="006C07BA" w:rsidRDefault="00A735FA" w:rsidP="619BF486">
      <w:pPr>
        <w:pStyle w:val="paragraph"/>
        <w:spacing w:before="0" w:beforeAutospacing="0" w:after="0" w:afterAutospacing="0"/>
        <w:textAlignment w:val="baseline"/>
        <w:rPr>
          <w:rFonts w:ascii="DM Sans Medium" w:eastAsia="DM Sans Medium" w:hAnsi="DM Sans Medium" w:cs="DM Sans Medium"/>
          <w:sz w:val="20"/>
          <w:szCs w:val="20"/>
        </w:rPr>
      </w:pPr>
      <w:r w:rsidRPr="619BF48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lastRenderedPageBreak/>
        <w:t>Task 2</w:t>
      </w:r>
      <w:r w:rsidRPr="619BF486">
        <w:rPr>
          <w:rStyle w:val="eop"/>
          <w:rFonts w:ascii="DM Sans Medium" w:eastAsia="DM Sans Medium" w:hAnsi="DM Sans Medium" w:cs="DM Sans Medium"/>
          <w:sz w:val="28"/>
          <w:szCs w:val="28"/>
        </w:rPr>
        <w:t xml:space="preserve"> - </w:t>
      </w:r>
      <w:r w:rsidRPr="619BF486">
        <w:rPr>
          <w:rStyle w:val="eop"/>
          <w:rFonts w:ascii="DM Sans Medium" w:eastAsia="DM Sans Medium" w:hAnsi="DM Sans Medium" w:cs="DM Sans Medium"/>
          <w:b/>
          <w:bCs/>
          <w:sz w:val="28"/>
          <w:szCs w:val="28"/>
        </w:rPr>
        <w:t>Execute</w:t>
      </w:r>
    </w:p>
    <w:p w14:paraId="56174A35" w14:textId="7D1EABA2" w:rsidR="00A735FA" w:rsidRDefault="00A735FA" w:rsidP="00A735F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 xml:space="preserve">Using numbers identify the correct order of steps for the </w:t>
      </w:r>
      <w:r>
        <w:rPr>
          <w:rStyle w:val="normaltextrun"/>
          <w:rFonts w:ascii="Roboto" w:hAnsi="Roboto" w:cs="Arial"/>
          <w:b/>
          <w:bCs/>
          <w:sz w:val="22"/>
          <w:szCs w:val="22"/>
        </w:rPr>
        <w:t>Execute</w:t>
      </w:r>
      <w:r>
        <w:rPr>
          <w:rStyle w:val="normaltextrun"/>
          <w:rFonts w:ascii="Roboto" w:hAnsi="Roboto" w:cs="Arial"/>
          <w:sz w:val="22"/>
          <w:szCs w:val="22"/>
        </w:rPr>
        <w:t xml:space="preserve"> section of the cycle? </w:t>
      </w:r>
    </w:p>
    <w:p w14:paraId="387E4FDD" w14:textId="77777777" w:rsidR="00A735FA" w:rsidRDefault="00A735FA" w:rsidP="7225E70C">
      <w:pPr>
        <w:rPr>
          <w:rFonts w:ascii="Arial" w:eastAsia="Times New Roman" w:hAnsi="Arial" w:cs="Arial"/>
          <w:b/>
          <w:bCs/>
          <w:lang w:eastAsia="en-GB"/>
        </w:rPr>
      </w:pPr>
    </w:p>
    <w:p w14:paraId="745D70F0" w14:textId="317B1380" w:rsidR="00A735FA" w:rsidRDefault="00B90ECA" w:rsidP="7225E70C">
      <w:pPr>
        <w:rPr>
          <w:rFonts w:ascii="Arial" w:eastAsia="Times New Roman" w:hAnsi="Arial" w:cs="Arial"/>
          <w:b/>
          <w:bCs/>
          <w:lang w:eastAsia="en-GB"/>
        </w:rPr>
      </w:pPr>
      <w:r w:rsidRPr="00BF496D">
        <w:rPr>
          <w:rFonts w:ascii="Arial" w:eastAsia="Times New Roman" w:hAnsi="Arial" w:cs="Arial"/>
          <w:b/>
          <w:bCs/>
          <w:noProof/>
          <w:lang w:eastAsia="en-GB"/>
        </w:rPr>
        <w:drawing>
          <wp:inline distT="0" distB="0" distL="0" distR="0" wp14:anchorId="59A7F080" wp14:editId="7C544E73">
            <wp:extent cx="5731510" cy="413766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1422"/>
                    <a:stretch/>
                  </pic:blipFill>
                  <pic:spPr bwMode="auto">
                    <a:xfrm>
                      <a:off x="0" y="0"/>
                      <a:ext cx="5731510" cy="41376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F27BFF" w14:textId="77777777" w:rsidR="00A735FA" w:rsidRDefault="00A735FA" w:rsidP="7225E70C">
      <w:pPr>
        <w:rPr>
          <w:rFonts w:ascii="Arial" w:eastAsia="Times New Roman" w:hAnsi="Arial" w:cs="Arial"/>
          <w:b/>
          <w:bCs/>
          <w:lang w:eastAsia="en-GB"/>
        </w:rPr>
      </w:pPr>
    </w:p>
    <w:tbl>
      <w:tblPr>
        <w:tblStyle w:val="TableGrid"/>
        <w:tblW w:w="9583" w:type="dxa"/>
        <w:tblLook w:val="04A0" w:firstRow="1" w:lastRow="0" w:firstColumn="1" w:lastColumn="0" w:noHBand="0" w:noVBand="1"/>
      </w:tblPr>
      <w:tblGrid>
        <w:gridCol w:w="1501"/>
        <w:gridCol w:w="8082"/>
      </w:tblGrid>
      <w:tr w:rsidR="00A735FA" w14:paraId="3BCFD270" w14:textId="77777777" w:rsidTr="00A735FA">
        <w:trPr>
          <w:trHeight w:val="823"/>
        </w:trPr>
        <w:tc>
          <w:tcPr>
            <w:tcW w:w="1501" w:type="dxa"/>
            <w:shd w:val="clear" w:color="auto" w:fill="F2F2F2" w:themeFill="background1" w:themeFillShade="F2"/>
            <w:vAlign w:val="center"/>
          </w:tcPr>
          <w:p w14:paraId="2E4B92ED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STEP order</w:t>
            </w:r>
          </w:p>
        </w:tc>
        <w:tc>
          <w:tcPr>
            <w:tcW w:w="8082" w:type="dxa"/>
            <w:shd w:val="clear" w:color="auto" w:fill="F2F2F2" w:themeFill="background1" w:themeFillShade="F2"/>
            <w:vAlign w:val="center"/>
          </w:tcPr>
          <w:p w14:paraId="245068C3" w14:textId="77777777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b/>
                <w:bCs/>
                <w:sz w:val="22"/>
                <w:szCs w:val="22"/>
              </w:rPr>
            </w:pPr>
            <w:r w:rsidRPr="005B3144">
              <w:rPr>
                <w:rFonts w:ascii="Roboto" w:hAnsi="Roboto" w:cs="Segoe UI"/>
                <w:b/>
                <w:bCs/>
                <w:sz w:val="22"/>
                <w:szCs w:val="22"/>
              </w:rPr>
              <w:t>Instruction</w:t>
            </w:r>
          </w:p>
        </w:tc>
      </w:tr>
      <w:tr w:rsidR="00A735FA" w14:paraId="5EB3FAB1" w14:textId="77777777" w:rsidTr="000F0791">
        <w:trPr>
          <w:trHeight w:val="872"/>
        </w:trPr>
        <w:tc>
          <w:tcPr>
            <w:tcW w:w="1501" w:type="dxa"/>
            <w:vAlign w:val="center"/>
          </w:tcPr>
          <w:p w14:paraId="2EC8E51C" w14:textId="06E7DCEF" w:rsidR="00A735FA" w:rsidRPr="000F0791" w:rsidRDefault="000F0791" w:rsidP="000F07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Segoe UI"/>
                <w:b/>
                <w:bCs/>
              </w:rPr>
            </w:pPr>
            <w:r w:rsidRPr="000F0791">
              <w:rPr>
                <w:rFonts w:ascii="Roboto" w:hAnsi="Roboto" w:cs="Segoe UI"/>
                <w:b/>
                <w:bCs/>
              </w:rPr>
              <w:t>2</w:t>
            </w:r>
          </w:p>
        </w:tc>
        <w:tc>
          <w:tcPr>
            <w:tcW w:w="8082" w:type="dxa"/>
            <w:vAlign w:val="center"/>
          </w:tcPr>
          <w:p w14:paraId="6C0A3584" w14:textId="05DDD282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A735FA">
              <w:rPr>
                <w:rFonts w:ascii="Roboto" w:hAnsi="Roboto" w:cs="Segoe UI"/>
                <w:sz w:val="22"/>
                <w:szCs w:val="22"/>
              </w:rPr>
              <w:t>The MAR sends the instruction to the main memory along the address bus.</w:t>
            </w:r>
          </w:p>
        </w:tc>
      </w:tr>
      <w:tr w:rsidR="00A735FA" w14:paraId="22D50608" w14:textId="77777777" w:rsidTr="000F0791">
        <w:trPr>
          <w:trHeight w:val="823"/>
        </w:trPr>
        <w:tc>
          <w:tcPr>
            <w:tcW w:w="1501" w:type="dxa"/>
            <w:vAlign w:val="center"/>
          </w:tcPr>
          <w:p w14:paraId="39A54E50" w14:textId="08136F8E" w:rsidR="00A735FA" w:rsidRPr="000F0791" w:rsidRDefault="000F0791" w:rsidP="000F07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Segoe UI"/>
                <w:b/>
                <w:bCs/>
              </w:rPr>
            </w:pPr>
            <w:r w:rsidRPr="000F0791">
              <w:rPr>
                <w:rFonts w:ascii="Roboto" w:hAnsi="Roboto" w:cs="Segoe UI"/>
                <w:b/>
                <w:bCs/>
              </w:rPr>
              <w:t>1</w:t>
            </w:r>
          </w:p>
        </w:tc>
        <w:tc>
          <w:tcPr>
            <w:tcW w:w="8082" w:type="dxa"/>
            <w:vAlign w:val="center"/>
          </w:tcPr>
          <w:p w14:paraId="15BA3020" w14:textId="07C8DB75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A735FA">
              <w:rPr>
                <w:rFonts w:ascii="Roboto" w:hAnsi="Roboto" w:cs="Segoe UI"/>
                <w:sz w:val="22"/>
                <w:szCs w:val="22"/>
              </w:rPr>
              <w:t>The control unit instruction updates the MAR to 2 using the control bus</w:t>
            </w:r>
          </w:p>
        </w:tc>
      </w:tr>
      <w:tr w:rsidR="00A735FA" w14:paraId="1AC81528" w14:textId="77777777" w:rsidTr="000F0791">
        <w:trPr>
          <w:trHeight w:val="823"/>
        </w:trPr>
        <w:tc>
          <w:tcPr>
            <w:tcW w:w="1501" w:type="dxa"/>
            <w:vAlign w:val="center"/>
          </w:tcPr>
          <w:p w14:paraId="6155228B" w14:textId="6CAB4CEF" w:rsidR="00A735FA" w:rsidRPr="000F0791" w:rsidRDefault="000F0791" w:rsidP="000F079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Roboto" w:hAnsi="Roboto" w:cs="Segoe UI"/>
                <w:b/>
                <w:bCs/>
              </w:rPr>
            </w:pPr>
            <w:r w:rsidRPr="000F0791">
              <w:rPr>
                <w:rFonts w:ascii="Roboto" w:hAnsi="Roboto" w:cs="Segoe UI"/>
                <w:b/>
                <w:bCs/>
              </w:rPr>
              <w:t>3</w:t>
            </w:r>
          </w:p>
        </w:tc>
        <w:tc>
          <w:tcPr>
            <w:tcW w:w="8082" w:type="dxa"/>
            <w:vAlign w:val="center"/>
          </w:tcPr>
          <w:p w14:paraId="1A1B0CD5" w14:textId="63DE95A3" w:rsidR="00A735FA" w:rsidRPr="005B3144" w:rsidRDefault="00A735FA" w:rsidP="0073611B">
            <w:pPr>
              <w:pStyle w:val="paragraph"/>
              <w:spacing w:before="0" w:beforeAutospacing="0" w:after="0" w:afterAutospacing="0"/>
              <w:textAlignment w:val="baseline"/>
              <w:rPr>
                <w:rFonts w:ascii="Roboto" w:hAnsi="Roboto" w:cs="Segoe UI"/>
                <w:sz w:val="22"/>
                <w:szCs w:val="22"/>
              </w:rPr>
            </w:pPr>
            <w:r w:rsidRPr="00A735FA">
              <w:rPr>
                <w:rFonts w:ascii="Roboto" w:hAnsi="Roboto" w:cs="Segoe UI"/>
                <w:sz w:val="22"/>
                <w:szCs w:val="22"/>
              </w:rPr>
              <w:t>Data held in location 2 is copied onto the data bus and transferred back to the CPU and loaded onto the MDR and stored in the Accumulator.</w:t>
            </w:r>
          </w:p>
        </w:tc>
      </w:tr>
    </w:tbl>
    <w:p w14:paraId="5ACE1013" w14:textId="77777777" w:rsidR="00A735FA" w:rsidRDefault="00A735FA" w:rsidP="7225E70C">
      <w:pPr>
        <w:rPr>
          <w:rFonts w:ascii="Arial" w:eastAsia="Times New Roman" w:hAnsi="Arial" w:cs="Arial"/>
          <w:b/>
          <w:bCs/>
          <w:lang w:eastAsia="en-GB"/>
        </w:rPr>
      </w:pPr>
    </w:p>
    <w:p w14:paraId="7AE484D7" w14:textId="0C463B22" w:rsidR="00803792" w:rsidRPr="00E05EEC" w:rsidRDefault="00803792" w:rsidP="619BF486">
      <w:pPr>
        <w:rPr>
          <w:rFonts w:ascii="Roboto" w:eastAsia="Roboto" w:hAnsi="Roboto" w:cs="Roboto"/>
          <w:b/>
          <w:bCs/>
          <w:lang w:eastAsia="en-GB"/>
        </w:rPr>
      </w:pPr>
      <w:r w:rsidRPr="619BF486">
        <w:rPr>
          <w:rFonts w:ascii="Roboto" w:eastAsia="Roboto" w:hAnsi="Roboto" w:cs="Roboto"/>
          <w:b/>
          <w:bCs/>
          <w:lang w:eastAsia="en-GB"/>
        </w:rPr>
        <w:t xml:space="preserve">ISAAC video for reference - </w:t>
      </w:r>
      <w:hyperlink r:id="rId13">
        <w:r w:rsidRPr="619BF486">
          <w:rPr>
            <w:rStyle w:val="Hyperlink"/>
            <w:rFonts w:ascii="Roboto" w:eastAsia="Roboto" w:hAnsi="Roboto" w:cs="Roboto"/>
            <w:b/>
            <w:bCs/>
            <w:lang w:eastAsia="en-GB"/>
          </w:rPr>
          <w:t>https://youtu.be/Z3cvYfkAyOI</w:t>
        </w:r>
      </w:hyperlink>
      <w:r w:rsidRPr="619BF486">
        <w:rPr>
          <w:rFonts w:ascii="Roboto" w:eastAsia="Roboto" w:hAnsi="Roboto" w:cs="Roboto"/>
          <w:b/>
          <w:bCs/>
          <w:lang w:eastAsia="en-GB"/>
        </w:rPr>
        <w:t xml:space="preserve"> </w:t>
      </w:r>
    </w:p>
    <w:sectPr w:rsidR="00803792" w:rsidRPr="00E05EEC" w:rsidSect="001363B9">
      <w:headerReference w:type="default" r:id="rId14"/>
      <w:footerReference w:type="default" r:id="rId15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263A8C" w14:textId="77777777" w:rsidR="001363B9" w:rsidRDefault="001363B9" w:rsidP="0056043F">
      <w:pPr>
        <w:spacing w:after="0" w:line="240" w:lineRule="auto"/>
      </w:pPr>
      <w:r>
        <w:separator/>
      </w:r>
    </w:p>
  </w:endnote>
  <w:endnote w:type="continuationSeparator" w:id="0">
    <w:p w14:paraId="000F8393" w14:textId="77777777" w:rsidR="001363B9" w:rsidRDefault="001363B9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949530655" name="Picture 949530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</w:rPr>
      <w:drawing>
        <wp:inline distT="0" distB="0" distL="0" distR="0" wp14:anchorId="29CA33CE" wp14:editId="68D32571">
          <wp:extent cx="1879284" cy="637540"/>
          <wp:effectExtent l="0" t="0" r="6985" b="0"/>
          <wp:docPr id="900615019" name="Picture 900615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DE08E" w14:textId="77777777" w:rsidR="001363B9" w:rsidRDefault="001363B9" w:rsidP="0056043F">
      <w:pPr>
        <w:spacing w:after="0" w:line="240" w:lineRule="auto"/>
      </w:pPr>
      <w:r>
        <w:separator/>
      </w:r>
    </w:p>
  </w:footnote>
  <w:footnote w:type="continuationSeparator" w:id="0">
    <w:p w14:paraId="13F3F3ED" w14:textId="77777777" w:rsidR="001363B9" w:rsidRDefault="001363B9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4F141D"/>
    <w:multiLevelType w:val="hybridMultilevel"/>
    <w:tmpl w:val="A77012AE"/>
    <w:lvl w:ilvl="0" w:tplc="0406D78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EF6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ECFD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C600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6247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10AD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1E5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AE6A0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BE17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80592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F0791"/>
    <w:rsid w:val="001363B9"/>
    <w:rsid w:val="00227FF4"/>
    <w:rsid w:val="002513B2"/>
    <w:rsid w:val="0026064E"/>
    <w:rsid w:val="004E5934"/>
    <w:rsid w:val="00544C7B"/>
    <w:rsid w:val="0056043F"/>
    <w:rsid w:val="005B3144"/>
    <w:rsid w:val="006A61D0"/>
    <w:rsid w:val="006C07BA"/>
    <w:rsid w:val="006E7133"/>
    <w:rsid w:val="007819AB"/>
    <w:rsid w:val="007A20CA"/>
    <w:rsid w:val="00803792"/>
    <w:rsid w:val="00854B05"/>
    <w:rsid w:val="00895381"/>
    <w:rsid w:val="009F4F18"/>
    <w:rsid w:val="00A735FA"/>
    <w:rsid w:val="00B90ECA"/>
    <w:rsid w:val="00C22A5E"/>
    <w:rsid w:val="00CA2F66"/>
    <w:rsid w:val="00D41EDA"/>
    <w:rsid w:val="00D75271"/>
    <w:rsid w:val="00E05EEC"/>
    <w:rsid w:val="00E9665B"/>
    <w:rsid w:val="00FA1E18"/>
    <w:rsid w:val="038C792B"/>
    <w:rsid w:val="3A9FB1D4"/>
    <w:rsid w:val="51413E74"/>
    <w:rsid w:val="619BF486"/>
    <w:rsid w:val="7225E70C"/>
    <w:rsid w:val="7B0F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C2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5EE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5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56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4416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6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3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6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Z3cvYfkAyO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m6vkJV4UeI4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0F7F15-A51D-49DC-BDB3-1AFA40C26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4fc6e60d-ff0d-42b3-a774-07f948cc857e"/>
    <ds:schemaRef ds:uri="30132e42-b6f3-4565-b6a8-2af405d09f9a"/>
  </ds:schemaRefs>
</ds:datastoreItem>
</file>

<file path=customXml/itemProps3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7</cp:revision>
  <dcterms:created xsi:type="dcterms:W3CDTF">2024-01-31T13:59:00Z</dcterms:created>
  <dcterms:modified xsi:type="dcterms:W3CDTF">2024-07-10T15:24:00Z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1073400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