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6FE903" w14:textId="6A3A51B7" w:rsidR="00CF6937" w:rsidRPr="001A40E2" w:rsidRDefault="00DB5775" w:rsidP="00CF6937">
      <w:pPr>
        <w:spacing w:after="180"/>
        <w:rPr>
          <w:b/>
          <w:sz w:val="44"/>
          <w:szCs w:val="44"/>
        </w:rPr>
      </w:pPr>
      <w:r>
        <w:rPr>
          <w:b/>
          <w:sz w:val="44"/>
          <w:szCs w:val="44"/>
        </w:rPr>
        <w:t>pH scale</w:t>
      </w:r>
    </w:p>
    <w:p w14:paraId="564B0782" w14:textId="063313E1" w:rsidR="00CF6937" w:rsidRDefault="00CF6937" w:rsidP="00CF6937">
      <w:pPr>
        <w:spacing w:after="180"/>
      </w:pPr>
    </w:p>
    <w:p w14:paraId="45F08989" w14:textId="0A4E336D" w:rsidR="00E17F13" w:rsidRDefault="00E17F13" w:rsidP="00E17F13">
      <w:pPr>
        <w:spacing w:after="180"/>
      </w:pPr>
      <w:r w:rsidRPr="00F72719">
        <w:t xml:space="preserve">Some students are discussing </w:t>
      </w:r>
      <w:r w:rsidR="00DB5775">
        <w:t>what the pH of a solution tells you.</w:t>
      </w:r>
    </w:p>
    <w:p w14:paraId="37D92E7A" w14:textId="77777777" w:rsidR="00201AC2" w:rsidRDefault="00E17F13" w:rsidP="006F3279">
      <w:pPr>
        <w:spacing w:after="240"/>
        <w:rPr>
          <w:szCs w:val="18"/>
        </w:rPr>
      </w:pPr>
      <w:r w:rsidRPr="00E17F13">
        <w:rPr>
          <w:noProof/>
          <w:szCs w:val="18"/>
        </w:rPr>
        <mc:AlternateContent>
          <mc:Choice Requires="wps">
            <w:drawing>
              <wp:anchor distT="0" distB="0" distL="114300" distR="114300" simplePos="0" relativeHeight="251659264" behindDoc="0" locked="0" layoutInCell="1" allowOverlap="1" wp14:anchorId="434D7A30" wp14:editId="0E5560CD">
                <wp:simplePos x="0" y="0"/>
                <wp:positionH relativeFrom="column">
                  <wp:posOffset>430426</wp:posOffset>
                </wp:positionH>
                <wp:positionV relativeFrom="paragraph">
                  <wp:posOffset>295284</wp:posOffset>
                </wp:positionV>
                <wp:extent cx="2348865" cy="732790"/>
                <wp:effectExtent l="0" t="0" r="13335" b="200660"/>
                <wp:wrapNone/>
                <wp:docPr id="32" name="Rounded Rectangular Callout 31"/>
                <wp:cNvGraphicFramePr/>
                <a:graphic xmlns:a="http://schemas.openxmlformats.org/drawingml/2006/main">
                  <a:graphicData uri="http://schemas.microsoft.com/office/word/2010/wordprocessingShape">
                    <wps:wsp>
                      <wps:cNvSpPr/>
                      <wps:spPr>
                        <a:xfrm>
                          <a:off x="0" y="0"/>
                          <a:ext cx="2348865" cy="732790"/>
                        </a:xfrm>
                        <a:prstGeom prst="wedgeRoundRectCallout">
                          <a:avLst>
                            <a:gd name="adj1" fmla="val 30179"/>
                            <a:gd name="adj2" fmla="val 76310"/>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4B745D" w14:textId="53A89493" w:rsidR="00E17F13" w:rsidRPr="00F72719" w:rsidRDefault="00DB5775" w:rsidP="00E17F13">
                            <w:pPr>
                              <w:pStyle w:val="NormalWeb"/>
                              <w:spacing w:before="0" w:beforeAutospacing="0" w:after="0" w:afterAutospacing="0" w:line="288" w:lineRule="auto"/>
                              <w:jc w:val="center"/>
                              <w:rPr>
                                <w:rFonts w:asciiTheme="minorHAnsi" w:hAnsiTheme="minorHAnsi" w:cstheme="minorHAnsi"/>
                              </w:rPr>
                            </w:pPr>
                            <w:r w:rsidRPr="00DB5775">
                              <w:rPr>
                                <w:rFonts w:eastAsia="Verdana" w:cstheme="minorHAnsi"/>
                                <w:b/>
                                <w:bCs/>
                                <w:color w:val="0F243E" w:themeColor="text2" w:themeShade="80"/>
                                <w:kern w:val="24"/>
                                <w:sz w:val="32"/>
                                <w:szCs w:val="32"/>
                              </w:rPr>
                              <w:t>Monica</w:t>
                            </w:r>
                            <w:r w:rsidR="00E17F13" w:rsidRPr="00DB5775">
                              <w:rPr>
                                <w:rFonts w:asciiTheme="minorHAnsi" w:eastAsia="Verdana" w:hAnsiTheme="minorHAnsi" w:cstheme="minorHAnsi"/>
                                <w:b/>
                                <w:bCs/>
                                <w:color w:val="0F243E" w:themeColor="text2" w:themeShade="80"/>
                                <w:kern w:val="24"/>
                                <w:sz w:val="32"/>
                                <w:szCs w:val="32"/>
                              </w:rPr>
                              <w:t>:</w:t>
                            </w:r>
                            <w:r w:rsidR="00E17F13" w:rsidRPr="00DB5775">
                              <w:rPr>
                                <w:rFonts w:asciiTheme="minorHAnsi" w:eastAsia="Verdana" w:hAnsiTheme="minorHAnsi" w:cstheme="minorHAnsi"/>
                                <w:color w:val="0F243E" w:themeColor="text2" w:themeShade="80"/>
                                <w:kern w:val="24"/>
                                <w:sz w:val="32"/>
                                <w:szCs w:val="32"/>
                              </w:rPr>
                              <w:t xml:space="preserve"> </w:t>
                            </w:r>
                            <w:r w:rsidRPr="00DB5775">
                              <w:rPr>
                                <w:rFonts w:eastAsia="Verdana" w:cstheme="minorHAnsi"/>
                                <w:color w:val="0F243E" w:themeColor="text2" w:themeShade="80"/>
                                <w:kern w:val="24"/>
                                <w:sz w:val="32"/>
                                <w:szCs w:val="32"/>
                              </w:rPr>
                              <w:t>pH</w:t>
                            </w:r>
                            <w:r>
                              <w:rPr>
                                <w:rFonts w:eastAsia="Verdana" w:cstheme="minorHAnsi"/>
                                <w:color w:val="0F243E" w:themeColor="text2" w:themeShade="80"/>
                                <w:kern w:val="24"/>
                                <w:sz w:val="32"/>
                                <w:szCs w:val="32"/>
                              </w:rPr>
                              <w:t xml:space="preserve"> tells you how acidic a solution is.</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434D7A3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1" o:spid="_x0000_s1026" type="#_x0000_t62" style="position:absolute;margin-left:33.9pt;margin-top:23.25pt;width:184.95pt;height:5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" adj="17319,27283" fillcolor="#fafaea" strokecolor="#0f243e [1615]" strokeweight="1pt">
                <v:textbox>
                  <w:txbxContent>
                    <w:p w14:paraId="4F4B745D" w14:textId="53A89493" w:rsidR="00E17F13" w:rsidRPr="00F72719" w:rsidRDefault="00DB5775" w:rsidP="00E17F13">
                      <w:pPr>
                        <w:pStyle w:val="NormalWeb"/>
                        <w:spacing w:before="0" w:beforeAutospacing="0" w:after="0" w:afterAutospacing="0" w:line="288" w:lineRule="auto"/>
                        <w:jc w:val="center"/>
                        <w:rPr>
                          <w:rFonts w:asciiTheme="minorHAnsi" w:hAnsiTheme="minorHAnsi" w:cstheme="minorHAnsi"/>
                        </w:rPr>
                      </w:pPr>
                      <w:r w:rsidRPr="00DB5775">
                        <w:rPr>
                          <w:rFonts w:eastAsia="Verdana" w:cstheme="minorHAnsi"/>
                          <w:b/>
                          <w:bCs/>
                          <w:color w:val="0F243E" w:themeColor="text2" w:themeShade="80"/>
                          <w:kern w:val="24"/>
                          <w:sz w:val="32"/>
                          <w:szCs w:val="32"/>
                        </w:rPr>
                        <w:t>Monica</w:t>
                      </w:r>
                      <w:r w:rsidR="00E17F13" w:rsidRPr="00DB5775">
                        <w:rPr>
                          <w:rFonts w:asciiTheme="minorHAnsi" w:eastAsia="Verdana" w:hAnsiTheme="minorHAnsi" w:cstheme="minorHAnsi"/>
                          <w:b/>
                          <w:bCs/>
                          <w:color w:val="0F243E" w:themeColor="text2" w:themeShade="80"/>
                          <w:kern w:val="24"/>
                          <w:sz w:val="32"/>
                          <w:szCs w:val="32"/>
                        </w:rPr>
                        <w:t>:</w:t>
                      </w:r>
                      <w:r w:rsidR="00E17F13" w:rsidRPr="00DB5775">
                        <w:rPr>
                          <w:rFonts w:asciiTheme="minorHAnsi" w:eastAsia="Verdana" w:hAnsiTheme="minorHAnsi" w:cstheme="minorHAnsi"/>
                          <w:color w:val="0F243E" w:themeColor="text2" w:themeShade="80"/>
                          <w:kern w:val="24"/>
                          <w:sz w:val="32"/>
                          <w:szCs w:val="32"/>
                        </w:rPr>
                        <w:t xml:space="preserve"> </w:t>
                      </w:r>
                      <w:r w:rsidRPr="00DB5775">
                        <w:rPr>
                          <w:rFonts w:eastAsia="Verdana" w:cstheme="minorHAnsi"/>
                          <w:color w:val="0F243E" w:themeColor="text2" w:themeShade="80"/>
                          <w:kern w:val="24"/>
                          <w:sz w:val="32"/>
                          <w:szCs w:val="32"/>
                        </w:rPr>
                        <w:t>pH</w:t>
                      </w:r>
                      <w:r>
                        <w:rPr>
                          <w:rFonts w:eastAsia="Verdana" w:cstheme="minorHAnsi"/>
                          <w:color w:val="0F243E" w:themeColor="text2" w:themeShade="80"/>
                          <w:kern w:val="24"/>
                          <w:sz w:val="32"/>
                          <w:szCs w:val="32"/>
                        </w:rPr>
                        <w:t xml:space="preserve"> tells you how acidic a solution is.</w:t>
                      </w:r>
                    </w:p>
                  </w:txbxContent>
                </v:textbox>
              </v:shape>
            </w:pict>
          </mc:Fallback>
        </mc:AlternateContent>
      </w:r>
    </w:p>
    <w:p w14:paraId="21D8D2C4" w14:textId="77777777" w:rsidR="00E17F13" w:rsidRDefault="00E17F13" w:rsidP="006F3279">
      <w:pPr>
        <w:spacing w:after="240"/>
        <w:rPr>
          <w:szCs w:val="18"/>
        </w:rPr>
      </w:pPr>
      <w:r w:rsidRPr="00E17F13">
        <w:rPr>
          <w:noProof/>
          <w:szCs w:val="18"/>
        </w:rPr>
        <mc:AlternateContent>
          <mc:Choice Requires="wps">
            <w:drawing>
              <wp:anchor distT="0" distB="0" distL="114300" distR="114300" simplePos="0" relativeHeight="251662336" behindDoc="0" locked="0" layoutInCell="1" allowOverlap="1" wp14:anchorId="7C6F5862" wp14:editId="0CAE0930">
                <wp:simplePos x="0" y="0"/>
                <wp:positionH relativeFrom="column">
                  <wp:posOffset>3476625</wp:posOffset>
                </wp:positionH>
                <wp:positionV relativeFrom="paragraph">
                  <wp:posOffset>111125</wp:posOffset>
                </wp:positionV>
                <wp:extent cx="2348865" cy="1009650"/>
                <wp:effectExtent l="0" t="0" r="13335" b="381000"/>
                <wp:wrapNone/>
                <wp:docPr id="34" name="Rounded Rectangular Callout 31"/>
                <wp:cNvGraphicFramePr/>
                <a:graphic xmlns:a="http://schemas.openxmlformats.org/drawingml/2006/main">
                  <a:graphicData uri="http://schemas.microsoft.com/office/word/2010/wordprocessingShape">
                    <wps:wsp>
                      <wps:cNvSpPr/>
                      <wps:spPr>
                        <a:xfrm>
                          <a:off x="0" y="0"/>
                          <a:ext cx="2348865" cy="1009650"/>
                        </a:xfrm>
                        <a:prstGeom prst="wedgeRoundRectCallout">
                          <a:avLst>
                            <a:gd name="adj1" fmla="val -44436"/>
                            <a:gd name="adj2" fmla="val 85409"/>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47686A" w14:textId="0BA31BC1" w:rsidR="00E17F13" w:rsidRPr="00F72719" w:rsidRDefault="00DB5775" w:rsidP="00E17F13">
                            <w:pPr>
                              <w:pStyle w:val="NormalWeb"/>
                              <w:spacing w:before="0" w:beforeAutospacing="0" w:after="0" w:afterAutospacing="0" w:line="288" w:lineRule="auto"/>
                              <w:jc w:val="center"/>
                              <w:rPr>
                                <w:rFonts w:asciiTheme="minorHAnsi" w:hAnsiTheme="minorHAnsi" w:cstheme="minorHAnsi"/>
                              </w:rPr>
                            </w:pPr>
                            <w:r w:rsidRPr="00DB5775">
                              <w:rPr>
                                <w:rFonts w:eastAsia="Verdana" w:cstheme="minorHAnsi"/>
                                <w:b/>
                                <w:bCs/>
                                <w:color w:val="0F243E" w:themeColor="text2" w:themeShade="80"/>
                                <w:kern w:val="24"/>
                                <w:sz w:val="32"/>
                                <w:szCs w:val="32"/>
                              </w:rPr>
                              <w:t>Priyanka</w:t>
                            </w:r>
                            <w:r w:rsidR="00E17F13" w:rsidRPr="00DB5775">
                              <w:rPr>
                                <w:rFonts w:asciiTheme="minorHAnsi" w:eastAsia="Verdana" w:hAnsiTheme="minorHAnsi" w:cstheme="minorHAnsi"/>
                                <w:b/>
                                <w:bCs/>
                                <w:color w:val="0F243E" w:themeColor="text2" w:themeShade="80"/>
                                <w:kern w:val="24"/>
                                <w:sz w:val="32"/>
                                <w:szCs w:val="32"/>
                              </w:rPr>
                              <w:t>:</w:t>
                            </w:r>
                            <w:r w:rsidR="00E17F13" w:rsidRPr="00DB5775">
                              <w:rPr>
                                <w:rFonts w:asciiTheme="minorHAnsi" w:eastAsia="Verdana" w:hAnsiTheme="minorHAnsi" w:cstheme="minorHAnsi"/>
                                <w:color w:val="0F243E" w:themeColor="text2" w:themeShade="80"/>
                                <w:kern w:val="24"/>
                                <w:sz w:val="32"/>
                                <w:szCs w:val="32"/>
                              </w:rPr>
                              <w:t xml:space="preserve"> </w:t>
                            </w:r>
                            <w:r w:rsidRPr="00DB5775">
                              <w:rPr>
                                <w:rFonts w:eastAsia="Verdana" w:cstheme="minorHAnsi"/>
                                <w:color w:val="0F243E" w:themeColor="text2" w:themeShade="80"/>
                                <w:kern w:val="24"/>
                                <w:sz w:val="32"/>
                                <w:szCs w:val="32"/>
                              </w:rPr>
                              <w:t>pH tells you</w:t>
                            </w:r>
                            <w:r>
                              <w:rPr>
                                <w:rFonts w:eastAsia="Verdana" w:cstheme="minorHAnsi"/>
                                <w:color w:val="0F243E" w:themeColor="text2" w:themeShade="80"/>
                                <w:kern w:val="24"/>
                                <w:sz w:val="32"/>
                                <w:szCs w:val="32"/>
                              </w:rPr>
                              <w:t xml:space="preserve"> the strength of an acid or alkali.</w:t>
                            </w:r>
                          </w:p>
                          <w:p w14:paraId="7E7DAA8F" w14:textId="77777777" w:rsidR="00E17F13" w:rsidRPr="00F72719" w:rsidRDefault="00E17F13" w:rsidP="00E17F13">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7C6F5862" id="_x0000_s1027" type="#_x0000_t62" style="position:absolute;margin-left:273.75pt;margin-top:8.75pt;width:184.95pt;height:7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" adj="1202,29248" fillcolor="#fafaea" strokecolor="#0f243e [1615]" strokeweight="1pt">
                <v:textbox>
                  <w:txbxContent>
                    <w:p w14:paraId="7047686A" w14:textId="0BA31BC1" w:rsidR="00E17F13" w:rsidRPr="00F72719" w:rsidRDefault="00DB5775" w:rsidP="00E17F13">
                      <w:pPr>
                        <w:pStyle w:val="NormalWeb"/>
                        <w:spacing w:before="0" w:beforeAutospacing="0" w:after="0" w:afterAutospacing="0" w:line="288" w:lineRule="auto"/>
                        <w:jc w:val="center"/>
                        <w:rPr>
                          <w:rFonts w:asciiTheme="minorHAnsi" w:hAnsiTheme="minorHAnsi" w:cstheme="minorHAnsi"/>
                        </w:rPr>
                      </w:pPr>
                      <w:r w:rsidRPr="00DB5775">
                        <w:rPr>
                          <w:rFonts w:eastAsia="Verdana" w:cstheme="minorHAnsi"/>
                          <w:b/>
                          <w:bCs/>
                          <w:color w:val="0F243E" w:themeColor="text2" w:themeShade="80"/>
                          <w:kern w:val="24"/>
                          <w:sz w:val="32"/>
                          <w:szCs w:val="32"/>
                        </w:rPr>
                        <w:t>Priyanka</w:t>
                      </w:r>
                      <w:r w:rsidR="00E17F13" w:rsidRPr="00DB5775">
                        <w:rPr>
                          <w:rFonts w:asciiTheme="minorHAnsi" w:eastAsia="Verdana" w:hAnsiTheme="minorHAnsi" w:cstheme="minorHAnsi"/>
                          <w:b/>
                          <w:bCs/>
                          <w:color w:val="0F243E" w:themeColor="text2" w:themeShade="80"/>
                          <w:kern w:val="24"/>
                          <w:sz w:val="32"/>
                          <w:szCs w:val="32"/>
                        </w:rPr>
                        <w:t>:</w:t>
                      </w:r>
                      <w:r w:rsidR="00E17F13" w:rsidRPr="00DB5775">
                        <w:rPr>
                          <w:rFonts w:asciiTheme="minorHAnsi" w:eastAsia="Verdana" w:hAnsiTheme="minorHAnsi" w:cstheme="minorHAnsi"/>
                          <w:color w:val="0F243E" w:themeColor="text2" w:themeShade="80"/>
                          <w:kern w:val="24"/>
                          <w:sz w:val="32"/>
                          <w:szCs w:val="32"/>
                        </w:rPr>
                        <w:t xml:space="preserve"> </w:t>
                      </w:r>
                      <w:r w:rsidRPr="00DB5775">
                        <w:rPr>
                          <w:rFonts w:eastAsia="Verdana" w:cstheme="minorHAnsi"/>
                          <w:color w:val="0F243E" w:themeColor="text2" w:themeShade="80"/>
                          <w:kern w:val="24"/>
                          <w:sz w:val="32"/>
                          <w:szCs w:val="32"/>
                        </w:rPr>
                        <w:t>pH tells you</w:t>
                      </w:r>
                      <w:r>
                        <w:rPr>
                          <w:rFonts w:eastAsia="Verdana" w:cstheme="minorHAnsi"/>
                          <w:color w:val="0F243E" w:themeColor="text2" w:themeShade="80"/>
                          <w:kern w:val="24"/>
                          <w:sz w:val="32"/>
                          <w:szCs w:val="32"/>
                        </w:rPr>
                        <w:t xml:space="preserve"> the strength of an acid or alkali.</w:t>
                      </w:r>
                    </w:p>
                    <w:p w14:paraId="7E7DAA8F" w14:textId="77777777" w:rsidR="00E17F13" w:rsidRPr="00F72719" w:rsidRDefault="00E17F13" w:rsidP="00E17F13">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p>
    <w:p w14:paraId="161A77E1" w14:textId="77777777" w:rsidR="00E17F13" w:rsidRDefault="00E17F13" w:rsidP="006F3279">
      <w:pPr>
        <w:spacing w:after="240"/>
        <w:rPr>
          <w:szCs w:val="18"/>
        </w:rPr>
      </w:pPr>
    </w:p>
    <w:p w14:paraId="1075C1F1" w14:textId="77777777" w:rsidR="00E17F13" w:rsidRDefault="00E17F13" w:rsidP="006F3279">
      <w:pPr>
        <w:spacing w:after="240"/>
        <w:rPr>
          <w:szCs w:val="18"/>
        </w:rPr>
      </w:pPr>
    </w:p>
    <w:p w14:paraId="109DEDCE" w14:textId="22B8BAF0" w:rsidR="00E17F13" w:rsidRDefault="00DB5775" w:rsidP="006F3279">
      <w:pPr>
        <w:spacing w:after="240"/>
        <w:rPr>
          <w:szCs w:val="18"/>
        </w:rPr>
      </w:pPr>
      <w:r w:rsidRPr="00E17F13">
        <w:rPr>
          <w:noProof/>
          <w:szCs w:val="18"/>
        </w:rPr>
        <mc:AlternateContent>
          <mc:Choice Requires="wps">
            <w:drawing>
              <wp:anchor distT="0" distB="0" distL="114300" distR="114300" simplePos="0" relativeHeight="251663360" behindDoc="0" locked="0" layoutInCell="1" allowOverlap="1" wp14:anchorId="0AEBBC57" wp14:editId="08E02A77">
                <wp:simplePos x="0" y="0"/>
                <wp:positionH relativeFrom="column">
                  <wp:posOffset>-219075</wp:posOffset>
                </wp:positionH>
                <wp:positionV relativeFrom="paragraph">
                  <wp:posOffset>342900</wp:posOffset>
                </wp:positionV>
                <wp:extent cx="2057400" cy="1352550"/>
                <wp:effectExtent l="0" t="0" r="533400" b="19050"/>
                <wp:wrapNone/>
                <wp:docPr id="35" name="Rounded Rectangular Callout 31"/>
                <wp:cNvGraphicFramePr/>
                <a:graphic xmlns:a="http://schemas.openxmlformats.org/drawingml/2006/main">
                  <a:graphicData uri="http://schemas.microsoft.com/office/word/2010/wordprocessingShape">
                    <wps:wsp>
                      <wps:cNvSpPr/>
                      <wps:spPr>
                        <a:xfrm>
                          <a:off x="0" y="0"/>
                          <a:ext cx="2057400" cy="1352550"/>
                        </a:xfrm>
                        <a:prstGeom prst="wedgeRoundRectCallout">
                          <a:avLst>
                            <a:gd name="adj1" fmla="val 74434"/>
                            <a:gd name="adj2" fmla="val 2221"/>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C7FFEF" w14:textId="199CD532" w:rsidR="00E17F13" w:rsidRPr="00F72719" w:rsidRDefault="00DB5775" w:rsidP="00E17F13">
                            <w:pPr>
                              <w:pStyle w:val="NormalWeb"/>
                              <w:spacing w:before="0" w:beforeAutospacing="0" w:after="0" w:afterAutospacing="0" w:line="288" w:lineRule="auto"/>
                              <w:jc w:val="center"/>
                              <w:rPr>
                                <w:rFonts w:asciiTheme="minorHAnsi" w:hAnsiTheme="minorHAnsi" w:cstheme="minorHAnsi"/>
                              </w:rPr>
                            </w:pPr>
                            <w:r w:rsidRPr="00DB5775">
                              <w:rPr>
                                <w:rFonts w:eastAsia="Verdana" w:cstheme="minorHAnsi"/>
                                <w:b/>
                                <w:bCs/>
                                <w:color w:val="0F243E" w:themeColor="text2" w:themeShade="80"/>
                                <w:kern w:val="24"/>
                                <w:sz w:val="32"/>
                                <w:szCs w:val="32"/>
                              </w:rPr>
                              <w:t>Lucy</w:t>
                            </w:r>
                            <w:r w:rsidR="00E17F13" w:rsidRPr="00DB5775">
                              <w:rPr>
                                <w:rFonts w:asciiTheme="minorHAnsi" w:eastAsia="Verdana" w:hAnsiTheme="minorHAnsi" w:cstheme="minorHAnsi"/>
                                <w:b/>
                                <w:bCs/>
                                <w:color w:val="0F243E" w:themeColor="text2" w:themeShade="80"/>
                                <w:kern w:val="24"/>
                                <w:sz w:val="32"/>
                                <w:szCs w:val="32"/>
                              </w:rPr>
                              <w:t>:</w:t>
                            </w:r>
                            <w:r w:rsidR="00E17F13" w:rsidRPr="00DB5775">
                              <w:rPr>
                                <w:rFonts w:asciiTheme="minorHAnsi" w:eastAsia="Verdana" w:hAnsiTheme="minorHAnsi" w:cstheme="minorHAnsi"/>
                                <w:color w:val="0F243E" w:themeColor="text2" w:themeShade="80"/>
                                <w:kern w:val="24"/>
                                <w:sz w:val="32"/>
                                <w:szCs w:val="32"/>
                              </w:rPr>
                              <w:t xml:space="preserve"> </w:t>
                            </w:r>
                            <w:r w:rsidRPr="00DB5775">
                              <w:rPr>
                                <w:rFonts w:eastAsia="Verdana" w:cstheme="minorHAnsi"/>
                                <w:color w:val="0F243E" w:themeColor="text2" w:themeShade="80"/>
                                <w:kern w:val="24"/>
                                <w:sz w:val="32"/>
                                <w:szCs w:val="32"/>
                              </w:rPr>
                              <w:t>The lower the</w:t>
                            </w:r>
                            <w:r>
                              <w:rPr>
                                <w:rFonts w:eastAsia="Verdana" w:cstheme="minorHAnsi"/>
                                <w:color w:val="0F243E" w:themeColor="text2" w:themeShade="80"/>
                                <w:kern w:val="24"/>
                                <w:sz w:val="32"/>
                                <w:szCs w:val="32"/>
                              </w:rPr>
                              <w:t xml:space="preserve"> pH, the more dangerous the solution.</w:t>
                            </w:r>
                          </w:p>
                          <w:p w14:paraId="1FB26A83" w14:textId="77777777" w:rsidR="00E17F13" w:rsidRPr="00F72719" w:rsidRDefault="00E17F13" w:rsidP="00E17F13">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AEBBC57" id="_x0000_s1028" type="#_x0000_t62" style="position:absolute;margin-left:-17.25pt;margin-top:27pt;width:162pt;height:10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" adj="26878,11280" fillcolor="#fafaea" strokecolor="#0f243e [1615]" strokeweight="1pt">
                <v:textbox>
                  <w:txbxContent>
                    <w:p w14:paraId="7CC7FFEF" w14:textId="199CD532" w:rsidR="00E17F13" w:rsidRPr="00F72719" w:rsidRDefault="00DB5775" w:rsidP="00E17F13">
                      <w:pPr>
                        <w:pStyle w:val="NormalWeb"/>
                        <w:spacing w:before="0" w:beforeAutospacing="0" w:after="0" w:afterAutospacing="0" w:line="288" w:lineRule="auto"/>
                        <w:jc w:val="center"/>
                        <w:rPr>
                          <w:rFonts w:asciiTheme="minorHAnsi" w:hAnsiTheme="minorHAnsi" w:cstheme="minorHAnsi"/>
                        </w:rPr>
                      </w:pPr>
                      <w:r w:rsidRPr="00DB5775">
                        <w:rPr>
                          <w:rFonts w:eastAsia="Verdana" w:cstheme="minorHAnsi"/>
                          <w:b/>
                          <w:bCs/>
                          <w:color w:val="0F243E" w:themeColor="text2" w:themeShade="80"/>
                          <w:kern w:val="24"/>
                          <w:sz w:val="32"/>
                          <w:szCs w:val="32"/>
                        </w:rPr>
                        <w:t>Lucy</w:t>
                      </w:r>
                      <w:r w:rsidR="00E17F13" w:rsidRPr="00DB5775">
                        <w:rPr>
                          <w:rFonts w:asciiTheme="minorHAnsi" w:eastAsia="Verdana" w:hAnsiTheme="minorHAnsi" w:cstheme="minorHAnsi"/>
                          <w:b/>
                          <w:bCs/>
                          <w:color w:val="0F243E" w:themeColor="text2" w:themeShade="80"/>
                          <w:kern w:val="24"/>
                          <w:sz w:val="32"/>
                          <w:szCs w:val="32"/>
                        </w:rPr>
                        <w:t>:</w:t>
                      </w:r>
                      <w:r w:rsidR="00E17F13" w:rsidRPr="00DB5775">
                        <w:rPr>
                          <w:rFonts w:asciiTheme="minorHAnsi" w:eastAsia="Verdana" w:hAnsiTheme="minorHAnsi" w:cstheme="minorHAnsi"/>
                          <w:color w:val="0F243E" w:themeColor="text2" w:themeShade="80"/>
                          <w:kern w:val="24"/>
                          <w:sz w:val="32"/>
                          <w:szCs w:val="32"/>
                        </w:rPr>
                        <w:t xml:space="preserve"> </w:t>
                      </w:r>
                      <w:r w:rsidRPr="00DB5775">
                        <w:rPr>
                          <w:rFonts w:eastAsia="Verdana" w:cstheme="minorHAnsi"/>
                          <w:color w:val="0F243E" w:themeColor="text2" w:themeShade="80"/>
                          <w:kern w:val="24"/>
                          <w:sz w:val="32"/>
                          <w:szCs w:val="32"/>
                        </w:rPr>
                        <w:t>The lower the</w:t>
                      </w:r>
                      <w:r>
                        <w:rPr>
                          <w:rFonts w:eastAsia="Verdana" w:cstheme="minorHAnsi"/>
                          <w:color w:val="0F243E" w:themeColor="text2" w:themeShade="80"/>
                          <w:kern w:val="24"/>
                          <w:sz w:val="32"/>
                          <w:szCs w:val="32"/>
                        </w:rPr>
                        <w:t xml:space="preserve"> pH, the more dangerous the solution.</w:t>
                      </w:r>
                    </w:p>
                    <w:p w14:paraId="1FB26A83" w14:textId="77777777" w:rsidR="00E17F13" w:rsidRPr="00F72719" w:rsidRDefault="00E17F13" w:rsidP="00E17F13">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r w:rsidR="00E17F13" w:rsidRPr="00E17F13">
        <w:rPr>
          <w:noProof/>
          <w:szCs w:val="18"/>
        </w:rPr>
        <mc:AlternateContent>
          <mc:Choice Requires="wpg">
            <w:drawing>
              <wp:anchor distT="0" distB="0" distL="114300" distR="114300" simplePos="0" relativeHeight="251664384" behindDoc="0" locked="0" layoutInCell="1" allowOverlap="1" wp14:anchorId="1F3F3F85" wp14:editId="7C5BF19F">
                <wp:simplePos x="0" y="0"/>
                <wp:positionH relativeFrom="column">
                  <wp:posOffset>2420771</wp:posOffset>
                </wp:positionH>
                <wp:positionV relativeFrom="paragraph">
                  <wp:posOffset>203816</wp:posOffset>
                </wp:positionV>
                <wp:extent cx="1200150" cy="771525"/>
                <wp:effectExtent l="0" t="0" r="0" b="9525"/>
                <wp:wrapNone/>
                <wp:docPr id="37" name="Group 7"/>
                <wp:cNvGraphicFramePr/>
                <a:graphic xmlns:a="http://schemas.openxmlformats.org/drawingml/2006/main">
                  <a:graphicData uri="http://schemas.microsoft.com/office/word/2010/wordprocessingGroup">
                    <wpg:wgp>
                      <wpg:cNvGrpSpPr/>
                      <wpg:grpSpPr>
                        <a:xfrm>
                          <a:off x="0" y="0"/>
                          <a:ext cx="1200150" cy="771525"/>
                          <a:chOff x="0" y="0"/>
                          <a:chExt cx="1428115" cy="973455"/>
                        </a:xfrm>
                      </wpg:grpSpPr>
                      <wpg:grpSp>
                        <wpg:cNvPr id="38" name="Group 38"/>
                        <wpg:cNvGrpSpPr>
                          <a:grpSpLocks noChangeAspect="1"/>
                        </wpg:cNvGrpSpPr>
                        <wpg:grpSpPr>
                          <a:xfrm>
                            <a:off x="200025" y="0"/>
                            <a:ext cx="475615" cy="611505"/>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0" y="276225"/>
                            <a:ext cx="475615" cy="611505"/>
                            <a:chOff x="0" y="276225"/>
                            <a:chExt cx="527901" cy="688156"/>
                          </a:xfrm>
                        </wpg:grpSpPr>
                        <wps:wsp>
                          <wps:cNvPr id="42" name="Freeform 42"/>
                          <wps:cNvSpPr/>
                          <wps:spPr>
                            <a:xfrm>
                              <a:off x="0" y="61086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70701" y="27622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638175" y="28575"/>
                            <a:ext cx="475615" cy="611505"/>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7" name="Group 47"/>
                        <wpg:cNvGrpSpPr>
                          <a:grpSpLocks noChangeAspect="1"/>
                        </wpg:cNvGrpSpPr>
                        <wpg:grpSpPr>
                          <a:xfrm>
                            <a:off x="952500" y="361950"/>
                            <a:ext cx="475615" cy="611505"/>
                            <a:chOff x="952500" y="361950"/>
                            <a:chExt cx="527901" cy="688156"/>
                          </a:xfrm>
                        </wpg:grpSpPr>
                        <wps:wsp>
                          <wps:cNvPr id="48" name="Freeform 48"/>
                          <wps:cNvSpPr/>
                          <wps:spPr>
                            <a:xfrm>
                              <a:off x="952500" y="69658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Oval 49"/>
                          <wps:cNvSpPr/>
                          <wps:spPr>
                            <a:xfrm>
                              <a:off x="1023201" y="36195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50" name="Group 50"/>
                        <wpg:cNvGrpSpPr>
                          <a:grpSpLocks noChangeAspect="1"/>
                        </wpg:cNvGrpSpPr>
                        <wpg:grpSpPr>
                          <a:xfrm>
                            <a:off x="342900" y="342900"/>
                            <a:ext cx="475615" cy="611505"/>
                            <a:chOff x="342900" y="342900"/>
                            <a:chExt cx="527901" cy="688156"/>
                          </a:xfrm>
                        </wpg:grpSpPr>
                        <wps:wsp>
                          <wps:cNvPr id="51" name="Freeform 51"/>
                          <wps:cNvSpPr/>
                          <wps:spPr>
                            <a:xfrm>
                              <a:off x="342900" y="6775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413601" y="342900"/>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1ABFBFD5" id="Group 7" o:spid="_x0000_s1026" style="position:absolute;margin-left:190.6pt;margin-top:16.05pt;width:94.5pt;height:60.75pt;z-index:251664384;mso-width-relative:margin;mso-height-relative:margin" coordsize="14281,9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">
                <v:group id="Group 38" o:spid="_x0000_s1027"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28"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29"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1" o:spid="_x0000_s1030" style="position:absolute;top:2762;width:4756;height:6115" coordorigin=",276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31" style="position:absolute;top:6108;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32" style="position:absolute;left:707;top:276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4" o:spid="_x0000_s1033"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34"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35"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47" o:spid="_x0000_s1036" style="position:absolute;left:9525;top:3619;width:4756;height:6115" coordorigin="9525,361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o:lock v:ext="edit" aspectratio="t"/>
                  <v:shape id="Freeform 48" o:spid="_x0000_s1037" style="position:absolute;left:9525;top:6965;width:5279;height:3536;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" path="m527901,438358c520044,-139818,3142,-152389,,438358r527901,xe" fillcolor="#a5a5a5 [2092]" stroked="f" strokeweight="1pt">
                    <v:path arrowok="t" o:connecttype="custom" o:connectlocs="527901,353518;0,353518;527901,353518" o:connectangles="0,0,0"/>
                  </v:shape>
                  <v:oval id="Oval 49" o:spid="_x0000_s1038" style="position:absolute;left:10232;top:3619;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" fillcolor="#a5a5a5 [2092]" stroked="f" strokeweight="1pt"/>
                </v:group>
                <v:group id="Group 50" o:spid="_x0000_s1039" style="position:absolute;left:3429;top:3429;width:4756;height:6115" coordorigin="3429,342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o:lock v:ext="edit" aspectratio="t"/>
                  <v:shape id="Freeform 51" o:spid="_x0000_s1040" style="position:absolute;left:3429;top:6775;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" path="m527901,438358c520044,-139818,3142,-152389,,438358r527901,xe" fillcolor="#f2f2f2 [3052]" stroked="f" strokeweight="1pt">
                    <v:path arrowok="t" o:connecttype="custom" o:connectlocs="527901,353518;0,353518;527901,353518" o:connectangles="0,0,0"/>
                  </v:shape>
                  <v:oval id="Oval 52" o:spid="_x0000_s1041" style="position:absolute;left:4136;top:3429;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" fillcolor="#f2f2f2 [3052]" stroked="f" strokeweight="1pt"/>
                </v:group>
              </v:group>
            </w:pict>
          </mc:Fallback>
        </mc:AlternateContent>
      </w:r>
    </w:p>
    <w:p w14:paraId="15B8B49B" w14:textId="77777777" w:rsidR="00E17F13" w:rsidRDefault="00E17F13" w:rsidP="006F3279">
      <w:pPr>
        <w:spacing w:after="240"/>
        <w:rPr>
          <w:szCs w:val="18"/>
        </w:rPr>
      </w:pPr>
      <w:r w:rsidRPr="00E17F13">
        <w:rPr>
          <w:noProof/>
          <w:szCs w:val="18"/>
        </w:rPr>
        <mc:AlternateContent>
          <mc:Choice Requires="wps">
            <w:drawing>
              <wp:anchor distT="0" distB="0" distL="114300" distR="114300" simplePos="0" relativeHeight="251661312" behindDoc="0" locked="0" layoutInCell="1" allowOverlap="1" wp14:anchorId="291A7C9E" wp14:editId="0451B588">
                <wp:simplePos x="0" y="0"/>
                <wp:positionH relativeFrom="column">
                  <wp:posOffset>4343400</wp:posOffset>
                </wp:positionH>
                <wp:positionV relativeFrom="paragraph">
                  <wp:posOffset>143510</wp:posOffset>
                </wp:positionV>
                <wp:extent cx="1958340" cy="1362075"/>
                <wp:effectExtent l="381000" t="0" r="22860" b="28575"/>
                <wp:wrapNone/>
                <wp:docPr id="33" name="Rounded Rectangular Callout 31"/>
                <wp:cNvGraphicFramePr/>
                <a:graphic xmlns:a="http://schemas.openxmlformats.org/drawingml/2006/main">
                  <a:graphicData uri="http://schemas.microsoft.com/office/word/2010/wordprocessingShape">
                    <wps:wsp>
                      <wps:cNvSpPr/>
                      <wps:spPr>
                        <a:xfrm>
                          <a:off x="0" y="0"/>
                          <a:ext cx="1958340" cy="1362075"/>
                        </a:xfrm>
                        <a:prstGeom prst="wedgeRoundRectCallout">
                          <a:avLst>
                            <a:gd name="adj1" fmla="val -68678"/>
                            <a:gd name="adj2" fmla="val -12108"/>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E54941" w14:textId="2EB60074" w:rsidR="00E17F13" w:rsidRPr="00F72719" w:rsidRDefault="00DB5775" w:rsidP="00E17F13">
                            <w:pPr>
                              <w:pStyle w:val="NormalWeb"/>
                              <w:spacing w:before="0" w:beforeAutospacing="0" w:after="0" w:afterAutospacing="0" w:line="288" w:lineRule="auto"/>
                              <w:jc w:val="center"/>
                              <w:rPr>
                                <w:rFonts w:asciiTheme="minorHAnsi" w:hAnsiTheme="minorHAnsi" w:cstheme="minorHAnsi"/>
                              </w:rPr>
                            </w:pPr>
                            <w:r w:rsidRPr="00DB5775">
                              <w:rPr>
                                <w:rFonts w:eastAsia="Verdana" w:cstheme="minorHAnsi"/>
                                <w:b/>
                                <w:bCs/>
                                <w:color w:val="0F243E" w:themeColor="text2" w:themeShade="80"/>
                                <w:kern w:val="24"/>
                                <w:sz w:val="32"/>
                                <w:szCs w:val="32"/>
                              </w:rPr>
                              <w:t>Chantelle</w:t>
                            </w:r>
                            <w:r w:rsidR="00E17F13" w:rsidRPr="00DB5775">
                              <w:rPr>
                                <w:rFonts w:asciiTheme="minorHAnsi" w:eastAsia="Verdana" w:hAnsiTheme="minorHAnsi" w:cstheme="minorHAnsi"/>
                                <w:b/>
                                <w:bCs/>
                                <w:color w:val="0F243E" w:themeColor="text2" w:themeShade="80"/>
                                <w:kern w:val="24"/>
                                <w:sz w:val="32"/>
                                <w:szCs w:val="32"/>
                              </w:rPr>
                              <w:t>:</w:t>
                            </w:r>
                            <w:r w:rsidR="00E17F13" w:rsidRPr="00DB5775">
                              <w:rPr>
                                <w:rFonts w:asciiTheme="minorHAnsi" w:eastAsia="Verdana" w:hAnsiTheme="minorHAnsi" w:cstheme="minorHAnsi"/>
                                <w:color w:val="0F243E" w:themeColor="text2" w:themeShade="80"/>
                                <w:kern w:val="24"/>
                                <w:sz w:val="32"/>
                                <w:szCs w:val="32"/>
                              </w:rPr>
                              <w:t xml:space="preserve"> </w:t>
                            </w:r>
                            <w:r w:rsidRPr="00DB5775">
                              <w:rPr>
                                <w:rFonts w:eastAsia="Verdana" w:cstheme="minorHAnsi"/>
                                <w:color w:val="0F243E" w:themeColor="text2" w:themeShade="80"/>
                                <w:kern w:val="24"/>
                                <w:sz w:val="32"/>
                                <w:szCs w:val="32"/>
                              </w:rPr>
                              <w:t>pH tells</w:t>
                            </w:r>
                            <w:r>
                              <w:rPr>
                                <w:rFonts w:eastAsia="Verdana" w:cstheme="minorHAnsi"/>
                                <w:color w:val="0F243E" w:themeColor="text2" w:themeShade="80"/>
                                <w:kern w:val="24"/>
                                <w:sz w:val="32"/>
                                <w:szCs w:val="32"/>
                              </w:rPr>
                              <w:t xml:space="preserve"> you how acidic or alkaline a solution is.</w:t>
                            </w:r>
                          </w:p>
                          <w:p w14:paraId="32382DFD" w14:textId="77777777" w:rsidR="00E17F13" w:rsidRPr="00F72719" w:rsidRDefault="00E17F13" w:rsidP="00E17F13">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291A7C9E" id="_x0000_s1029" type="#_x0000_t62" style="position:absolute;margin-left:342pt;margin-top:11.3pt;width:154.2pt;height:10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" adj="-4034,8185" fillcolor="#fafaea" strokecolor="#0f243e [1615]" strokeweight="1pt">
                <v:textbox>
                  <w:txbxContent>
                    <w:p w14:paraId="77E54941" w14:textId="2EB60074" w:rsidR="00E17F13" w:rsidRPr="00F72719" w:rsidRDefault="00DB5775" w:rsidP="00E17F13">
                      <w:pPr>
                        <w:pStyle w:val="NormalWeb"/>
                        <w:spacing w:before="0" w:beforeAutospacing="0" w:after="0" w:afterAutospacing="0" w:line="288" w:lineRule="auto"/>
                        <w:jc w:val="center"/>
                        <w:rPr>
                          <w:rFonts w:asciiTheme="minorHAnsi" w:hAnsiTheme="minorHAnsi" w:cstheme="minorHAnsi"/>
                        </w:rPr>
                      </w:pPr>
                      <w:r w:rsidRPr="00DB5775">
                        <w:rPr>
                          <w:rFonts w:eastAsia="Verdana" w:cstheme="minorHAnsi"/>
                          <w:b/>
                          <w:bCs/>
                          <w:color w:val="0F243E" w:themeColor="text2" w:themeShade="80"/>
                          <w:kern w:val="24"/>
                          <w:sz w:val="32"/>
                          <w:szCs w:val="32"/>
                        </w:rPr>
                        <w:t>Chantelle</w:t>
                      </w:r>
                      <w:r w:rsidR="00E17F13" w:rsidRPr="00DB5775">
                        <w:rPr>
                          <w:rFonts w:asciiTheme="minorHAnsi" w:eastAsia="Verdana" w:hAnsiTheme="minorHAnsi" w:cstheme="minorHAnsi"/>
                          <w:b/>
                          <w:bCs/>
                          <w:color w:val="0F243E" w:themeColor="text2" w:themeShade="80"/>
                          <w:kern w:val="24"/>
                          <w:sz w:val="32"/>
                          <w:szCs w:val="32"/>
                        </w:rPr>
                        <w:t>:</w:t>
                      </w:r>
                      <w:r w:rsidR="00E17F13" w:rsidRPr="00DB5775">
                        <w:rPr>
                          <w:rFonts w:asciiTheme="minorHAnsi" w:eastAsia="Verdana" w:hAnsiTheme="minorHAnsi" w:cstheme="minorHAnsi"/>
                          <w:color w:val="0F243E" w:themeColor="text2" w:themeShade="80"/>
                          <w:kern w:val="24"/>
                          <w:sz w:val="32"/>
                          <w:szCs w:val="32"/>
                        </w:rPr>
                        <w:t xml:space="preserve"> </w:t>
                      </w:r>
                      <w:r w:rsidRPr="00DB5775">
                        <w:rPr>
                          <w:rFonts w:eastAsia="Verdana" w:cstheme="minorHAnsi"/>
                          <w:color w:val="0F243E" w:themeColor="text2" w:themeShade="80"/>
                          <w:kern w:val="24"/>
                          <w:sz w:val="32"/>
                          <w:szCs w:val="32"/>
                        </w:rPr>
                        <w:t>pH tells</w:t>
                      </w:r>
                      <w:r>
                        <w:rPr>
                          <w:rFonts w:eastAsia="Verdana" w:cstheme="minorHAnsi"/>
                          <w:color w:val="0F243E" w:themeColor="text2" w:themeShade="80"/>
                          <w:kern w:val="24"/>
                          <w:sz w:val="32"/>
                          <w:szCs w:val="32"/>
                        </w:rPr>
                        <w:t xml:space="preserve"> you how acidic or alkaline a solution is.</w:t>
                      </w:r>
                    </w:p>
                    <w:p w14:paraId="32382DFD" w14:textId="77777777" w:rsidR="00E17F13" w:rsidRPr="00F72719" w:rsidRDefault="00E17F13" w:rsidP="00E17F13">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p>
    <w:p w14:paraId="69F55DB2" w14:textId="77777777" w:rsidR="00E17F13" w:rsidRDefault="00E17F13" w:rsidP="006F3279">
      <w:pPr>
        <w:spacing w:after="240"/>
        <w:rPr>
          <w:szCs w:val="18"/>
        </w:rPr>
      </w:pPr>
    </w:p>
    <w:p w14:paraId="05186922" w14:textId="77777777" w:rsidR="00E17F13" w:rsidRDefault="00E17F13" w:rsidP="006F3279">
      <w:pPr>
        <w:spacing w:after="240"/>
        <w:rPr>
          <w:szCs w:val="18"/>
        </w:rPr>
      </w:pPr>
    </w:p>
    <w:p w14:paraId="1485ED4F" w14:textId="23E85E75" w:rsidR="00E17F13" w:rsidRDefault="00E17F13" w:rsidP="006F3279">
      <w:pPr>
        <w:spacing w:after="240"/>
        <w:rPr>
          <w:szCs w:val="18"/>
        </w:rPr>
      </w:pPr>
    </w:p>
    <w:p w14:paraId="70EDACC3" w14:textId="77777777" w:rsidR="00E17F13" w:rsidRDefault="00E17F13" w:rsidP="006F3279">
      <w:pPr>
        <w:spacing w:after="240"/>
        <w:rPr>
          <w:szCs w:val="18"/>
        </w:rPr>
      </w:pPr>
    </w:p>
    <w:p w14:paraId="6909B677" w14:textId="77777777" w:rsidR="00E17F13" w:rsidRDefault="00E17F13" w:rsidP="006F3279">
      <w:pPr>
        <w:spacing w:after="240"/>
        <w:rPr>
          <w:szCs w:val="18"/>
        </w:rPr>
      </w:pPr>
    </w:p>
    <w:p w14:paraId="34A9D65D" w14:textId="77777777" w:rsidR="00E17F13" w:rsidRDefault="00E17F13" w:rsidP="006F3279">
      <w:pPr>
        <w:spacing w:after="240"/>
        <w:rPr>
          <w:szCs w:val="18"/>
        </w:rPr>
      </w:pPr>
    </w:p>
    <w:p w14:paraId="50162473" w14:textId="3BC71E29" w:rsidR="00E17F13" w:rsidRPr="00F72719" w:rsidRDefault="00DB5775" w:rsidP="00E17F13">
      <w:pPr>
        <w:pStyle w:val="ListParagraph"/>
        <w:numPr>
          <w:ilvl w:val="0"/>
          <w:numId w:val="4"/>
        </w:numPr>
        <w:spacing w:after="180"/>
        <w:ind w:left="714" w:hanging="357"/>
        <w:contextualSpacing w:val="0"/>
      </w:pPr>
      <w:r>
        <w:t>Who do you agree with, and why?</w:t>
      </w:r>
    </w:p>
    <w:p w14:paraId="01A22A06" w14:textId="77777777" w:rsidR="00201AC2" w:rsidRPr="00201AC2" w:rsidRDefault="00201AC2" w:rsidP="006F3279">
      <w:pPr>
        <w:spacing w:after="240"/>
        <w:rPr>
          <w:szCs w:val="18"/>
        </w:rPr>
      </w:pPr>
    </w:p>
    <w:p w14:paraId="4532D8F5" w14:textId="77777777" w:rsidR="00201AC2" w:rsidRDefault="00201AC2" w:rsidP="006F3279">
      <w:pPr>
        <w:spacing w:after="240"/>
        <w:rPr>
          <w:szCs w:val="18"/>
        </w:rPr>
      </w:pPr>
    </w:p>
    <w:p w14:paraId="4ABA125C" w14:textId="77777777" w:rsidR="00E17F13" w:rsidRDefault="00E17F13" w:rsidP="006F3279">
      <w:pPr>
        <w:spacing w:after="240"/>
        <w:rPr>
          <w:szCs w:val="18"/>
        </w:rPr>
      </w:pPr>
    </w:p>
    <w:p w14:paraId="5F5F332E" w14:textId="77777777" w:rsidR="00E17F13" w:rsidRDefault="00E17F13" w:rsidP="006F3279">
      <w:pPr>
        <w:spacing w:after="240"/>
        <w:rPr>
          <w:szCs w:val="18"/>
        </w:rPr>
      </w:pPr>
    </w:p>
    <w:p w14:paraId="623B4ACB" w14:textId="77777777" w:rsidR="00E17F13" w:rsidRDefault="00E17F13" w:rsidP="006F3279">
      <w:pPr>
        <w:spacing w:after="240"/>
        <w:rPr>
          <w:szCs w:val="18"/>
        </w:rPr>
      </w:pPr>
    </w:p>
    <w:p w14:paraId="17B13AD8" w14:textId="77777777" w:rsidR="00E17F13" w:rsidRDefault="00E17F13" w:rsidP="006F3279">
      <w:pPr>
        <w:spacing w:after="240"/>
        <w:rPr>
          <w:szCs w:val="18"/>
        </w:rPr>
      </w:pPr>
    </w:p>
    <w:p w14:paraId="052B35EE" w14:textId="77777777" w:rsidR="00E17F13" w:rsidRDefault="00E17F13" w:rsidP="006F3279">
      <w:pPr>
        <w:spacing w:after="240"/>
        <w:rPr>
          <w:szCs w:val="18"/>
        </w:rPr>
      </w:pPr>
    </w:p>
    <w:p w14:paraId="65C0AD8C" w14:textId="77777777" w:rsidR="00E17F13" w:rsidRDefault="00E17F13" w:rsidP="006F3279">
      <w:pPr>
        <w:spacing w:after="240"/>
        <w:rPr>
          <w:szCs w:val="18"/>
        </w:rPr>
      </w:pPr>
    </w:p>
    <w:p w14:paraId="2BCEB5A4" w14:textId="68AA6BCC" w:rsidR="00E17F13" w:rsidRDefault="00E17F13" w:rsidP="006F3279">
      <w:pPr>
        <w:spacing w:after="240"/>
        <w:rPr>
          <w:szCs w:val="18"/>
        </w:rPr>
      </w:pPr>
    </w:p>
    <w:p w14:paraId="6CF669D1" w14:textId="444668AB" w:rsidR="00553A1D" w:rsidRDefault="00553A1D" w:rsidP="006F3279">
      <w:pPr>
        <w:spacing w:after="240"/>
        <w:rPr>
          <w:szCs w:val="18"/>
        </w:rPr>
      </w:pPr>
    </w:p>
    <w:p w14:paraId="5C2A37C5" w14:textId="5AAA5DA0" w:rsidR="00553A1D" w:rsidRDefault="00553A1D" w:rsidP="006F3279">
      <w:pPr>
        <w:spacing w:after="240"/>
        <w:rPr>
          <w:szCs w:val="18"/>
        </w:rPr>
      </w:pPr>
    </w:p>
    <w:p w14:paraId="54D6B3E4" w14:textId="77777777" w:rsidR="00553A1D" w:rsidRDefault="00553A1D" w:rsidP="006F3279">
      <w:pPr>
        <w:spacing w:after="240"/>
        <w:rPr>
          <w:szCs w:val="18"/>
        </w:rPr>
      </w:pPr>
    </w:p>
    <w:tbl>
      <w:tblPr>
        <w:tblStyle w:val="TableGrid"/>
        <w:tblW w:w="0" w:type="auto"/>
        <w:tblLook w:val="04A0" w:firstRow="1" w:lastRow="0" w:firstColumn="1" w:lastColumn="0" w:noHBand="0" w:noVBand="1"/>
      </w:tblPr>
      <w:tblGrid>
        <w:gridCol w:w="4508"/>
        <w:gridCol w:w="4508"/>
      </w:tblGrid>
      <w:tr w:rsidR="00E17F13" w14:paraId="226C4FF3" w14:textId="77777777" w:rsidTr="00677EDD">
        <w:trPr>
          <w:trHeight w:val="1834"/>
        </w:trPr>
        <w:tc>
          <w:tcPr>
            <w:tcW w:w="4508" w:type="dxa"/>
            <w:vAlign w:val="center"/>
          </w:tcPr>
          <w:p w14:paraId="341B2FFE" w14:textId="77777777" w:rsidR="00E17F13" w:rsidRPr="001C71FB" w:rsidRDefault="00E17F13" w:rsidP="00677EDD">
            <w:pPr>
              <w:jc w:val="center"/>
              <w:rPr>
                <w:sz w:val="40"/>
                <w:szCs w:val="40"/>
              </w:rPr>
            </w:pPr>
            <w:r w:rsidRPr="001C71FB">
              <w:rPr>
                <w:sz w:val="40"/>
                <w:szCs w:val="40"/>
              </w:rPr>
              <w:t xml:space="preserve">Cards for </w:t>
            </w:r>
          </w:p>
          <w:p w14:paraId="120CEDD5" w14:textId="167CE406" w:rsidR="00E17F13" w:rsidRPr="001C71FB" w:rsidRDefault="00553A1D" w:rsidP="00677EDD">
            <w:pPr>
              <w:spacing w:after="240"/>
              <w:jc w:val="center"/>
              <w:rPr>
                <w:b/>
                <w:sz w:val="32"/>
                <w:szCs w:val="32"/>
              </w:rPr>
            </w:pPr>
            <w:r>
              <w:rPr>
                <w:b/>
                <w:sz w:val="40"/>
                <w:szCs w:val="40"/>
              </w:rPr>
              <w:t>pH scale</w:t>
            </w:r>
          </w:p>
        </w:tc>
        <w:tc>
          <w:tcPr>
            <w:tcW w:w="4508" w:type="dxa"/>
            <w:vAlign w:val="center"/>
          </w:tcPr>
          <w:p w14:paraId="150CAD98" w14:textId="7FCD7B00" w:rsidR="00E17F13" w:rsidRPr="001C71FB" w:rsidRDefault="00E17F13" w:rsidP="00E17F13">
            <w:pPr>
              <w:pStyle w:val="NormalWeb"/>
              <w:spacing w:before="0" w:beforeAutospacing="0" w:after="0" w:afterAutospacing="0" w:line="288" w:lineRule="auto"/>
              <w:jc w:val="center"/>
              <w:rPr>
                <w:rFonts w:asciiTheme="minorHAnsi" w:hAnsiTheme="minorHAnsi" w:cstheme="minorHAnsi"/>
              </w:rPr>
            </w:pPr>
          </w:p>
        </w:tc>
      </w:tr>
      <w:tr w:rsidR="00E17F13" w14:paraId="527C43F0" w14:textId="77777777" w:rsidTr="00677EDD">
        <w:trPr>
          <w:trHeight w:val="1834"/>
        </w:trPr>
        <w:tc>
          <w:tcPr>
            <w:tcW w:w="4508" w:type="dxa"/>
            <w:vAlign w:val="center"/>
          </w:tcPr>
          <w:p w14:paraId="15F8AB3A" w14:textId="77777777" w:rsidR="00553A1D" w:rsidRPr="00F72719" w:rsidRDefault="00553A1D" w:rsidP="00553A1D">
            <w:pPr>
              <w:pStyle w:val="NormalWeb"/>
              <w:spacing w:before="0" w:beforeAutospacing="0" w:after="0" w:afterAutospacing="0" w:line="288" w:lineRule="auto"/>
              <w:jc w:val="center"/>
              <w:rPr>
                <w:rFonts w:asciiTheme="minorHAnsi" w:hAnsiTheme="minorHAnsi" w:cstheme="minorHAnsi"/>
              </w:rPr>
            </w:pPr>
            <w:r w:rsidRPr="00DB5775">
              <w:rPr>
                <w:rFonts w:eastAsia="Verdana" w:cstheme="minorHAnsi"/>
                <w:b/>
                <w:bCs/>
                <w:color w:val="0F243E" w:themeColor="text2" w:themeShade="80"/>
                <w:kern w:val="24"/>
                <w:sz w:val="32"/>
                <w:szCs w:val="32"/>
              </w:rPr>
              <w:t>Monica</w:t>
            </w:r>
            <w:r w:rsidRPr="00DB5775">
              <w:rPr>
                <w:rFonts w:asciiTheme="minorHAnsi" w:eastAsia="Verdana" w:hAnsiTheme="minorHAnsi" w:cstheme="minorHAnsi"/>
                <w:b/>
                <w:bCs/>
                <w:color w:val="0F243E" w:themeColor="text2" w:themeShade="80"/>
                <w:kern w:val="24"/>
                <w:sz w:val="32"/>
                <w:szCs w:val="32"/>
              </w:rPr>
              <w:t>:</w:t>
            </w:r>
            <w:r w:rsidRPr="00DB5775">
              <w:rPr>
                <w:rFonts w:asciiTheme="minorHAnsi" w:eastAsia="Verdana" w:hAnsiTheme="minorHAnsi" w:cstheme="minorHAnsi"/>
                <w:color w:val="0F243E" w:themeColor="text2" w:themeShade="80"/>
                <w:kern w:val="24"/>
                <w:sz w:val="32"/>
                <w:szCs w:val="32"/>
              </w:rPr>
              <w:t xml:space="preserve"> </w:t>
            </w:r>
            <w:r w:rsidRPr="00DB5775">
              <w:rPr>
                <w:rFonts w:eastAsia="Verdana" w:cstheme="minorHAnsi"/>
                <w:color w:val="0F243E" w:themeColor="text2" w:themeShade="80"/>
                <w:kern w:val="24"/>
                <w:sz w:val="32"/>
                <w:szCs w:val="32"/>
              </w:rPr>
              <w:t>pH</w:t>
            </w:r>
            <w:r>
              <w:rPr>
                <w:rFonts w:eastAsia="Verdana" w:cstheme="minorHAnsi"/>
                <w:color w:val="0F243E" w:themeColor="text2" w:themeShade="80"/>
                <w:kern w:val="24"/>
                <w:sz w:val="32"/>
                <w:szCs w:val="32"/>
              </w:rPr>
              <w:t xml:space="preserve"> tells you how acidic a solution is.</w:t>
            </w:r>
          </w:p>
          <w:p w14:paraId="3043EBCE" w14:textId="54C1481F" w:rsidR="00E17F13" w:rsidRPr="001C71FB" w:rsidRDefault="00E17F13" w:rsidP="00677EDD">
            <w:pPr>
              <w:pStyle w:val="NormalWeb"/>
              <w:spacing w:before="0" w:beforeAutospacing="0" w:after="0" w:afterAutospacing="0" w:line="288" w:lineRule="auto"/>
              <w:jc w:val="center"/>
              <w:rPr>
                <w:rFonts w:asciiTheme="minorHAnsi" w:hAnsiTheme="minorHAnsi" w:cstheme="minorHAnsi"/>
              </w:rPr>
            </w:pPr>
          </w:p>
        </w:tc>
        <w:tc>
          <w:tcPr>
            <w:tcW w:w="4508" w:type="dxa"/>
            <w:vAlign w:val="center"/>
          </w:tcPr>
          <w:p w14:paraId="3178E0EB" w14:textId="77777777" w:rsidR="00553A1D" w:rsidRPr="00F72719" w:rsidRDefault="00553A1D" w:rsidP="00553A1D">
            <w:pPr>
              <w:pStyle w:val="NormalWeb"/>
              <w:spacing w:before="0" w:beforeAutospacing="0" w:after="0" w:afterAutospacing="0" w:line="288" w:lineRule="auto"/>
              <w:jc w:val="center"/>
              <w:rPr>
                <w:rFonts w:asciiTheme="minorHAnsi" w:hAnsiTheme="minorHAnsi" w:cstheme="minorHAnsi"/>
              </w:rPr>
            </w:pPr>
            <w:r w:rsidRPr="00DB5775">
              <w:rPr>
                <w:rFonts w:eastAsia="Verdana" w:cstheme="minorHAnsi"/>
                <w:b/>
                <w:bCs/>
                <w:color w:val="0F243E" w:themeColor="text2" w:themeShade="80"/>
                <w:kern w:val="24"/>
                <w:sz w:val="32"/>
                <w:szCs w:val="32"/>
              </w:rPr>
              <w:t>Priyanka</w:t>
            </w:r>
            <w:r w:rsidRPr="00DB5775">
              <w:rPr>
                <w:rFonts w:asciiTheme="minorHAnsi" w:eastAsia="Verdana" w:hAnsiTheme="minorHAnsi" w:cstheme="minorHAnsi"/>
                <w:b/>
                <w:bCs/>
                <w:color w:val="0F243E" w:themeColor="text2" w:themeShade="80"/>
                <w:kern w:val="24"/>
                <w:sz w:val="32"/>
                <w:szCs w:val="32"/>
              </w:rPr>
              <w:t>:</w:t>
            </w:r>
            <w:r w:rsidRPr="00DB5775">
              <w:rPr>
                <w:rFonts w:asciiTheme="minorHAnsi" w:eastAsia="Verdana" w:hAnsiTheme="minorHAnsi" w:cstheme="minorHAnsi"/>
                <w:color w:val="0F243E" w:themeColor="text2" w:themeShade="80"/>
                <w:kern w:val="24"/>
                <w:sz w:val="32"/>
                <w:szCs w:val="32"/>
              </w:rPr>
              <w:t xml:space="preserve"> </w:t>
            </w:r>
            <w:r w:rsidRPr="00DB5775">
              <w:rPr>
                <w:rFonts w:eastAsia="Verdana" w:cstheme="minorHAnsi"/>
                <w:color w:val="0F243E" w:themeColor="text2" w:themeShade="80"/>
                <w:kern w:val="24"/>
                <w:sz w:val="32"/>
                <w:szCs w:val="32"/>
              </w:rPr>
              <w:t>pH tells you</w:t>
            </w:r>
            <w:r>
              <w:rPr>
                <w:rFonts w:eastAsia="Verdana" w:cstheme="minorHAnsi"/>
                <w:color w:val="0F243E" w:themeColor="text2" w:themeShade="80"/>
                <w:kern w:val="24"/>
                <w:sz w:val="32"/>
                <w:szCs w:val="32"/>
              </w:rPr>
              <w:t xml:space="preserve"> the strength of an acid or alkali.</w:t>
            </w:r>
          </w:p>
          <w:p w14:paraId="38B9FF19" w14:textId="6F26758F" w:rsidR="00E17F13" w:rsidRPr="001C71FB" w:rsidRDefault="00E17F13" w:rsidP="00677EDD">
            <w:pPr>
              <w:pStyle w:val="NormalWeb"/>
              <w:spacing w:before="0" w:beforeAutospacing="0" w:after="0" w:afterAutospacing="0" w:line="288" w:lineRule="auto"/>
              <w:jc w:val="center"/>
              <w:rPr>
                <w:rFonts w:asciiTheme="minorHAnsi" w:hAnsiTheme="minorHAnsi" w:cstheme="minorHAnsi"/>
              </w:rPr>
            </w:pPr>
          </w:p>
        </w:tc>
      </w:tr>
      <w:tr w:rsidR="00E17F13" w14:paraId="55D44CE8" w14:textId="77777777" w:rsidTr="00677EDD">
        <w:trPr>
          <w:trHeight w:val="1834"/>
        </w:trPr>
        <w:tc>
          <w:tcPr>
            <w:tcW w:w="4508" w:type="dxa"/>
            <w:vAlign w:val="center"/>
          </w:tcPr>
          <w:p w14:paraId="735395E5" w14:textId="77777777" w:rsidR="00553A1D" w:rsidRDefault="00553A1D" w:rsidP="00553A1D">
            <w:pPr>
              <w:pStyle w:val="NormalWeb"/>
              <w:spacing w:before="0" w:beforeAutospacing="0" w:after="0" w:afterAutospacing="0" w:line="288" w:lineRule="auto"/>
              <w:jc w:val="center"/>
              <w:rPr>
                <w:rFonts w:eastAsia="Verdana" w:cstheme="minorHAnsi"/>
                <w:b/>
                <w:bCs/>
                <w:color w:val="0F243E" w:themeColor="text2" w:themeShade="80"/>
                <w:kern w:val="24"/>
                <w:sz w:val="32"/>
                <w:szCs w:val="32"/>
              </w:rPr>
            </w:pPr>
          </w:p>
          <w:p w14:paraId="6494B6A1" w14:textId="14AAB0F6" w:rsidR="00553A1D" w:rsidRPr="00F72719" w:rsidRDefault="00553A1D" w:rsidP="00553A1D">
            <w:pPr>
              <w:pStyle w:val="NormalWeb"/>
              <w:spacing w:before="0" w:beforeAutospacing="0" w:after="0" w:afterAutospacing="0" w:line="288" w:lineRule="auto"/>
              <w:jc w:val="center"/>
              <w:rPr>
                <w:rFonts w:asciiTheme="minorHAnsi" w:hAnsiTheme="minorHAnsi" w:cstheme="minorHAnsi"/>
              </w:rPr>
            </w:pPr>
            <w:r w:rsidRPr="00DB5775">
              <w:rPr>
                <w:rFonts w:eastAsia="Verdana" w:cstheme="minorHAnsi"/>
                <w:b/>
                <w:bCs/>
                <w:color w:val="0F243E" w:themeColor="text2" w:themeShade="80"/>
                <w:kern w:val="24"/>
                <w:sz w:val="32"/>
                <w:szCs w:val="32"/>
              </w:rPr>
              <w:t>Lucy</w:t>
            </w:r>
            <w:r w:rsidRPr="00DB5775">
              <w:rPr>
                <w:rFonts w:asciiTheme="minorHAnsi" w:eastAsia="Verdana" w:hAnsiTheme="minorHAnsi" w:cstheme="minorHAnsi"/>
                <w:b/>
                <w:bCs/>
                <w:color w:val="0F243E" w:themeColor="text2" w:themeShade="80"/>
                <w:kern w:val="24"/>
                <w:sz w:val="32"/>
                <w:szCs w:val="32"/>
              </w:rPr>
              <w:t>:</w:t>
            </w:r>
            <w:r w:rsidRPr="00DB5775">
              <w:rPr>
                <w:rFonts w:asciiTheme="minorHAnsi" w:eastAsia="Verdana" w:hAnsiTheme="minorHAnsi" w:cstheme="minorHAnsi"/>
                <w:color w:val="0F243E" w:themeColor="text2" w:themeShade="80"/>
                <w:kern w:val="24"/>
                <w:sz w:val="32"/>
                <w:szCs w:val="32"/>
              </w:rPr>
              <w:t xml:space="preserve"> </w:t>
            </w:r>
            <w:r w:rsidRPr="00DB5775">
              <w:rPr>
                <w:rFonts w:eastAsia="Verdana" w:cstheme="minorHAnsi"/>
                <w:color w:val="0F243E" w:themeColor="text2" w:themeShade="80"/>
                <w:kern w:val="24"/>
                <w:sz w:val="32"/>
                <w:szCs w:val="32"/>
              </w:rPr>
              <w:t>The lower the</w:t>
            </w:r>
            <w:r>
              <w:rPr>
                <w:rFonts w:eastAsia="Verdana" w:cstheme="minorHAnsi"/>
                <w:color w:val="0F243E" w:themeColor="text2" w:themeShade="80"/>
                <w:kern w:val="24"/>
                <w:sz w:val="32"/>
                <w:szCs w:val="32"/>
              </w:rPr>
              <w:t xml:space="preserve"> pH, the more dangerous the solution.</w:t>
            </w:r>
          </w:p>
          <w:p w14:paraId="382F2F42" w14:textId="77777777" w:rsidR="00553A1D" w:rsidRPr="00F72719" w:rsidRDefault="00553A1D" w:rsidP="00553A1D">
            <w:pPr>
              <w:pStyle w:val="NormalWeb"/>
              <w:spacing w:before="0" w:beforeAutospacing="0" w:after="0" w:afterAutospacing="0" w:line="288" w:lineRule="auto"/>
              <w:jc w:val="center"/>
              <w:rPr>
                <w:rFonts w:asciiTheme="minorHAnsi" w:hAnsiTheme="minorHAnsi" w:cstheme="minorHAnsi"/>
              </w:rPr>
            </w:pPr>
          </w:p>
          <w:p w14:paraId="04473093" w14:textId="352842BA" w:rsidR="00E17F13" w:rsidRPr="001C71FB" w:rsidRDefault="00E17F13" w:rsidP="00677EDD">
            <w:pPr>
              <w:pStyle w:val="NormalWeb"/>
              <w:spacing w:before="0" w:beforeAutospacing="0" w:after="0" w:afterAutospacing="0" w:line="288" w:lineRule="auto"/>
              <w:jc w:val="center"/>
              <w:rPr>
                <w:rFonts w:asciiTheme="minorHAnsi" w:hAnsiTheme="minorHAnsi" w:cstheme="minorHAnsi"/>
              </w:rPr>
            </w:pPr>
          </w:p>
        </w:tc>
        <w:tc>
          <w:tcPr>
            <w:tcW w:w="4508" w:type="dxa"/>
            <w:vAlign w:val="center"/>
          </w:tcPr>
          <w:p w14:paraId="0406D1C9" w14:textId="77777777" w:rsidR="00553A1D" w:rsidRPr="00F72719" w:rsidRDefault="00553A1D" w:rsidP="00553A1D">
            <w:pPr>
              <w:pStyle w:val="NormalWeb"/>
              <w:spacing w:before="0" w:beforeAutospacing="0" w:after="0" w:afterAutospacing="0" w:line="288" w:lineRule="auto"/>
              <w:jc w:val="center"/>
              <w:rPr>
                <w:rFonts w:asciiTheme="minorHAnsi" w:hAnsiTheme="minorHAnsi" w:cstheme="minorHAnsi"/>
              </w:rPr>
            </w:pPr>
            <w:r w:rsidRPr="00DB5775">
              <w:rPr>
                <w:rFonts w:eastAsia="Verdana" w:cstheme="minorHAnsi"/>
                <w:b/>
                <w:bCs/>
                <w:color w:val="0F243E" w:themeColor="text2" w:themeShade="80"/>
                <w:kern w:val="24"/>
                <w:sz w:val="32"/>
                <w:szCs w:val="32"/>
              </w:rPr>
              <w:t>Chantelle</w:t>
            </w:r>
            <w:r w:rsidRPr="00DB5775">
              <w:rPr>
                <w:rFonts w:asciiTheme="minorHAnsi" w:eastAsia="Verdana" w:hAnsiTheme="minorHAnsi" w:cstheme="minorHAnsi"/>
                <w:b/>
                <w:bCs/>
                <w:color w:val="0F243E" w:themeColor="text2" w:themeShade="80"/>
                <w:kern w:val="24"/>
                <w:sz w:val="32"/>
                <w:szCs w:val="32"/>
              </w:rPr>
              <w:t>:</w:t>
            </w:r>
            <w:r w:rsidRPr="00DB5775">
              <w:rPr>
                <w:rFonts w:asciiTheme="minorHAnsi" w:eastAsia="Verdana" w:hAnsiTheme="minorHAnsi" w:cstheme="minorHAnsi"/>
                <w:color w:val="0F243E" w:themeColor="text2" w:themeShade="80"/>
                <w:kern w:val="24"/>
                <w:sz w:val="32"/>
                <w:szCs w:val="32"/>
              </w:rPr>
              <w:t xml:space="preserve"> </w:t>
            </w:r>
            <w:r w:rsidRPr="00DB5775">
              <w:rPr>
                <w:rFonts w:eastAsia="Verdana" w:cstheme="minorHAnsi"/>
                <w:color w:val="0F243E" w:themeColor="text2" w:themeShade="80"/>
                <w:kern w:val="24"/>
                <w:sz w:val="32"/>
                <w:szCs w:val="32"/>
              </w:rPr>
              <w:t>pH tells</w:t>
            </w:r>
            <w:r>
              <w:rPr>
                <w:rFonts w:eastAsia="Verdana" w:cstheme="minorHAnsi"/>
                <w:color w:val="0F243E" w:themeColor="text2" w:themeShade="80"/>
                <w:kern w:val="24"/>
                <w:sz w:val="32"/>
                <w:szCs w:val="32"/>
              </w:rPr>
              <w:t xml:space="preserve"> you how acidic or alkaline a solution is.</w:t>
            </w:r>
          </w:p>
          <w:p w14:paraId="3A1F1779" w14:textId="2329574C" w:rsidR="00E17F13" w:rsidRPr="001C71FB" w:rsidRDefault="00E17F13" w:rsidP="00677EDD">
            <w:pPr>
              <w:pStyle w:val="NormalWeb"/>
              <w:spacing w:before="0" w:beforeAutospacing="0" w:after="0" w:afterAutospacing="0" w:line="288" w:lineRule="auto"/>
              <w:jc w:val="center"/>
              <w:rPr>
                <w:rFonts w:asciiTheme="minorHAnsi" w:hAnsiTheme="minorHAnsi" w:cstheme="minorHAnsi"/>
              </w:rPr>
            </w:pPr>
          </w:p>
        </w:tc>
      </w:tr>
    </w:tbl>
    <w:p w14:paraId="5F86B57A" w14:textId="77777777" w:rsidR="00E17F13" w:rsidRDefault="00E17F13" w:rsidP="006F3279">
      <w:pPr>
        <w:spacing w:after="240"/>
        <w:rPr>
          <w:szCs w:val="18"/>
        </w:rPr>
      </w:pPr>
    </w:p>
    <w:p w14:paraId="4DECF2D2" w14:textId="77777777" w:rsidR="00E17F13" w:rsidRDefault="00E17F13" w:rsidP="006F3279">
      <w:pPr>
        <w:spacing w:after="240"/>
        <w:rPr>
          <w:szCs w:val="18"/>
        </w:rPr>
      </w:pPr>
    </w:p>
    <w:tbl>
      <w:tblPr>
        <w:tblStyle w:val="TableGrid"/>
        <w:tblW w:w="0" w:type="auto"/>
        <w:tblLook w:val="04A0" w:firstRow="1" w:lastRow="0" w:firstColumn="1" w:lastColumn="0" w:noHBand="0" w:noVBand="1"/>
      </w:tblPr>
      <w:tblGrid>
        <w:gridCol w:w="4508"/>
        <w:gridCol w:w="4508"/>
      </w:tblGrid>
      <w:tr w:rsidR="00553A1D" w14:paraId="6D974992" w14:textId="77777777" w:rsidTr="002A733D">
        <w:trPr>
          <w:trHeight w:val="1834"/>
        </w:trPr>
        <w:tc>
          <w:tcPr>
            <w:tcW w:w="4508" w:type="dxa"/>
            <w:vAlign w:val="center"/>
          </w:tcPr>
          <w:p w14:paraId="656462CB" w14:textId="77777777" w:rsidR="00553A1D" w:rsidRPr="001C71FB" w:rsidRDefault="00553A1D" w:rsidP="002A733D">
            <w:pPr>
              <w:jc w:val="center"/>
              <w:rPr>
                <w:sz w:val="40"/>
                <w:szCs w:val="40"/>
              </w:rPr>
            </w:pPr>
            <w:r w:rsidRPr="001C71FB">
              <w:rPr>
                <w:sz w:val="40"/>
                <w:szCs w:val="40"/>
              </w:rPr>
              <w:t xml:space="preserve">Cards for </w:t>
            </w:r>
          </w:p>
          <w:p w14:paraId="572F01E7" w14:textId="77777777" w:rsidR="00553A1D" w:rsidRPr="001C71FB" w:rsidRDefault="00553A1D" w:rsidP="002A733D">
            <w:pPr>
              <w:spacing w:after="240"/>
              <w:jc w:val="center"/>
              <w:rPr>
                <w:b/>
                <w:sz w:val="32"/>
                <w:szCs w:val="32"/>
              </w:rPr>
            </w:pPr>
            <w:r>
              <w:rPr>
                <w:b/>
                <w:sz w:val="40"/>
                <w:szCs w:val="40"/>
              </w:rPr>
              <w:t>pH scale</w:t>
            </w:r>
          </w:p>
        </w:tc>
        <w:tc>
          <w:tcPr>
            <w:tcW w:w="4508" w:type="dxa"/>
            <w:vAlign w:val="center"/>
          </w:tcPr>
          <w:p w14:paraId="4168D3EF" w14:textId="77777777" w:rsidR="00553A1D" w:rsidRPr="001C71FB" w:rsidRDefault="00553A1D" w:rsidP="002A733D">
            <w:pPr>
              <w:pStyle w:val="NormalWeb"/>
              <w:spacing w:before="0" w:beforeAutospacing="0" w:after="0" w:afterAutospacing="0" w:line="288" w:lineRule="auto"/>
              <w:jc w:val="center"/>
              <w:rPr>
                <w:rFonts w:asciiTheme="minorHAnsi" w:hAnsiTheme="minorHAnsi" w:cstheme="minorHAnsi"/>
              </w:rPr>
            </w:pPr>
          </w:p>
        </w:tc>
      </w:tr>
      <w:tr w:rsidR="00553A1D" w14:paraId="196BCDE6" w14:textId="77777777" w:rsidTr="002A733D">
        <w:trPr>
          <w:trHeight w:val="1834"/>
        </w:trPr>
        <w:tc>
          <w:tcPr>
            <w:tcW w:w="4508" w:type="dxa"/>
            <w:vAlign w:val="center"/>
          </w:tcPr>
          <w:p w14:paraId="5FEE4665" w14:textId="77777777" w:rsidR="00553A1D" w:rsidRPr="00F72719" w:rsidRDefault="00553A1D" w:rsidP="002A733D">
            <w:pPr>
              <w:pStyle w:val="NormalWeb"/>
              <w:spacing w:before="0" w:beforeAutospacing="0" w:after="0" w:afterAutospacing="0" w:line="288" w:lineRule="auto"/>
              <w:jc w:val="center"/>
              <w:rPr>
                <w:rFonts w:asciiTheme="minorHAnsi" w:hAnsiTheme="minorHAnsi" w:cstheme="minorHAnsi"/>
              </w:rPr>
            </w:pPr>
            <w:r w:rsidRPr="00DB5775">
              <w:rPr>
                <w:rFonts w:eastAsia="Verdana" w:cstheme="minorHAnsi"/>
                <w:b/>
                <w:bCs/>
                <w:color w:val="0F243E" w:themeColor="text2" w:themeShade="80"/>
                <w:kern w:val="24"/>
                <w:sz w:val="32"/>
                <w:szCs w:val="32"/>
              </w:rPr>
              <w:t>Monica</w:t>
            </w:r>
            <w:r w:rsidRPr="00DB5775">
              <w:rPr>
                <w:rFonts w:asciiTheme="minorHAnsi" w:eastAsia="Verdana" w:hAnsiTheme="minorHAnsi" w:cstheme="minorHAnsi"/>
                <w:b/>
                <w:bCs/>
                <w:color w:val="0F243E" w:themeColor="text2" w:themeShade="80"/>
                <w:kern w:val="24"/>
                <w:sz w:val="32"/>
                <w:szCs w:val="32"/>
              </w:rPr>
              <w:t>:</w:t>
            </w:r>
            <w:r w:rsidRPr="00DB5775">
              <w:rPr>
                <w:rFonts w:asciiTheme="minorHAnsi" w:eastAsia="Verdana" w:hAnsiTheme="minorHAnsi" w:cstheme="minorHAnsi"/>
                <w:color w:val="0F243E" w:themeColor="text2" w:themeShade="80"/>
                <w:kern w:val="24"/>
                <w:sz w:val="32"/>
                <w:szCs w:val="32"/>
              </w:rPr>
              <w:t xml:space="preserve"> </w:t>
            </w:r>
            <w:r w:rsidRPr="00DB5775">
              <w:rPr>
                <w:rFonts w:eastAsia="Verdana" w:cstheme="minorHAnsi"/>
                <w:color w:val="0F243E" w:themeColor="text2" w:themeShade="80"/>
                <w:kern w:val="24"/>
                <w:sz w:val="32"/>
                <w:szCs w:val="32"/>
              </w:rPr>
              <w:t>pH</w:t>
            </w:r>
            <w:r>
              <w:rPr>
                <w:rFonts w:eastAsia="Verdana" w:cstheme="minorHAnsi"/>
                <w:color w:val="0F243E" w:themeColor="text2" w:themeShade="80"/>
                <w:kern w:val="24"/>
                <w:sz w:val="32"/>
                <w:szCs w:val="32"/>
              </w:rPr>
              <w:t xml:space="preserve"> tells you how acidic a solution is.</w:t>
            </w:r>
          </w:p>
          <w:p w14:paraId="530F814F" w14:textId="77777777" w:rsidR="00553A1D" w:rsidRPr="001C71FB" w:rsidRDefault="00553A1D" w:rsidP="002A733D">
            <w:pPr>
              <w:pStyle w:val="NormalWeb"/>
              <w:spacing w:before="0" w:beforeAutospacing="0" w:after="0" w:afterAutospacing="0" w:line="288" w:lineRule="auto"/>
              <w:jc w:val="center"/>
              <w:rPr>
                <w:rFonts w:asciiTheme="minorHAnsi" w:hAnsiTheme="minorHAnsi" w:cstheme="minorHAnsi"/>
              </w:rPr>
            </w:pPr>
          </w:p>
        </w:tc>
        <w:tc>
          <w:tcPr>
            <w:tcW w:w="4508" w:type="dxa"/>
            <w:vAlign w:val="center"/>
          </w:tcPr>
          <w:p w14:paraId="14E08DC4" w14:textId="77777777" w:rsidR="00553A1D" w:rsidRPr="00F72719" w:rsidRDefault="00553A1D" w:rsidP="002A733D">
            <w:pPr>
              <w:pStyle w:val="NormalWeb"/>
              <w:spacing w:before="0" w:beforeAutospacing="0" w:after="0" w:afterAutospacing="0" w:line="288" w:lineRule="auto"/>
              <w:jc w:val="center"/>
              <w:rPr>
                <w:rFonts w:asciiTheme="minorHAnsi" w:hAnsiTheme="minorHAnsi" w:cstheme="minorHAnsi"/>
              </w:rPr>
            </w:pPr>
            <w:r w:rsidRPr="00DB5775">
              <w:rPr>
                <w:rFonts w:eastAsia="Verdana" w:cstheme="minorHAnsi"/>
                <w:b/>
                <w:bCs/>
                <w:color w:val="0F243E" w:themeColor="text2" w:themeShade="80"/>
                <w:kern w:val="24"/>
                <w:sz w:val="32"/>
                <w:szCs w:val="32"/>
              </w:rPr>
              <w:t>Priyanka</w:t>
            </w:r>
            <w:r w:rsidRPr="00DB5775">
              <w:rPr>
                <w:rFonts w:asciiTheme="minorHAnsi" w:eastAsia="Verdana" w:hAnsiTheme="minorHAnsi" w:cstheme="minorHAnsi"/>
                <w:b/>
                <w:bCs/>
                <w:color w:val="0F243E" w:themeColor="text2" w:themeShade="80"/>
                <w:kern w:val="24"/>
                <w:sz w:val="32"/>
                <w:szCs w:val="32"/>
              </w:rPr>
              <w:t>:</w:t>
            </w:r>
            <w:r w:rsidRPr="00DB5775">
              <w:rPr>
                <w:rFonts w:asciiTheme="minorHAnsi" w:eastAsia="Verdana" w:hAnsiTheme="minorHAnsi" w:cstheme="minorHAnsi"/>
                <w:color w:val="0F243E" w:themeColor="text2" w:themeShade="80"/>
                <w:kern w:val="24"/>
                <w:sz w:val="32"/>
                <w:szCs w:val="32"/>
              </w:rPr>
              <w:t xml:space="preserve"> </w:t>
            </w:r>
            <w:r w:rsidRPr="00DB5775">
              <w:rPr>
                <w:rFonts w:eastAsia="Verdana" w:cstheme="minorHAnsi"/>
                <w:color w:val="0F243E" w:themeColor="text2" w:themeShade="80"/>
                <w:kern w:val="24"/>
                <w:sz w:val="32"/>
                <w:szCs w:val="32"/>
              </w:rPr>
              <w:t>pH tells you</w:t>
            </w:r>
            <w:r>
              <w:rPr>
                <w:rFonts w:eastAsia="Verdana" w:cstheme="minorHAnsi"/>
                <w:color w:val="0F243E" w:themeColor="text2" w:themeShade="80"/>
                <w:kern w:val="24"/>
                <w:sz w:val="32"/>
                <w:szCs w:val="32"/>
              </w:rPr>
              <w:t xml:space="preserve"> the strength of an acid or alkali.</w:t>
            </w:r>
          </w:p>
          <w:p w14:paraId="05AB586C" w14:textId="77777777" w:rsidR="00553A1D" w:rsidRPr="001C71FB" w:rsidRDefault="00553A1D" w:rsidP="002A733D">
            <w:pPr>
              <w:pStyle w:val="NormalWeb"/>
              <w:spacing w:before="0" w:beforeAutospacing="0" w:after="0" w:afterAutospacing="0" w:line="288" w:lineRule="auto"/>
              <w:jc w:val="center"/>
              <w:rPr>
                <w:rFonts w:asciiTheme="minorHAnsi" w:hAnsiTheme="minorHAnsi" w:cstheme="minorHAnsi"/>
              </w:rPr>
            </w:pPr>
          </w:p>
        </w:tc>
      </w:tr>
      <w:tr w:rsidR="00553A1D" w14:paraId="191B16B1" w14:textId="77777777" w:rsidTr="002A733D">
        <w:trPr>
          <w:trHeight w:val="1834"/>
        </w:trPr>
        <w:tc>
          <w:tcPr>
            <w:tcW w:w="4508" w:type="dxa"/>
            <w:vAlign w:val="center"/>
          </w:tcPr>
          <w:p w14:paraId="57C6BFE7" w14:textId="77777777" w:rsidR="00553A1D" w:rsidRDefault="00553A1D" w:rsidP="002A733D">
            <w:pPr>
              <w:pStyle w:val="NormalWeb"/>
              <w:spacing w:before="0" w:beforeAutospacing="0" w:after="0" w:afterAutospacing="0" w:line="288" w:lineRule="auto"/>
              <w:jc w:val="center"/>
              <w:rPr>
                <w:rFonts w:eastAsia="Verdana" w:cstheme="minorHAnsi"/>
                <w:b/>
                <w:bCs/>
                <w:color w:val="0F243E" w:themeColor="text2" w:themeShade="80"/>
                <w:kern w:val="24"/>
                <w:sz w:val="32"/>
                <w:szCs w:val="32"/>
              </w:rPr>
            </w:pPr>
          </w:p>
          <w:p w14:paraId="7EBCE877" w14:textId="77777777" w:rsidR="00553A1D" w:rsidRPr="00F72719" w:rsidRDefault="00553A1D" w:rsidP="002A733D">
            <w:pPr>
              <w:pStyle w:val="NormalWeb"/>
              <w:spacing w:before="0" w:beforeAutospacing="0" w:after="0" w:afterAutospacing="0" w:line="288" w:lineRule="auto"/>
              <w:jc w:val="center"/>
              <w:rPr>
                <w:rFonts w:asciiTheme="minorHAnsi" w:hAnsiTheme="minorHAnsi" w:cstheme="minorHAnsi"/>
              </w:rPr>
            </w:pPr>
            <w:r w:rsidRPr="00DB5775">
              <w:rPr>
                <w:rFonts w:eastAsia="Verdana" w:cstheme="minorHAnsi"/>
                <w:b/>
                <w:bCs/>
                <w:color w:val="0F243E" w:themeColor="text2" w:themeShade="80"/>
                <w:kern w:val="24"/>
                <w:sz w:val="32"/>
                <w:szCs w:val="32"/>
              </w:rPr>
              <w:t>Lucy</w:t>
            </w:r>
            <w:r w:rsidRPr="00DB5775">
              <w:rPr>
                <w:rFonts w:asciiTheme="minorHAnsi" w:eastAsia="Verdana" w:hAnsiTheme="minorHAnsi" w:cstheme="minorHAnsi"/>
                <w:b/>
                <w:bCs/>
                <w:color w:val="0F243E" w:themeColor="text2" w:themeShade="80"/>
                <w:kern w:val="24"/>
                <w:sz w:val="32"/>
                <w:szCs w:val="32"/>
              </w:rPr>
              <w:t>:</w:t>
            </w:r>
            <w:r w:rsidRPr="00DB5775">
              <w:rPr>
                <w:rFonts w:asciiTheme="minorHAnsi" w:eastAsia="Verdana" w:hAnsiTheme="minorHAnsi" w:cstheme="minorHAnsi"/>
                <w:color w:val="0F243E" w:themeColor="text2" w:themeShade="80"/>
                <w:kern w:val="24"/>
                <w:sz w:val="32"/>
                <w:szCs w:val="32"/>
              </w:rPr>
              <w:t xml:space="preserve"> </w:t>
            </w:r>
            <w:r w:rsidRPr="00DB5775">
              <w:rPr>
                <w:rFonts w:eastAsia="Verdana" w:cstheme="minorHAnsi"/>
                <w:color w:val="0F243E" w:themeColor="text2" w:themeShade="80"/>
                <w:kern w:val="24"/>
                <w:sz w:val="32"/>
                <w:szCs w:val="32"/>
              </w:rPr>
              <w:t>The lower the</w:t>
            </w:r>
            <w:r>
              <w:rPr>
                <w:rFonts w:eastAsia="Verdana" w:cstheme="minorHAnsi"/>
                <w:color w:val="0F243E" w:themeColor="text2" w:themeShade="80"/>
                <w:kern w:val="24"/>
                <w:sz w:val="32"/>
                <w:szCs w:val="32"/>
              </w:rPr>
              <w:t xml:space="preserve"> pH, the more dangerous the solution.</w:t>
            </w:r>
          </w:p>
          <w:p w14:paraId="302F1E7C" w14:textId="77777777" w:rsidR="00553A1D" w:rsidRPr="00F72719" w:rsidRDefault="00553A1D" w:rsidP="002A733D">
            <w:pPr>
              <w:pStyle w:val="NormalWeb"/>
              <w:spacing w:before="0" w:beforeAutospacing="0" w:after="0" w:afterAutospacing="0" w:line="288" w:lineRule="auto"/>
              <w:jc w:val="center"/>
              <w:rPr>
                <w:rFonts w:asciiTheme="minorHAnsi" w:hAnsiTheme="minorHAnsi" w:cstheme="minorHAnsi"/>
              </w:rPr>
            </w:pPr>
          </w:p>
          <w:p w14:paraId="1AB13B43" w14:textId="77777777" w:rsidR="00553A1D" w:rsidRPr="001C71FB" w:rsidRDefault="00553A1D" w:rsidP="002A733D">
            <w:pPr>
              <w:pStyle w:val="NormalWeb"/>
              <w:spacing w:before="0" w:beforeAutospacing="0" w:after="0" w:afterAutospacing="0" w:line="288" w:lineRule="auto"/>
              <w:jc w:val="center"/>
              <w:rPr>
                <w:rFonts w:asciiTheme="minorHAnsi" w:hAnsiTheme="minorHAnsi" w:cstheme="minorHAnsi"/>
              </w:rPr>
            </w:pPr>
          </w:p>
        </w:tc>
        <w:tc>
          <w:tcPr>
            <w:tcW w:w="4508" w:type="dxa"/>
            <w:vAlign w:val="center"/>
          </w:tcPr>
          <w:p w14:paraId="1C3B465E" w14:textId="77777777" w:rsidR="00553A1D" w:rsidRPr="00F72719" w:rsidRDefault="00553A1D" w:rsidP="002A733D">
            <w:pPr>
              <w:pStyle w:val="NormalWeb"/>
              <w:spacing w:before="0" w:beforeAutospacing="0" w:after="0" w:afterAutospacing="0" w:line="288" w:lineRule="auto"/>
              <w:jc w:val="center"/>
              <w:rPr>
                <w:rFonts w:asciiTheme="minorHAnsi" w:hAnsiTheme="minorHAnsi" w:cstheme="minorHAnsi"/>
              </w:rPr>
            </w:pPr>
            <w:r w:rsidRPr="00DB5775">
              <w:rPr>
                <w:rFonts w:eastAsia="Verdana" w:cstheme="minorHAnsi"/>
                <w:b/>
                <w:bCs/>
                <w:color w:val="0F243E" w:themeColor="text2" w:themeShade="80"/>
                <w:kern w:val="24"/>
                <w:sz w:val="32"/>
                <w:szCs w:val="32"/>
              </w:rPr>
              <w:t>Chantelle</w:t>
            </w:r>
            <w:r w:rsidRPr="00DB5775">
              <w:rPr>
                <w:rFonts w:asciiTheme="minorHAnsi" w:eastAsia="Verdana" w:hAnsiTheme="minorHAnsi" w:cstheme="minorHAnsi"/>
                <w:b/>
                <w:bCs/>
                <w:color w:val="0F243E" w:themeColor="text2" w:themeShade="80"/>
                <w:kern w:val="24"/>
                <w:sz w:val="32"/>
                <w:szCs w:val="32"/>
              </w:rPr>
              <w:t>:</w:t>
            </w:r>
            <w:r w:rsidRPr="00DB5775">
              <w:rPr>
                <w:rFonts w:asciiTheme="minorHAnsi" w:eastAsia="Verdana" w:hAnsiTheme="minorHAnsi" w:cstheme="minorHAnsi"/>
                <w:color w:val="0F243E" w:themeColor="text2" w:themeShade="80"/>
                <w:kern w:val="24"/>
                <w:sz w:val="32"/>
                <w:szCs w:val="32"/>
              </w:rPr>
              <w:t xml:space="preserve"> </w:t>
            </w:r>
            <w:r w:rsidRPr="00DB5775">
              <w:rPr>
                <w:rFonts w:eastAsia="Verdana" w:cstheme="minorHAnsi"/>
                <w:color w:val="0F243E" w:themeColor="text2" w:themeShade="80"/>
                <w:kern w:val="24"/>
                <w:sz w:val="32"/>
                <w:szCs w:val="32"/>
              </w:rPr>
              <w:t>pH tells</w:t>
            </w:r>
            <w:r>
              <w:rPr>
                <w:rFonts w:eastAsia="Verdana" w:cstheme="minorHAnsi"/>
                <w:color w:val="0F243E" w:themeColor="text2" w:themeShade="80"/>
                <w:kern w:val="24"/>
                <w:sz w:val="32"/>
                <w:szCs w:val="32"/>
              </w:rPr>
              <w:t xml:space="preserve"> you how acidic or alkaline a solution is.</w:t>
            </w:r>
          </w:p>
          <w:p w14:paraId="29075380" w14:textId="77777777" w:rsidR="00553A1D" w:rsidRPr="001C71FB" w:rsidRDefault="00553A1D" w:rsidP="002A733D">
            <w:pPr>
              <w:pStyle w:val="NormalWeb"/>
              <w:spacing w:before="0" w:beforeAutospacing="0" w:after="0" w:afterAutospacing="0" w:line="288" w:lineRule="auto"/>
              <w:jc w:val="center"/>
              <w:rPr>
                <w:rFonts w:asciiTheme="minorHAnsi" w:hAnsiTheme="minorHAnsi" w:cstheme="minorHAnsi"/>
              </w:rPr>
            </w:pPr>
          </w:p>
        </w:tc>
      </w:tr>
    </w:tbl>
    <w:p w14:paraId="261316CA" w14:textId="77777777" w:rsidR="00E17F13" w:rsidRPr="00201AC2" w:rsidRDefault="00E17F13" w:rsidP="006F3279">
      <w:pPr>
        <w:spacing w:after="240"/>
        <w:rPr>
          <w:szCs w:val="18"/>
        </w:rPr>
        <w:sectPr w:rsidR="00E17F13"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14:paraId="455E15E1" w14:textId="0FB18987" w:rsidR="00287876" w:rsidRPr="006F3279" w:rsidRDefault="00323334" w:rsidP="006F3279">
      <w:pPr>
        <w:spacing w:after="240"/>
        <w:rPr>
          <w:i/>
          <w:sz w:val="18"/>
          <w:szCs w:val="18"/>
        </w:rPr>
      </w:pPr>
      <w:r>
        <w:rPr>
          <w:i/>
          <w:sz w:val="18"/>
          <w:szCs w:val="18"/>
        </w:rPr>
        <w:t>Chemistry</w:t>
      </w:r>
      <w:r w:rsidR="006F3279" w:rsidRPr="00CA4B46">
        <w:rPr>
          <w:i/>
          <w:sz w:val="18"/>
          <w:szCs w:val="18"/>
        </w:rPr>
        <w:t xml:space="preserve"> &gt; </w:t>
      </w:r>
      <w:r w:rsidR="0007651D">
        <w:rPr>
          <w:i/>
          <w:sz w:val="18"/>
          <w:szCs w:val="18"/>
        </w:rPr>
        <w:t xml:space="preserve">Big idea </w:t>
      </w:r>
      <w:r w:rsidR="00DB5775">
        <w:rPr>
          <w:i/>
          <w:sz w:val="18"/>
          <w:szCs w:val="18"/>
        </w:rPr>
        <w:t>CSU: Substances and properties</w:t>
      </w:r>
      <w:r w:rsidR="0007651D">
        <w:rPr>
          <w:i/>
          <w:sz w:val="18"/>
          <w:szCs w:val="18"/>
        </w:rPr>
        <w:t xml:space="preserve"> &gt; Topic </w:t>
      </w:r>
      <w:r w:rsidR="00DB5775">
        <w:rPr>
          <w:i/>
          <w:sz w:val="18"/>
          <w:szCs w:val="18"/>
        </w:rPr>
        <w:t>CSU3: Acids and alkalis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DB5775">
        <w:rPr>
          <w:i/>
          <w:sz w:val="18"/>
          <w:szCs w:val="18"/>
        </w:rPr>
        <w:t>CSU3.1: pH scale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7BDF0A57" w14:textId="77777777" w:rsidTr="00323334">
        <w:tc>
          <w:tcPr>
            <w:tcW w:w="12021" w:type="dxa"/>
            <w:shd w:val="clear" w:color="auto" w:fill="FABF8F" w:themeFill="accent6" w:themeFillTint="99"/>
          </w:tcPr>
          <w:p w14:paraId="457A320E"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31F9A739" w14:textId="77777777" w:rsidTr="00323334">
        <w:tc>
          <w:tcPr>
            <w:tcW w:w="12021" w:type="dxa"/>
            <w:shd w:val="clear" w:color="auto" w:fill="FBD4B4" w:themeFill="accent6" w:themeFillTint="66"/>
          </w:tcPr>
          <w:p w14:paraId="369CA1D8" w14:textId="18693333" w:rsidR="006F3279" w:rsidRPr="00CA4B46" w:rsidRDefault="00DB5775" w:rsidP="006F3279">
            <w:pPr>
              <w:spacing w:after="60"/>
              <w:ind w:left="1304"/>
              <w:rPr>
                <w:b/>
                <w:sz w:val="40"/>
                <w:szCs w:val="40"/>
              </w:rPr>
            </w:pPr>
            <w:r>
              <w:rPr>
                <w:b/>
                <w:sz w:val="40"/>
                <w:szCs w:val="40"/>
              </w:rPr>
              <w:t>pH scale</w:t>
            </w:r>
          </w:p>
        </w:tc>
      </w:tr>
    </w:tbl>
    <w:p w14:paraId="519101AF" w14:textId="77777777" w:rsidR="006F3279" w:rsidRDefault="006F3279" w:rsidP="00E172C6">
      <w:pPr>
        <w:spacing w:after="180"/>
        <w:rPr>
          <w:b/>
        </w:rPr>
      </w:pPr>
    </w:p>
    <w:p w14:paraId="42FA7775"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2247B0BC" w14:textId="77777777" w:rsidTr="003F16F9">
        <w:trPr>
          <w:trHeight w:val="340"/>
        </w:trPr>
        <w:tc>
          <w:tcPr>
            <w:tcW w:w="2196" w:type="dxa"/>
          </w:tcPr>
          <w:p w14:paraId="1DC59807" w14:textId="77777777" w:rsidR="00FA5B3A" w:rsidRDefault="00FA5B3A" w:rsidP="00FA5B3A">
            <w:pPr>
              <w:spacing w:before="60" w:after="60"/>
            </w:pPr>
            <w:r>
              <w:t>Learning focus:</w:t>
            </w:r>
          </w:p>
        </w:tc>
        <w:tc>
          <w:tcPr>
            <w:tcW w:w="6820" w:type="dxa"/>
          </w:tcPr>
          <w:p w14:paraId="4065F3D3" w14:textId="0CF844AD" w:rsidR="00FA5B3A" w:rsidRDefault="00DB5775" w:rsidP="00FA5B3A">
            <w:pPr>
              <w:spacing w:before="60" w:after="60"/>
            </w:pPr>
            <w:r>
              <w:t>Acidic and alkaline solutions may be compared using the pH scale.</w:t>
            </w:r>
          </w:p>
        </w:tc>
      </w:tr>
      <w:tr w:rsidR="00FA5B3A" w14:paraId="424EB11E" w14:textId="77777777" w:rsidTr="003F16F9">
        <w:trPr>
          <w:trHeight w:val="340"/>
        </w:trPr>
        <w:tc>
          <w:tcPr>
            <w:tcW w:w="2196" w:type="dxa"/>
          </w:tcPr>
          <w:p w14:paraId="3353CFEC" w14:textId="77777777" w:rsidR="00FA5B3A" w:rsidRDefault="00FA5B3A" w:rsidP="00FA5B3A">
            <w:pPr>
              <w:spacing w:before="60" w:after="60"/>
            </w:pPr>
            <w:r>
              <w:t>Observable learning outcome:</w:t>
            </w:r>
          </w:p>
        </w:tc>
        <w:tc>
          <w:tcPr>
            <w:tcW w:w="6820" w:type="dxa"/>
          </w:tcPr>
          <w:p w14:paraId="315C7058" w14:textId="32D838E4" w:rsidR="00FA5B3A" w:rsidRPr="00A50C9C" w:rsidRDefault="00DB5775" w:rsidP="00FA5B3A">
            <w:pPr>
              <w:spacing w:before="60" w:after="60"/>
              <w:rPr>
                <w:b/>
              </w:rPr>
            </w:pPr>
            <w:r>
              <w:t>Interpret the pH scale.</w:t>
            </w:r>
          </w:p>
        </w:tc>
      </w:tr>
      <w:tr w:rsidR="00FA5B3A" w14:paraId="7DE93D1E" w14:textId="77777777" w:rsidTr="003F16F9">
        <w:trPr>
          <w:trHeight w:val="340"/>
        </w:trPr>
        <w:tc>
          <w:tcPr>
            <w:tcW w:w="2196" w:type="dxa"/>
          </w:tcPr>
          <w:p w14:paraId="5FED9ADF" w14:textId="77777777" w:rsidR="00FA5B3A" w:rsidRDefault="007F5D5D" w:rsidP="00FA5B3A">
            <w:pPr>
              <w:spacing w:before="60" w:after="60"/>
            </w:pPr>
            <w:r>
              <w:t>Question</w:t>
            </w:r>
            <w:r w:rsidR="00FA5B3A">
              <w:t xml:space="preserve"> type:</w:t>
            </w:r>
          </w:p>
        </w:tc>
        <w:tc>
          <w:tcPr>
            <w:tcW w:w="6820" w:type="dxa"/>
          </w:tcPr>
          <w:p w14:paraId="395B4816" w14:textId="2FA5290A" w:rsidR="00FA5B3A" w:rsidRDefault="00E17F13" w:rsidP="00E17F13">
            <w:pPr>
              <w:spacing w:before="60" w:after="60"/>
            </w:pPr>
            <w:r>
              <w:t>talking heads</w:t>
            </w:r>
          </w:p>
        </w:tc>
      </w:tr>
      <w:tr w:rsidR="00FA5B3A" w14:paraId="53A22B7D" w14:textId="77777777" w:rsidTr="003F16F9">
        <w:trPr>
          <w:trHeight w:val="340"/>
        </w:trPr>
        <w:tc>
          <w:tcPr>
            <w:tcW w:w="2196" w:type="dxa"/>
          </w:tcPr>
          <w:p w14:paraId="77DAB2E3" w14:textId="77777777" w:rsidR="00FA5B3A" w:rsidRDefault="00FA5B3A" w:rsidP="00FA5B3A">
            <w:pPr>
              <w:spacing w:before="60" w:after="60"/>
            </w:pPr>
            <w:r>
              <w:t>Key words:</w:t>
            </w:r>
          </w:p>
        </w:tc>
        <w:tc>
          <w:tcPr>
            <w:tcW w:w="6820" w:type="dxa"/>
            <w:tcBorders>
              <w:bottom w:val="dotted" w:sz="4" w:space="0" w:color="auto"/>
            </w:tcBorders>
          </w:tcPr>
          <w:p w14:paraId="1C0DAC92" w14:textId="7552B6F4" w:rsidR="00FA5B3A" w:rsidRDefault="00DB5775" w:rsidP="00FA5B3A">
            <w:pPr>
              <w:spacing w:before="60" w:after="60"/>
            </w:pPr>
            <w:r>
              <w:t>acid, alkali, pH scale</w:t>
            </w:r>
          </w:p>
        </w:tc>
      </w:tr>
    </w:tbl>
    <w:p w14:paraId="52D8C879" w14:textId="77777777" w:rsidR="00F72ECC" w:rsidRDefault="00F72ECC" w:rsidP="00F72ECC"/>
    <w:p w14:paraId="618F9E53"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5E821826" w14:textId="123939FB" w:rsidR="006A6DAE" w:rsidRDefault="006A6DAE" w:rsidP="0050055B">
      <w:pPr>
        <w:spacing w:after="180"/>
      </w:pPr>
      <w:r>
        <w:t xml:space="preserve">The research reveals a range of misunderstandings about the pH scale. Cros et al </w:t>
      </w:r>
      <w:r>
        <w:fldChar w:fldCharType="begin"/>
      </w:r>
      <w:r>
        <w:instrText xml:space="preserve"> ADDIN EN.CITE &lt;EndNote&gt;&lt;Cite ExcludeAuth="1"&gt;&lt;Author&gt;Cros&lt;/Author&gt;&lt;Year&gt;1986&lt;/Year&gt;&lt;IDText&gt;Conceptions of first-year university students of the constituents of matter and the motions of acids and bases&lt;/IDText&gt;&lt;DisplayText&gt;(1986)&lt;/DisplayText&gt;&lt;record&gt;&lt;titles&gt;&lt;title&gt;Conceptions of first-year university students of the constituents of matter and the motions of acids and bases&lt;/title&gt;&lt;secondary-title&gt;European Journal of Science Education&lt;/secondary-title&gt;&lt;/titles&gt;&lt;pages&gt;305-313&lt;/pages&gt;&lt;number&gt;3&lt;/number&gt;&lt;contributors&gt;&lt;authors&gt;&lt;author&gt;Cros, Dani éle&lt;/author&gt;&lt;author&gt;Maurin, Maurice&lt;/author&gt;&lt;author&gt;Amouroux, Roger&lt;/author&gt;&lt;author&gt;Chastrette, Maurice&lt;/author&gt;&lt;author&gt;Leber, Jacques&lt;/author&gt;&lt;author&gt;Fayol, Michel&lt;/author&gt;&lt;/authors&gt;&lt;/contributors&gt;&lt;added-date format="utc"&gt;1558597699&lt;/added-date&gt;&lt;ref-type name="Journal Article"&gt;17&lt;/ref-type&gt;&lt;dates&gt;&lt;year&gt;1986&lt;/year&gt;&lt;/dates&gt;&lt;rec-number&gt;58&lt;/rec-number&gt;&lt;last-updated-date format="utc"&gt;1558597967&lt;/last-updated-date&gt;&lt;volume&gt;8&lt;/volume&gt;&lt;/record&gt;&lt;/Cite&gt;&lt;/EndNote&gt;</w:instrText>
      </w:r>
      <w:r>
        <w:fldChar w:fldCharType="separate"/>
      </w:r>
      <w:r>
        <w:rPr>
          <w:noProof/>
        </w:rPr>
        <w:t>(1986)</w:t>
      </w:r>
      <w:r>
        <w:fldChar w:fldCharType="end"/>
      </w:r>
      <w:r>
        <w:t xml:space="preserve"> and Sheppard </w:t>
      </w:r>
      <w:r>
        <w:fldChar w:fldCharType="begin"/>
      </w:r>
      <w:r>
        <w:instrText xml:space="preserve"> ADDIN EN.CITE &lt;EndNote&gt;&lt;Cite ExcludeAuth="1"&gt;&lt;Author&gt;Sheppard&lt;/Author&gt;&lt;Year&gt;2006&lt;/Year&gt;&lt;IDText&gt;High school students&amp;apos; understanding of titrations and related acid-base phenomena&lt;/IDText&gt;&lt;DisplayText&gt;(2006)&lt;/DisplayText&gt;&lt;record&gt;&lt;titles&gt;&lt;title&gt;High school students&amp;apos; understanding of titrations and related acid-base phenomena&lt;/title&gt;&lt;secondary-title&gt;Chemistry Education Research and Practice&lt;/secondary-title&gt;&lt;/titles&gt;&lt;pages&gt;32-45&lt;/pages&gt;&lt;number&gt;1&lt;/number&gt;&lt;contributors&gt;&lt;authors&gt;&lt;author&gt;Sheppard, Keith&lt;/author&gt;&lt;/authors&gt;&lt;/contributors&gt;&lt;added-date format="utc"&gt;1557928167&lt;/added-date&gt;&lt;ref-type name="Journal Article"&gt;17&lt;/ref-type&gt;&lt;dates&gt;&lt;year&gt;2006&lt;/year&gt;&lt;/dates&gt;&lt;rec-number&gt;52&lt;/rec-number&gt;&lt;last-updated-date format="utc"&gt;1557928236&lt;/last-updated-date&gt;&lt;volume&gt;7&lt;/volume&gt;&lt;/record&gt;&lt;/Cite&gt;&lt;/EndNote&gt;</w:instrText>
      </w:r>
      <w:r>
        <w:fldChar w:fldCharType="separate"/>
      </w:r>
      <w:r>
        <w:rPr>
          <w:noProof/>
        </w:rPr>
        <w:t>(2006)</w:t>
      </w:r>
      <w:r>
        <w:fldChar w:fldCharType="end"/>
      </w:r>
      <w:r>
        <w:t xml:space="preserve"> found that some students thought that pH was a measure of acidity. These students did not consider alkalinity at all. Nakhleh and Krajcik </w:t>
      </w:r>
      <w:r>
        <w:fldChar w:fldCharType="begin"/>
      </w:r>
      <w:r>
        <w:instrText xml:space="preserve"> ADDIN EN.CITE &lt;EndNote&gt;&lt;Cite ExcludeAuth="1"&gt;&lt;Author&gt;Nakhleh&lt;/Author&gt;&lt;Year&gt;1994&lt;/Year&gt;&lt;IDText&gt;Influence of levels of information as presented by different technologies on students&amp;apos; understanding of acid, base and pH concepts&lt;/IDText&gt;&lt;DisplayText&gt;(1994)&lt;/DisplayText&gt;&lt;record&gt;&lt;titles&gt;&lt;title&gt;Influence of levels of information as presented by different technologies on students&amp;apos; understanding of acid, base and pH concepts&lt;/title&gt;&lt;secondary-title&gt;Journal of Research in Science Teaching&lt;/secondary-title&gt;&lt;/titles&gt;&lt;pages&gt;1077-1096&lt;/pages&gt;&lt;number&gt;10&lt;/number&gt;&lt;contributors&gt;&lt;authors&gt;&lt;author&gt;Nakhleh, M.B.&lt;/author&gt;&lt;author&gt;Krajcik, J.S.&lt;/author&gt;&lt;/authors&gt;&lt;/contributors&gt;&lt;added-date format="utc"&gt;1558598715&lt;/added-date&gt;&lt;ref-type name="Journal Article"&gt;17&lt;/ref-type&gt;&lt;dates&gt;&lt;year&gt;1994&lt;/year&gt;&lt;/dates&gt;&lt;rec-number&gt;60&lt;/rec-number&gt;&lt;last-updated-date format="utc"&gt;1558599181&lt;/last-updated-date&gt;&lt;volume&gt;31&lt;/volume&gt;&lt;/record&gt;&lt;/Cite&gt;&lt;/EndNote&gt;</w:instrText>
      </w:r>
      <w:r>
        <w:fldChar w:fldCharType="separate"/>
      </w:r>
      <w:r>
        <w:rPr>
          <w:noProof/>
        </w:rPr>
        <w:t>(1994)</w:t>
      </w:r>
      <w:r>
        <w:fldChar w:fldCharType="end"/>
      </w:r>
      <w:r>
        <w:t xml:space="preserve"> report</w:t>
      </w:r>
      <w:r w:rsidR="00A409F4">
        <w:t>ed</w:t>
      </w:r>
      <w:r>
        <w:t xml:space="preserve"> that some students considered pH to be inversely related to harm. This could indicate misunderstanding of the pH scale or the dangers of alkalis.</w:t>
      </w:r>
    </w:p>
    <w:p w14:paraId="5DB9C438" w14:textId="6AB2027A" w:rsidR="00C05571" w:rsidRDefault="00553A1D" w:rsidP="0050055B">
      <w:pPr>
        <w:spacing w:after="180"/>
      </w:pPr>
      <w:r>
        <w:t xml:space="preserve">Research by Sheppard </w:t>
      </w:r>
      <w:r>
        <w:fldChar w:fldCharType="begin"/>
      </w:r>
      <w:r>
        <w:instrText xml:space="preserve"> ADDIN EN.CITE &lt;EndNote&gt;&lt;Cite ExcludeAuth="1"&gt;&lt;Author&gt;Sheppard&lt;/Author&gt;&lt;Year&gt;2006&lt;/Year&gt;&lt;IDText&gt;High school students&amp;apos; understanding of titrations and related acid-base phenomena&lt;/IDText&gt;&lt;DisplayText&gt;(2006)&lt;/DisplayText&gt;&lt;record&gt;&lt;titles&gt;&lt;title&gt;High school students&amp;apos; understanding of titrations and related acid-base phenomena&lt;/title&gt;&lt;secondary-title&gt;Chemistry Education Research and Practice&lt;/secondary-title&gt;&lt;/titles&gt;&lt;pages&gt;32-45&lt;/pages&gt;&lt;number&gt;1&lt;/number&gt;&lt;contributors&gt;&lt;authors&gt;&lt;author&gt;Sheppard, Keith&lt;/author&gt;&lt;/authors&gt;&lt;/contributors&gt;&lt;added-date format="utc"&gt;1557928167&lt;/added-date&gt;&lt;ref-type name="Journal Article"&gt;17&lt;/ref-type&gt;&lt;dates&gt;&lt;year&gt;2006&lt;/year&gt;&lt;/dates&gt;&lt;rec-number&gt;52&lt;/rec-number&gt;&lt;last-updated-date format="utc"&gt;1557928236&lt;/last-updated-date&gt;&lt;volume&gt;7&lt;/volume&gt;&lt;/record&gt;&lt;/Cite&gt;&lt;/EndNote&gt;</w:instrText>
      </w:r>
      <w:r>
        <w:fldChar w:fldCharType="separate"/>
      </w:r>
      <w:r>
        <w:rPr>
          <w:noProof/>
        </w:rPr>
        <w:t>(2006)</w:t>
      </w:r>
      <w:r>
        <w:fldChar w:fldCharType="end"/>
      </w:r>
      <w:r w:rsidR="006A6DAE">
        <w:t xml:space="preserve"> </w:t>
      </w:r>
      <w:r>
        <w:t>and Demiricio</w:t>
      </w:r>
      <w:r>
        <w:rPr>
          <w:rFonts w:ascii="Calibri Light" w:hAnsi="Calibri Light" w:cs="Calibri Light"/>
        </w:rPr>
        <w:t>ğ</w:t>
      </w:r>
      <w:r>
        <w:t>lu</w:t>
      </w:r>
      <w:bookmarkStart w:id="0" w:name="_GoBack"/>
      <w:bookmarkEnd w:id="0"/>
      <w:r>
        <w:t xml:space="preserve"> et al</w:t>
      </w:r>
      <w:r w:rsidR="00A409F4">
        <w:t>.</w:t>
      </w:r>
      <w:r>
        <w:t xml:space="preserve"> </w:t>
      </w:r>
      <w:r w:rsidR="006A6DAE">
        <w:fldChar w:fldCharType="begin"/>
      </w:r>
      <w:r w:rsidR="00A409F4">
        <w:instrText xml:space="preserve"> ADDIN EN.CITE &lt;EndNote&gt;&lt;Cite ExcludeAuth="1"&gt;&lt;Author&gt;Demircio  ğlu&lt;/Author&gt;&lt;Year&gt;2005&lt;/Year&gt;&lt;IDText&gt;Conceptual change achieved through new teaching program on acids and bases&lt;/IDText&gt;&lt;DisplayText&gt;(2005)&lt;/DisplayText&gt;&lt;record&gt;&lt;titles&gt;&lt;title&gt;Conceptual change achieved through new teaching program on acids and bases&lt;/title&gt;&lt;secondary-title&gt;Chemistry Education Research and Practice&lt;/secondary-title&gt;&lt;/titles&gt;&lt;pages&gt;36-51&lt;/pages&gt;&lt;number&gt;1&lt;/number&gt;&lt;contributors&gt;&lt;authors&gt;&lt;author&gt;Demircio  ğlu, Gökhan  Ayas,   Alipaşa&lt;/author&gt;&lt;author&gt;Demircio  ğlu,  Hülya&lt;/author&gt;&lt;/authors&gt;&lt;/contributors&gt;&lt;added-date format="utc"&gt;1558014870&lt;/added-date&gt;&lt;ref-type name="Journal Article"&gt;17&lt;/ref-type&gt;&lt;dates&gt;&lt;year&gt;2005&lt;/year&gt;&lt;/dates&gt;&lt;rec-number&gt;55&lt;/rec-number&gt;&lt;last-updated-date format="utc"&gt;1558015006&lt;/last-updated-date&gt;&lt;volume&gt;6&lt;/volume&gt;&lt;/record&gt;&lt;/Cite&gt;&lt;/EndNote&gt;</w:instrText>
      </w:r>
      <w:r w:rsidR="006A6DAE">
        <w:fldChar w:fldCharType="separate"/>
      </w:r>
      <w:r w:rsidR="00A409F4">
        <w:rPr>
          <w:noProof/>
        </w:rPr>
        <w:t>(2005)</w:t>
      </w:r>
      <w:r w:rsidR="006A6DAE">
        <w:fldChar w:fldCharType="end"/>
      </w:r>
      <w:r w:rsidR="006A6DAE">
        <w:t xml:space="preserve"> revealed that </w:t>
      </w:r>
      <w:r>
        <w:t xml:space="preserve">some </w:t>
      </w:r>
      <w:r w:rsidR="006A6DAE">
        <w:t>students linked pH to the strength of the acid or alkali. This is not surprising as this terminology is frequently used in teaching and published resources. However</w:t>
      </w:r>
      <w:r>
        <w:t xml:space="preserve">, </w:t>
      </w:r>
      <w:r w:rsidR="006A6DAE">
        <w:t xml:space="preserve">this research related to older students who should have been familiar with the concept of strong and weak acids. This raises the possibility that </w:t>
      </w:r>
      <w:r>
        <w:t xml:space="preserve">the use of language in earlier teaching may result in misunderstandings later. </w:t>
      </w:r>
    </w:p>
    <w:p w14:paraId="3AA99207"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1653EFC9" w14:textId="77777777" w:rsidR="00E17F13" w:rsidRPr="00816065" w:rsidRDefault="00E17F13" w:rsidP="00E17F13">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can be done as a pencil and paper exercise or projected onto a screen.</w:t>
      </w:r>
    </w:p>
    <w:p w14:paraId="2D22B24F" w14:textId="77777777" w:rsidR="00E17F13" w:rsidRPr="00816065" w:rsidRDefault="00E17F13" w:rsidP="00E17F13">
      <w:pPr>
        <w:spacing w:after="180"/>
        <w:rPr>
          <w:rFonts w:cstheme="minorHAnsi"/>
        </w:rPr>
      </w:pPr>
      <w:r w:rsidRPr="00816065">
        <w:rPr>
          <w:rFonts w:cstheme="minorHAnsi"/>
        </w:rPr>
        <w:t>Students should read the statements and follow the instructions on either the worksheet or the PowerPoint.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14:paraId="271F54B2" w14:textId="77777777" w:rsidR="00E17F13" w:rsidRPr="00816065" w:rsidRDefault="00E17F13" w:rsidP="00E17F13">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14:paraId="7800FBE4" w14:textId="77777777" w:rsidR="00E17F13" w:rsidRPr="00816065" w:rsidRDefault="00E17F13" w:rsidP="00E17F13">
      <w:pPr>
        <w:spacing w:after="180"/>
        <w:rPr>
          <w:rFonts w:cstheme="minorHAnsi"/>
          <w:i/>
        </w:rPr>
      </w:pPr>
      <w:r w:rsidRPr="00816065">
        <w:rPr>
          <w:rFonts w:cstheme="minorHAnsi"/>
          <w:i/>
        </w:rPr>
        <w:t>Differentiation</w:t>
      </w:r>
    </w:p>
    <w:p w14:paraId="58CC41C1" w14:textId="3007E433" w:rsidR="00E17F13" w:rsidRPr="00816065" w:rsidRDefault="00E17F13" w:rsidP="00E17F13">
      <w:pPr>
        <w:spacing w:after="180"/>
        <w:rPr>
          <w:rFonts w:cstheme="minorHAnsi"/>
        </w:rPr>
      </w:pPr>
      <w:r w:rsidRPr="00816065">
        <w:rPr>
          <w:rFonts w:cstheme="minorHAnsi"/>
        </w:rPr>
        <w:t>The quality of the discussions can be improved with a careful selection of groups; or by allocating specific roles to students in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w:t>
      </w:r>
      <w:r w:rsidR="00DB5775">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14:paraId="2F03608E" w14:textId="39CA4EC5" w:rsidR="00E17F13" w:rsidRDefault="00E17F13" w:rsidP="00E17F13">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14:paraId="213CB808" w14:textId="77777777" w:rsidR="00A409F4" w:rsidRPr="00816065" w:rsidRDefault="00A409F4" w:rsidP="00E17F13">
      <w:pPr>
        <w:spacing w:after="180"/>
      </w:pPr>
    </w:p>
    <w:p w14:paraId="79BCCD00"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5B1163C6" w14:textId="316CC3EE" w:rsidR="00BF6C8A" w:rsidRDefault="00DB5775" w:rsidP="00BF6C8A">
      <w:pPr>
        <w:spacing w:after="180"/>
      </w:pPr>
      <w:r>
        <w:t>The student giving the most scientific answer</w:t>
      </w:r>
      <w:r w:rsidR="006A6DAE">
        <w:t xml:space="preserve">, at this level, </w:t>
      </w:r>
      <w:r>
        <w:t>is Chantelle. pH tells you how acidic or alkaline a solution is.</w:t>
      </w:r>
      <w:r w:rsidR="006A6DAE">
        <w:t xml:space="preserve"> </w:t>
      </w:r>
    </w:p>
    <w:p w14:paraId="452D76A0"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7C2CADD7" w14:textId="0AD01334" w:rsidR="004F039C" w:rsidRPr="00553A1D" w:rsidRDefault="00DB5775" w:rsidP="006A4440">
      <w:pPr>
        <w:spacing w:after="180"/>
      </w:pPr>
      <w:r w:rsidRPr="00553A1D">
        <w:t xml:space="preserve">A student who agrees with Monica, that pH tells you how acidic a solution is may lack understanding or familiarity with alkalis. The same may be </w:t>
      </w:r>
      <w:r w:rsidR="00A409F4">
        <w:t>the</w:t>
      </w:r>
      <w:r w:rsidRPr="00553A1D">
        <w:t xml:space="preserve"> case </w:t>
      </w:r>
      <w:r w:rsidR="00A409F4">
        <w:t>i</w:t>
      </w:r>
      <w:r w:rsidRPr="00553A1D">
        <w:t>f a student agrees with Lucy that the lower the pH, the more dangerous the solution. For these students it may be helpful to emphasise that the pH scale works in two directions with both low pH and high pH representing the extremes (the most acidic and the most alkaline solutions respectively). It is important that students are aware that alkalis can also be dangerous.</w:t>
      </w:r>
    </w:p>
    <w:p w14:paraId="618B4E5E" w14:textId="423CFDBA" w:rsidR="00DB5775" w:rsidRPr="00553A1D" w:rsidRDefault="00DB5775" w:rsidP="006A4440">
      <w:pPr>
        <w:spacing w:after="180"/>
      </w:pPr>
      <w:r w:rsidRPr="00553A1D">
        <w:t>A student who agrees with Priyanka may understand the pH scale correctly however it may be beneficial to explain that in chemistry acid or alkali strength relates to the type of acid or alkali and not the solution. So</w:t>
      </w:r>
      <w:r w:rsidR="00A409F4">
        <w:t>,</w:t>
      </w:r>
      <w:r w:rsidRPr="00553A1D">
        <w:t xml:space="preserve"> for example</w:t>
      </w:r>
      <w:r w:rsidR="00A409F4">
        <w:t>,</w:t>
      </w:r>
      <w:r w:rsidRPr="00553A1D">
        <w:t xml:space="preserve"> hydrochloric acid is a stronger acid than ethanoic acid (vinegar). The explanation of this in terms of disassociation of ions will be </w:t>
      </w:r>
      <w:r w:rsidR="001766A6" w:rsidRPr="00553A1D">
        <w:t>encountered later so the focus at this stage is simply on the use of language when describing acids and alkalis.</w:t>
      </w:r>
    </w:p>
    <w:p w14:paraId="33B1F1E2" w14:textId="18C2D2F2" w:rsidR="00A409F4" w:rsidRDefault="004F039C" w:rsidP="006A4440">
      <w:pPr>
        <w:spacing w:after="180"/>
      </w:pPr>
      <w:r w:rsidRPr="004F039C">
        <w:t xml:space="preserve">If students have </w:t>
      </w:r>
      <w:r w:rsidR="001E4950">
        <w:t>misunderstanding</w:t>
      </w:r>
      <w:r w:rsidRPr="004F039C">
        <w:t xml:space="preserve">s about </w:t>
      </w:r>
      <w:r w:rsidR="00A409F4">
        <w:t>the pH scale comparing about both acidity and alkalinity, they may benefit further practice in using pH to compare both acids and alkalis.</w:t>
      </w:r>
    </w:p>
    <w:p w14:paraId="59160984" w14:textId="5C57E9D2" w:rsidR="005F1A7B" w:rsidRPr="00276ACD" w:rsidRDefault="00A409F4" w:rsidP="006A4440">
      <w:pPr>
        <w:spacing w:after="180"/>
      </w:pPr>
      <w:r>
        <w:t>T</w:t>
      </w:r>
      <w:r w:rsidR="004F039C" w:rsidRPr="00276ACD">
        <w:t xml:space="preserve">he following </w:t>
      </w:r>
      <w:r w:rsidR="005F1A7B" w:rsidRPr="00276ACD">
        <w:t xml:space="preserve">BEST </w:t>
      </w:r>
      <w:r w:rsidR="004C5D20" w:rsidRPr="00276ACD">
        <w:t xml:space="preserve">‘response </w:t>
      </w:r>
      <w:r w:rsidR="00C1460B" w:rsidRPr="00276ACD">
        <w:t>activities</w:t>
      </w:r>
      <w:r w:rsidR="004C5D20" w:rsidRPr="00276ACD">
        <w:t>’</w:t>
      </w:r>
      <w:r w:rsidR="005F1A7B" w:rsidRPr="00276ACD">
        <w:t xml:space="preserve"> </w:t>
      </w:r>
      <w:r w:rsidR="004C5D20" w:rsidRPr="00276ACD">
        <w:t>c</w:t>
      </w:r>
      <w:r w:rsidR="005F1A7B" w:rsidRPr="00276ACD">
        <w:t xml:space="preserve">ould </w:t>
      </w:r>
      <w:r w:rsidR="004C5D20" w:rsidRPr="00276ACD">
        <w:t>be used in follow-up to this diagnostic question</w:t>
      </w:r>
      <w:r w:rsidR="004F039C" w:rsidRPr="00276ACD">
        <w:t>:</w:t>
      </w:r>
    </w:p>
    <w:p w14:paraId="3D77E2E5" w14:textId="374F2492" w:rsidR="00A6111E" w:rsidRPr="00276ACD" w:rsidRDefault="00CA21B0" w:rsidP="00402E34">
      <w:pPr>
        <w:pStyle w:val="ListParagraph"/>
        <w:numPr>
          <w:ilvl w:val="0"/>
          <w:numId w:val="1"/>
        </w:numPr>
        <w:spacing w:after="180"/>
      </w:pPr>
      <w:r w:rsidRPr="00276ACD">
        <w:t>Which pH?</w:t>
      </w:r>
    </w:p>
    <w:p w14:paraId="3B485225"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60841EF2" w14:textId="606EB2F6" w:rsidR="00D278E8" w:rsidRDefault="00D278E8" w:rsidP="00E172C6">
      <w:pPr>
        <w:spacing w:after="180"/>
      </w:pPr>
      <w:r>
        <w:t xml:space="preserve">Developed </w:t>
      </w:r>
      <w:r w:rsidR="0015356E">
        <w:t xml:space="preserve">by </w:t>
      </w:r>
      <w:r w:rsidR="00E252BE">
        <w:t>Helen Harden</w:t>
      </w:r>
      <w:r w:rsidR="0015356E">
        <w:t xml:space="preserve"> (UYSEG</w:t>
      </w:r>
      <w:r w:rsidR="00DB5775">
        <w:t>.</w:t>
      </w:r>
    </w:p>
    <w:p w14:paraId="47A40B05" w14:textId="4F04B16F" w:rsidR="00CC78A5" w:rsidRPr="00CA21B0" w:rsidRDefault="00D278E8" w:rsidP="00E172C6">
      <w:pPr>
        <w:spacing w:after="180"/>
        <w:rPr>
          <w:lang w:val="fr-FR"/>
        </w:rPr>
      </w:pPr>
      <w:r w:rsidRPr="00CA21B0">
        <w:rPr>
          <w:lang w:val="fr-FR"/>
        </w:rPr>
        <w:t xml:space="preserve">Images: </w:t>
      </w:r>
      <w:r w:rsidR="00DB5775" w:rsidRPr="00CA21B0">
        <w:rPr>
          <w:lang w:val="fr-FR"/>
        </w:rPr>
        <w:t>None</w:t>
      </w:r>
    </w:p>
    <w:p w14:paraId="79B20A45" w14:textId="0F6E23CF" w:rsidR="006A6DAE" w:rsidRPr="00CA21B0" w:rsidRDefault="003117F6" w:rsidP="00E24309">
      <w:pPr>
        <w:spacing w:after="180"/>
        <w:rPr>
          <w:b/>
          <w:color w:val="E36C0A" w:themeColor="accent6" w:themeShade="BF"/>
          <w:sz w:val="24"/>
          <w:lang w:val="fr-FR"/>
        </w:rPr>
      </w:pPr>
      <w:r w:rsidRPr="00CA21B0">
        <w:rPr>
          <w:b/>
          <w:color w:val="E36C0A" w:themeColor="accent6" w:themeShade="BF"/>
          <w:sz w:val="24"/>
          <w:lang w:val="fr-FR"/>
        </w:rPr>
        <w:t>References</w:t>
      </w:r>
    </w:p>
    <w:p w14:paraId="51C65D2A" w14:textId="77777777" w:rsidR="00A409F4" w:rsidRPr="00A409F4" w:rsidRDefault="006A6DAE" w:rsidP="00A409F4">
      <w:pPr>
        <w:pStyle w:val="EndNoteBibliography"/>
      </w:pPr>
      <w:r>
        <w:fldChar w:fldCharType="begin"/>
      </w:r>
      <w:r w:rsidRPr="00CA21B0">
        <w:rPr>
          <w:lang w:val="fr-FR"/>
        </w:rPr>
        <w:instrText xml:space="preserve"> ADDIN EN.REFLIST </w:instrText>
      </w:r>
      <w:r>
        <w:fldChar w:fldCharType="separate"/>
      </w:r>
      <w:r w:rsidR="00A409F4" w:rsidRPr="00D926E0">
        <w:rPr>
          <w:lang w:val="fr-FR"/>
        </w:rPr>
        <w:t xml:space="preserve">Cros, D. é., et al. </w:t>
      </w:r>
      <w:r w:rsidR="00A409F4" w:rsidRPr="00A409F4">
        <w:t xml:space="preserve">(1986). Conceptions of first-year university students of the constituents of matter and the motions of acids and bases. </w:t>
      </w:r>
      <w:r w:rsidR="00A409F4" w:rsidRPr="00A409F4">
        <w:rPr>
          <w:i/>
        </w:rPr>
        <w:t>European Journal of Science Education,</w:t>
      </w:r>
      <w:r w:rsidR="00A409F4" w:rsidRPr="00A409F4">
        <w:t xml:space="preserve"> 8(3)</w:t>
      </w:r>
      <w:r w:rsidR="00A409F4" w:rsidRPr="00A409F4">
        <w:rPr>
          <w:b/>
        </w:rPr>
        <w:t>,</w:t>
      </w:r>
      <w:r w:rsidR="00A409F4" w:rsidRPr="00A409F4">
        <w:t xml:space="preserve"> 305-313.</w:t>
      </w:r>
    </w:p>
    <w:p w14:paraId="01591D54" w14:textId="77777777" w:rsidR="00A409F4" w:rsidRPr="00A409F4" w:rsidRDefault="00A409F4" w:rsidP="00A409F4">
      <w:pPr>
        <w:pStyle w:val="EndNoteBibliography"/>
      </w:pPr>
      <w:r w:rsidRPr="00A409F4">
        <w:t xml:space="preserve">Demircio  ğlu, G. A., Alipaşa and Demircio  ğlu, H. (2005). Conceptual change achieved through new teaching program on acids and bases. </w:t>
      </w:r>
      <w:r w:rsidRPr="00A409F4">
        <w:rPr>
          <w:i/>
        </w:rPr>
        <w:t>Chemistry Education Research and Practice,</w:t>
      </w:r>
      <w:r w:rsidRPr="00A409F4">
        <w:t xml:space="preserve"> 6(1)</w:t>
      </w:r>
      <w:r w:rsidRPr="00A409F4">
        <w:rPr>
          <w:b/>
        </w:rPr>
        <w:t>,</w:t>
      </w:r>
      <w:r w:rsidRPr="00A409F4">
        <w:t xml:space="preserve"> 36-51.</w:t>
      </w:r>
    </w:p>
    <w:p w14:paraId="1480EBCB" w14:textId="77777777" w:rsidR="00A409F4" w:rsidRPr="00A409F4" w:rsidRDefault="00A409F4" w:rsidP="00A409F4">
      <w:pPr>
        <w:pStyle w:val="EndNoteBibliography"/>
      </w:pPr>
      <w:r w:rsidRPr="00A409F4">
        <w:t xml:space="preserve">Nakhleh, M. B. and Krajcik, J. S. (1994). Influence of levels of information as presented by different technologies on students' understanding of acid, base and pH concepts. </w:t>
      </w:r>
      <w:r w:rsidRPr="00A409F4">
        <w:rPr>
          <w:i/>
        </w:rPr>
        <w:t>Journal of Research in Science Teaching,</w:t>
      </w:r>
      <w:r w:rsidRPr="00A409F4">
        <w:t xml:space="preserve"> 31(10)</w:t>
      </w:r>
      <w:r w:rsidRPr="00A409F4">
        <w:rPr>
          <w:b/>
        </w:rPr>
        <w:t>,</w:t>
      </w:r>
      <w:r w:rsidRPr="00A409F4">
        <w:t xml:space="preserve"> 1077-1096.</w:t>
      </w:r>
    </w:p>
    <w:p w14:paraId="39EA495F" w14:textId="77777777" w:rsidR="00A409F4" w:rsidRPr="00A409F4" w:rsidRDefault="00A409F4" w:rsidP="00A409F4">
      <w:pPr>
        <w:pStyle w:val="EndNoteBibliography"/>
      </w:pPr>
      <w:r w:rsidRPr="00A409F4">
        <w:t xml:space="preserve">Sheppard, K. (2006). High school students' understanding of titrations and related acid-base phenomena. </w:t>
      </w:r>
      <w:r w:rsidRPr="00A409F4">
        <w:rPr>
          <w:i/>
        </w:rPr>
        <w:t>Chemistry Education Research and Practice,</w:t>
      </w:r>
      <w:r w:rsidRPr="00A409F4">
        <w:t xml:space="preserve"> 7(1)</w:t>
      </w:r>
      <w:r w:rsidRPr="00A409F4">
        <w:rPr>
          <w:b/>
        </w:rPr>
        <w:t>,</w:t>
      </w:r>
      <w:r w:rsidRPr="00A409F4">
        <w:t xml:space="preserve"> 32-45.</w:t>
      </w:r>
    </w:p>
    <w:p w14:paraId="070E1BCF" w14:textId="7EA92480" w:rsidR="0067031A" w:rsidRPr="0067031A" w:rsidRDefault="006A6DAE" w:rsidP="00E24309">
      <w:pPr>
        <w:spacing w:after="180"/>
      </w:pPr>
      <w:r>
        <w:fldChar w:fldCharType="end"/>
      </w:r>
    </w:p>
    <w:sectPr w:rsidR="0067031A" w:rsidRPr="0067031A"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FEE82D" w14:textId="77777777" w:rsidR="00263C22" w:rsidRDefault="00263C22" w:rsidP="000B473B">
      <w:r>
        <w:separator/>
      </w:r>
    </w:p>
  </w:endnote>
  <w:endnote w:type="continuationSeparator" w:id="0">
    <w:p w14:paraId="6FE06FBA" w14:textId="77777777" w:rsidR="00263C22" w:rsidRDefault="00263C2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7F596"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399D8FA7" wp14:editId="6C9CCA37">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32A19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17F13">
      <w:rPr>
        <w:noProof/>
      </w:rPr>
      <w:t>2</w:t>
    </w:r>
    <w:r>
      <w:rPr>
        <w:noProof/>
      </w:rPr>
      <w:fldChar w:fldCharType="end"/>
    </w:r>
  </w:p>
  <w:p w14:paraId="10757FBE"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67031A">
      <w:rPr>
        <w:sz w:val="16"/>
        <w:szCs w:val="16"/>
      </w:rPr>
      <w:t>document</w:t>
    </w:r>
    <w:r>
      <w:rPr>
        <w:sz w:val="16"/>
        <w:szCs w:val="16"/>
      </w:rPr>
      <w:t xml:space="preserve"> may have been edited. Download the original from </w:t>
    </w:r>
    <w:r w:rsidRPr="00ED4562">
      <w:rPr>
        <w:b/>
        <w:sz w:val="16"/>
        <w:szCs w:val="16"/>
      </w:rPr>
      <w:t>www.BestEvidenceScienceTeaching.org</w:t>
    </w:r>
  </w:p>
  <w:p w14:paraId="06B2666E"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4F27A2" w14:textId="77777777" w:rsidR="00263C22" w:rsidRDefault="00263C22" w:rsidP="000B473B">
      <w:r>
        <w:separator/>
      </w:r>
    </w:p>
  </w:footnote>
  <w:footnote w:type="continuationSeparator" w:id="0">
    <w:p w14:paraId="4E013AB9" w14:textId="77777777" w:rsidR="00263C22" w:rsidRDefault="00263C2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1B006"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60D87E1" wp14:editId="20227B03">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65D5E560" wp14:editId="59CD720F">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96629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10AEA"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560683EF" wp14:editId="53004DA7">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DAFD3BD" wp14:editId="6D5ACBDB">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963EA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2739C"/>
    <w:rsid w:val="00015578"/>
    <w:rsid w:val="00024731"/>
    <w:rsid w:val="00026DEC"/>
    <w:rsid w:val="000505CA"/>
    <w:rsid w:val="0007651D"/>
    <w:rsid w:val="0009089A"/>
    <w:rsid w:val="000947E2"/>
    <w:rsid w:val="00095E04"/>
    <w:rsid w:val="000B45C3"/>
    <w:rsid w:val="000B473B"/>
    <w:rsid w:val="000D0E89"/>
    <w:rsid w:val="000E2689"/>
    <w:rsid w:val="00142613"/>
    <w:rsid w:val="0014349C"/>
    <w:rsid w:val="00144DA7"/>
    <w:rsid w:val="0015356E"/>
    <w:rsid w:val="00161D3F"/>
    <w:rsid w:val="001766A6"/>
    <w:rsid w:val="001915D4"/>
    <w:rsid w:val="001A1FED"/>
    <w:rsid w:val="001A40E2"/>
    <w:rsid w:val="001C4805"/>
    <w:rsid w:val="001E4950"/>
    <w:rsid w:val="00201AC2"/>
    <w:rsid w:val="00214608"/>
    <w:rsid w:val="0021607B"/>
    <w:rsid w:val="002178AC"/>
    <w:rsid w:val="0022547C"/>
    <w:rsid w:val="00242736"/>
    <w:rsid w:val="0025410A"/>
    <w:rsid w:val="00263C22"/>
    <w:rsid w:val="0027553E"/>
    <w:rsid w:val="00276ACD"/>
    <w:rsid w:val="0028012F"/>
    <w:rsid w:val="002828DF"/>
    <w:rsid w:val="00287876"/>
    <w:rsid w:val="00292C53"/>
    <w:rsid w:val="00294E22"/>
    <w:rsid w:val="002C22EA"/>
    <w:rsid w:val="002C59BA"/>
    <w:rsid w:val="00301AA9"/>
    <w:rsid w:val="00304A9C"/>
    <w:rsid w:val="003117F6"/>
    <w:rsid w:val="00323334"/>
    <w:rsid w:val="0032739C"/>
    <w:rsid w:val="003533B8"/>
    <w:rsid w:val="00370DA4"/>
    <w:rsid w:val="003752BE"/>
    <w:rsid w:val="00385437"/>
    <w:rsid w:val="003A346A"/>
    <w:rsid w:val="003B2917"/>
    <w:rsid w:val="003B541B"/>
    <w:rsid w:val="003E2B2F"/>
    <w:rsid w:val="003E6046"/>
    <w:rsid w:val="003F16F9"/>
    <w:rsid w:val="00402E34"/>
    <w:rsid w:val="00430C1F"/>
    <w:rsid w:val="00442595"/>
    <w:rsid w:val="0045323E"/>
    <w:rsid w:val="004B0EE1"/>
    <w:rsid w:val="004C5D20"/>
    <w:rsid w:val="004D0D83"/>
    <w:rsid w:val="004E1DF1"/>
    <w:rsid w:val="004E5592"/>
    <w:rsid w:val="004F039C"/>
    <w:rsid w:val="0050055B"/>
    <w:rsid w:val="00524710"/>
    <w:rsid w:val="00553A1D"/>
    <w:rsid w:val="00555342"/>
    <w:rsid w:val="005560E2"/>
    <w:rsid w:val="005A452E"/>
    <w:rsid w:val="005A6EE7"/>
    <w:rsid w:val="005F1A7B"/>
    <w:rsid w:val="00621AE8"/>
    <w:rsid w:val="006355D8"/>
    <w:rsid w:val="00642ECD"/>
    <w:rsid w:val="006502A0"/>
    <w:rsid w:val="0067031A"/>
    <w:rsid w:val="006772F5"/>
    <w:rsid w:val="00695159"/>
    <w:rsid w:val="006A4440"/>
    <w:rsid w:val="006A6DAE"/>
    <w:rsid w:val="006B0615"/>
    <w:rsid w:val="006D166B"/>
    <w:rsid w:val="006F3279"/>
    <w:rsid w:val="006F6C6B"/>
    <w:rsid w:val="00704AEE"/>
    <w:rsid w:val="00722F9A"/>
    <w:rsid w:val="00754539"/>
    <w:rsid w:val="00755D62"/>
    <w:rsid w:val="00781BC6"/>
    <w:rsid w:val="007A3C86"/>
    <w:rsid w:val="007A683E"/>
    <w:rsid w:val="007A748B"/>
    <w:rsid w:val="007C26E1"/>
    <w:rsid w:val="007D1D65"/>
    <w:rsid w:val="007E0A9E"/>
    <w:rsid w:val="007E5309"/>
    <w:rsid w:val="007F5D5D"/>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CE4"/>
    <w:rsid w:val="009B2D55"/>
    <w:rsid w:val="009C0343"/>
    <w:rsid w:val="009E0D11"/>
    <w:rsid w:val="00A24A16"/>
    <w:rsid w:val="00A37D14"/>
    <w:rsid w:val="00A4006E"/>
    <w:rsid w:val="00A409F4"/>
    <w:rsid w:val="00A42C0B"/>
    <w:rsid w:val="00A6111E"/>
    <w:rsid w:val="00A6168B"/>
    <w:rsid w:val="00A62028"/>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1460B"/>
    <w:rsid w:val="00C246CE"/>
    <w:rsid w:val="00C54711"/>
    <w:rsid w:val="00C57FA2"/>
    <w:rsid w:val="00CA21B0"/>
    <w:rsid w:val="00CC2E4D"/>
    <w:rsid w:val="00CC78A5"/>
    <w:rsid w:val="00CC7B16"/>
    <w:rsid w:val="00CE15FE"/>
    <w:rsid w:val="00CF6937"/>
    <w:rsid w:val="00D02E15"/>
    <w:rsid w:val="00D14F44"/>
    <w:rsid w:val="00D278E8"/>
    <w:rsid w:val="00D421E8"/>
    <w:rsid w:val="00D44604"/>
    <w:rsid w:val="00D479B3"/>
    <w:rsid w:val="00D52283"/>
    <w:rsid w:val="00D524E5"/>
    <w:rsid w:val="00D72FEF"/>
    <w:rsid w:val="00D755FA"/>
    <w:rsid w:val="00D926E0"/>
    <w:rsid w:val="00DB5775"/>
    <w:rsid w:val="00DC4A4E"/>
    <w:rsid w:val="00DD1874"/>
    <w:rsid w:val="00DD63BD"/>
    <w:rsid w:val="00DF05DB"/>
    <w:rsid w:val="00DF7E20"/>
    <w:rsid w:val="00E172C6"/>
    <w:rsid w:val="00E17F13"/>
    <w:rsid w:val="00E24309"/>
    <w:rsid w:val="00E252BE"/>
    <w:rsid w:val="00E53D82"/>
    <w:rsid w:val="00E9330A"/>
    <w:rsid w:val="00EE6B97"/>
    <w:rsid w:val="00F12C3B"/>
    <w:rsid w:val="00F26884"/>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574076"/>
  <w15:docId w15:val="{3BD252FC-4A53-40C3-B8EF-7EF8F6F84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E17F13"/>
    <w:pPr>
      <w:spacing w:before="100" w:beforeAutospacing="1" w:after="100" w:afterAutospacing="1"/>
    </w:pPr>
    <w:rPr>
      <w:rFonts w:ascii="Times New Roman" w:eastAsiaTheme="minorEastAsia" w:hAnsi="Times New Roman" w:cs="Times New Roman"/>
      <w:sz w:val="24"/>
      <w:szCs w:val="24"/>
      <w:lang w:eastAsia="en-GB"/>
    </w:rPr>
  </w:style>
  <w:style w:type="paragraph" w:customStyle="1" w:styleId="EndNoteBibliographyTitle">
    <w:name w:val="EndNote Bibliography Title"/>
    <w:basedOn w:val="Normal"/>
    <w:link w:val="EndNoteBibliographyTitleChar"/>
    <w:rsid w:val="006A6DA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A6DAE"/>
    <w:rPr>
      <w:rFonts w:ascii="Calibri" w:hAnsi="Calibri" w:cs="Calibri"/>
      <w:noProof/>
      <w:lang w:val="en-US"/>
    </w:rPr>
  </w:style>
  <w:style w:type="paragraph" w:customStyle="1" w:styleId="EndNoteBibliography">
    <w:name w:val="EndNote Bibliography"/>
    <w:basedOn w:val="Normal"/>
    <w:link w:val="EndNoteBibliographyChar"/>
    <w:rsid w:val="006A6DAE"/>
    <w:rPr>
      <w:rFonts w:ascii="Calibri" w:hAnsi="Calibri" w:cs="Calibri"/>
      <w:noProof/>
      <w:lang w:val="en-US"/>
    </w:rPr>
  </w:style>
  <w:style w:type="character" w:customStyle="1" w:styleId="EndNoteBibliographyChar">
    <w:name w:val="EndNote Bibliography Char"/>
    <w:basedOn w:val="DefaultParagraphFont"/>
    <w:link w:val="EndNoteBibliography"/>
    <w:rsid w:val="006A6DA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diagnostic_Talking%20head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template_chemistry_diagnostic_Talking heads</Template>
  <TotalTime>73</TotalTime>
  <Pages>4</Pages>
  <Words>1463</Words>
  <Characters>8340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HEC Harden</dc:creator>
  <cp:lastModifiedBy>HEC Harden</cp:lastModifiedBy>
  <cp:revision>6</cp:revision>
  <cp:lastPrinted>2017-02-24T16:20:00Z</cp:lastPrinted>
  <dcterms:created xsi:type="dcterms:W3CDTF">2019-06-03T08:21:00Z</dcterms:created>
  <dcterms:modified xsi:type="dcterms:W3CDTF">2019-07-02T07:59:00Z</dcterms:modified>
</cp:coreProperties>
</file>