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1AC2" w:rsidRPr="001A40E2" w:rsidRDefault="0066124D" w:rsidP="00201AC2">
      <w:pPr>
        <w:spacing w:after="180"/>
        <w:rPr>
          <w:b/>
          <w:sz w:val="44"/>
          <w:szCs w:val="44"/>
        </w:rPr>
      </w:pPr>
      <w:r>
        <w:rPr>
          <w:b/>
          <w:sz w:val="44"/>
          <w:szCs w:val="44"/>
        </w:rPr>
        <w:t>E</w:t>
      </w:r>
      <w:r w:rsidR="00E437F8">
        <w:rPr>
          <w:b/>
          <w:sz w:val="44"/>
          <w:szCs w:val="44"/>
        </w:rPr>
        <w:t>nergy for life</w:t>
      </w:r>
    </w:p>
    <w:p w:rsidR="00201AC2" w:rsidRDefault="00201AC2" w:rsidP="00201AC2">
      <w:pPr>
        <w:spacing w:after="180"/>
      </w:pPr>
    </w:p>
    <w:p w:rsidR="00E437F8" w:rsidRPr="00E437F8" w:rsidRDefault="00E437F8" w:rsidP="00201AC2">
      <w:pPr>
        <w:spacing w:after="180"/>
        <w:rPr>
          <w:b/>
        </w:rPr>
      </w:pPr>
      <w:r w:rsidRPr="00E437F8">
        <w:rPr>
          <w:b/>
        </w:rPr>
        <w:t>Part 1</w:t>
      </w:r>
    </w:p>
    <w:p w:rsidR="00E437F8" w:rsidRDefault="00E437F8" w:rsidP="00201AC2">
      <w:pPr>
        <w:spacing w:after="180"/>
      </w:pPr>
    </w:p>
    <w:p w:rsidR="00E437F8" w:rsidRDefault="00081454" w:rsidP="00E437F8">
      <w:pPr>
        <w:spacing w:after="180"/>
        <w:jc w:val="center"/>
      </w:pPr>
      <w:r>
        <w:rPr>
          <w:noProof/>
          <w:lang w:eastAsia="en-GB"/>
        </w:rPr>
        <w:drawing>
          <wp:inline distT="0" distB="0" distL="0" distR="0">
            <wp:extent cx="2697892" cy="1800000"/>
            <wp:effectExtent l="0" t="0" r="762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id-5033006_64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97892" cy="1800000"/>
                    </a:xfrm>
                    <a:prstGeom prst="rect">
                      <a:avLst/>
                    </a:prstGeom>
                  </pic:spPr>
                </pic:pic>
              </a:graphicData>
            </a:graphic>
          </wp:inline>
        </w:drawing>
      </w:r>
    </w:p>
    <w:p w:rsidR="00E437F8" w:rsidRDefault="00E437F8" w:rsidP="00201AC2">
      <w:pPr>
        <w:spacing w:after="180"/>
      </w:pPr>
    </w:p>
    <w:p w:rsidR="00201AC2" w:rsidRDefault="00E437F8" w:rsidP="00201AC2">
      <w:pPr>
        <w:spacing w:after="180"/>
      </w:pPr>
      <w:r>
        <w:t xml:space="preserve">Humans </w:t>
      </w:r>
      <w:r w:rsidR="0066124D">
        <w:t>use food as fuel to provide the energy they need to stay alive.</w:t>
      </w:r>
    </w:p>
    <w:p w:rsidR="007C26E1" w:rsidRDefault="007C26E1" w:rsidP="00201AC2">
      <w:pPr>
        <w:spacing w:after="180"/>
      </w:pPr>
    </w:p>
    <w:p w:rsidR="00201AC2" w:rsidRDefault="00E93159" w:rsidP="00856F0B">
      <w:pPr>
        <w:spacing w:after="180"/>
      </w:pPr>
      <w:r>
        <w:t>In humans, which process uses food as fuel to provide energy?</w:t>
      </w:r>
    </w:p>
    <w:p w:rsidR="00856F0B" w:rsidRDefault="00856F0B" w:rsidP="00856F0B">
      <w:pPr>
        <w:spacing w:after="180"/>
      </w:pPr>
    </w:p>
    <w:tbl>
      <w:tblPr>
        <w:tblStyle w:val="TableGrid"/>
        <w:tblW w:w="8454" w:type="dxa"/>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E93159" w:rsidTr="00E93159">
        <w:trPr>
          <w:trHeight w:hRule="exact" w:val="567"/>
        </w:trPr>
        <w:tc>
          <w:tcPr>
            <w:tcW w:w="572" w:type="dxa"/>
          </w:tcPr>
          <w:p w:rsidR="00E93159" w:rsidRPr="00461B7C" w:rsidRDefault="00E93159" w:rsidP="00571216">
            <w:pPr>
              <w:rPr>
                <w:b/>
                <w:szCs w:val="18"/>
              </w:rPr>
            </w:pPr>
            <w:r>
              <w:rPr>
                <w:b/>
                <w:szCs w:val="18"/>
              </w:rPr>
              <w:t>A</w:t>
            </w:r>
          </w:p>
        </w:tc>
        <w:tc>
          <w:tcPr>
            <w:tcW w:w="7882" w:type="dxa"/>
          </w:tcPr>
          <w:p w:rsidR="00E93159" w:rsidRDefault="00E93159" w:rsidP="005E16F6">
            <w:pPr>
              <w:rPr>
                <w:szCs w:val="18"/>
              </w:rPr>
            </w:pPr>
            <w:r>
              <w:rPr>
                <w:szCs w:val="18"/>
              </w:rPr>
              <w:t>breathing</w:t>
            </w:r>
          </w:p>
        </w:tc>
      </w:tr>
      <w:tr w:rsidR="00E93159" w:rsidTr="00E93159">
        <w:trPr>
          <w:trHeight w:hRule="exact" w:val="567"/>
        </w:trPr>
        <w:tc>
          <w:tcPr>
            <w:tcW w:w="572" w:type="dxa"/>
          </w:tcPr>
          <w:p w:rsidR="00E93159" w:rsidRPr="00461B7C" w:rsidRDefault="00E93159" w:rsidP="00571216">
            <w:pPr>
              <w:rPr>
                <w:b/>
                <w:szCs w:val="18"/>
              </w:rPr>
            </w:pPr>
            <w:r>
              <w:rPr>
                <w:b/>
                <w:szCs w:val="18"/>
              </w:rPr>
              <w:t>B</w:t>
            </w:r>
          </w:p>
        </w:tc>
        <w:tc>
          <w:tcPr>
            <w:tcW w:w="7882" w:type="dxa"/>
          </w:tcPr>
          <w:p w:rsidR="00E93159" w:rsidRDefault="00E93159" w:rsidP="005E16F6">
            <w:pPr>
              <w:rPr>
                <w:szCs w:val="18"/>
              </w:rPr>
            </w:pPr>
            <w:r>
              <w:rPr>
                <w:szCs w:val="18"/>
              </w:rPr>
              <w:t>digestion</w:t>
            </w:r>
          </w:p>
        </w:tc>
      </w:tr>
      <w:tr w:rsidR="00E93159" w:rsidTr="00E93159">
        <w:trPr>
          <w:trHeight w:hRule="exact" w:val="567"/>
        </w:trPr>
        <w:tc>
          <w:tcPr>
            <w:tcW w:w="572" w:type="dxa"/>
          </w:tcPr>
          <w:p w:rsidR="00E93159" w:rsidRPr="00461B7C" w:rsidRDefault="00E93159" w:rsidP="00571216">
            <w:pPr>
              <w:rPr>
                <w:b/>
                <w:szCs w:val="18"/>
              </w:rPr>
            </w:pPr>
            <w:r>
              <w:rPr>
                <w:b/>
                <w:szCs w:val="18"/>
              </w:rPr>
              <w:t>C</w:t>
            </w:r>
          </w:p>
        </w:tc>
        <w:tc>
          <w:tcPr>
            <w:tcW w:w="7882" w:type="dxa"/>
          </w:tcPr>
          <w:p w:rsidR="00E93159" w:rsidRDefault="00E93159" w:rsidP="005E16F6">
            <w:pPr>
              <w:rPr>
                <w:szCs w:val="18"/>
              </w:rPr>
            </w:pPr>
            <w:r>
              <w:rPr>
                <w:szCs w:val="18"/>
              </w:rPr>
              <w:t>respiration</w:t>
            </w:r>
          </w:p>
        </w:tc>
      </w:tr>
      <w:tr w:rsidR="00E93159" w:rsidTr="00E93159">
        <w:trPr>
          <w:trHeight w:hRule="exact" w:val="567"/>
        </w:trPr>
        <w:tc>
          <w:tcPr>
            <w:tcW w:w="572" w:type="dxa"/>
          </w:tcPr>
          <w:p w:rsidR="00E93159" w:rsidRDefault="00E93159" w:rsidP="00571216">
            <w:pPr>
              <w:rPr>
                <w:b/>
                <w:szCs w:val="18"/>
              </w:rPr>
            </w:pPr>
            <w:r>
              <w:rPr>
                <w:b/>
                <w:szCs w:val="18"/>
              </w:rPr>
              <w:t>D</w:t>
            </w:r>
          </w:p>
        </w:tc>
        <w:tc>
          <w:tcPr>
            <w:tcW w:w="7882" w:type="dxa"/>
          </w:tcPr>
          <w:p w:rsidR="00E93159" w:rsidRDefault="00E93159" w:rsidP="005E16F6">
            <w:pPr>
              <w:rPr>
                <w:szCs w:val="18"/>
              </w:rPr>
            </w:pPr>
            <w:r>
              <w:rPr>
                <w:szCs w:val="18"/>
              </w:rPr>
              <w:t>photosynthesis</w:t>
            </w:r>
          </w:p>
        </w:tc>
      </w:tr>
    </w:tbl>
    <w:p w:rsidR="00201AC2" w:rsidRDefault="00201AC2" w:rsidP="006F3279">
      <w:pPr>
        <w:spacing w:after="240"/>
        <w:rPr>
          <w:szCs w:val="18"/>
        </w:rPr>
      </w:pPr>
    </w:p>
    <w:p w:rsidR="00856F0B" w:rsidRDefault="00856F0B" w:rsidP="006F3279">
      <w:pPr>
        <w:spacing w:after="240"/>
        <w:rPr>
          <w:szCs w:val="18"/>
        </w:rPr>
      </w:pPr>
    </w:p>
    <w:p w:rsidR="00E93159" w:rsidRDefault="00E93159" w:rsidP="006F3279">
      <w:pPr>
        <w:spacing w:after="240"/>
        <w:rPr>
          <w:szCs w:val="18"/>
        </w:rPr>
      </w:pPr>
    </w:p>
    <w:p w:rsidR="00E93159" w:rsidRDefault="00E93159">
      <w:pPr>
        <w:spacing w:after="200" w:line="276" w:lineRule="auto"/>
        <w:rPr>
          <w:b/>
          <w:sz w:val="44"/>
          <w:szCs w:val="44"/>
        </w:rPr>
      </w:pPr>
      <w:r>
        <w:rPr>
          <w:b/>
          <w:sz w:val="44"/>
          <w:szCs w:val="44"/>
        </w:rPr>
        <w:br w:type="page"/>
      </w:r>
    </w:p>
    <w:p w:rsidR="00E93159" w:rsidRPr="001A40E2" w:rsidRDefault="00E93159" w:rsidP="00E93159">
      <w:pPr>
        <w:spacing w:after="180"/>
        <w:rPr>
          <w:b/>
          <w:sz w:val="44"/>
          <w:szCs w:val="44"/>
        </w:rPr>
      </w:pPr>
      <w:r>
        <w:rPr>
          <w:b/>
          <w:sz w:val="44"/>
          <w:szCs w:val="44"/>
        </w:rPr>
        <w:lastRenderedPageBreak/>
        <w:t>Energy for life</w:t>
      </w:r>
    </w:p>
    <w:p w:rsidR="00E93159" w:rsidRDefault="00E93159" w:rsidP="00E93159">
      <w:pPr>
        <w:spacing w:after="180"/>
      </w:pPr>
    </w:p>
    <w:p w:rsidR="00E93159" w:rsidRPr="00E437F8" w:rsidRDefault="00E93159" w:rsidP="00E93159">
      <w:pPr>
        <w:spacing w:after="180"/>
        <w:rPr>
          <w:b/>
        </w:rPr>
      </w:pPr>
      <w:r w:rsidRPr="00E437F8">
        <w:rPr>
          <w:b/>
        </w:rPr>
        <w:t>P</w:t>
      </w:r>
      <w:r>
        <w:rPr>
          <w:b/>
        </w:rPr>
        <w:t>art 2</w:t>
      </w:r>
    </w:p>
    <w:p w:rsidR="00E93159" w:rsidRDefault="00E93159" w:rsidP="00E93159">
      <w:pPr>
        <w:spacing w:after="180"/>
      </w:pPr>
    </w:p>
    <w:p w:rsidR="00E93159" w:rsidRDefault="00081454" w:rsidP="00E93159">
      <w:pPr>
        <w:spacing w:after="180"/>
        <w:jc w:val="center"/>
      </w:pPr>
      <w:r>
        <w:rPr>
          <w:noProof/>
          <w:lang w:eastAsia="en-GB"/>
        </w:rPr>
        <w:drawing>
          <wp:inline distT="0" distB="0" distL="0" distR="0">
            <wp:extent cx="2697908" cy="1800000"/>
            <wp:effectExtent l="0" t="0" r="762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quirrel-5639794_640.jpg"/>
                    <pic:cNvPicPr/>
                  </pic:nvPicPr>
                  <pic:blipFill>
                    <a:blip r:embed="rId9">
                      <a:extLst>
                        <a:ext uri="{28A0092B-C50C-407E-A947-70E740481C1C}">
                          <a14:useLocalDpi xmlns:a14="http://schemas.microsoft.com/office/drawing/2010/main" val="0"/>
                        </a:ext>
                      </a:extLst>
                    </a:blip>
                    <a:stretch>
                      <a:fillRect/>
                    </a:stretch>
                  </pic:blipFill>
                  <pic:spPr>
                    <a:xfrm>
                      <a:off x="0" y="0"/>
                      <a:ext cx="2697908" cy="1800000"/>
                    </a:xfrm>
                    <a:prstGeom prst="rect">
                      <a:avLst/>
                    </a:prstGeom>
                  </pic:spPr>
                </pic:pic>
              </a:graphicData>
            </a:graphic>
          </wp:inline>
        </w:drawing>
      </w:r>
    </w:p>
    <w:p w:rsidR="00E93159" w:rsidRDefault="00E93159" w:rsidP="00E93159">
      <w:pPr>
        <w:spacing w:after="180"/>
      </w:pPr>
    </w:p>
    <w:p w:rsidR="00E93159" w:rsidRDefault="00E93159" w:rsidP="00E93159">
      <w:pPr>
        <w:spacing w:after="180"/>
      </w:pPr>
      <w:r>
        <w:t xml:space="preserve">We know that </w:t>
      </w:r>
      <w:r w:rsidRPr="00E93159">
        <w:rPr>
          <w:b/>
        </w:rPr>
        <w:t>humans</w:t>
      </w:r>
      <w:r>
        <w:t xml:space="preserve"> use food as fuel for a process that provides the energy they need to stay alive.</w:t>
      </w:r>
    </w:p>
    <w:p w:rsidR="00E93159" w:rsidRDefault="00E93159" w:rsidP="00E93159">
      <w:pPr>
        <w:spacing w:after="180"/>
      </w:pPr>
    </w:p>
    <w:p w:rsidR="00E93159" w:rsidRDefault="00E93159" w:rsidP="00E93159">
      <w:pPr>
        <w:spacing w:after="180"/>
      </w:pPr>
      <w:r>
        <w:t xml:space="preserve">Which answer do you think is true </w:t>
      </w:r>
      <w:r w:rsidR="000457F5">
        <w:t>for</w:t>
      </w:r>
      <w:r>
        <w:t xml:space="preserve"> other animals?</w:t>
      </w:r>
    </w:p>
    <w:p w:rsidR="00E93159" w:rsidRDefault="00E93159" w:rsidP="00E93159">
      <w:pPr>
        <w:spacing w:after="180"/>
      </w:pPr>
    </w:p>
    <w:tbl>
      <w:tblPr>
        <w:tblStyle w:val="TableGrid"/>
        <w:tblW w:w="8454" w:type="dxa"/>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E93159" w:rsidTr="005E16F6">
        <w:trPr>
          <w:trHeight w:hRule="exact" w:val="567"/>
        </w:trPr>
        <w:tc>
          <w:tcPr>
            <w:tcW w:w="572" w:type="dxa"/>
          </w:tcPr>
          <w:p w:rsidR="00E93159" w:rsidRPr="00461B7C" w:rsidRDefault="00E93159" w:rsidP="005E16F6">
            <w:pPr>
              <w:rPr>
                <w:b/>
                <w:szCs w:val="18"/>
              </w:rPr>
            </w:pPr>
            <w:r>
              <w:rPr>
                <w:b/>
                <w:szCs w:val="18"/>
              </w:rPr>
              <w:t>A</w:t>
            </w:r>
          </w:p>
        </w:tc>
        <w:tc>
          <w:tcPr>
            <w:tcW w:w="7882" w:type="dxa"/>
          </w:tcPr>
          <w:p w:rsidR="00E93159" w:rsidRDefault="00E93159" w:rsidP="005E16F6">
            <w:pPr>
              <w:rPr>
                <w:szCs w:val="18"/>
              </w:rPr>
            </w:pPr>
            <w:r>
              <w:rPr>
                <w:szCs w:val="18"/>
              </w:rPr>
              <w:t xml:space="preserve">Other animals use the </w:t>
            </w:r>
            <w:r w:rsidRPr="00F109EB">
              <w:rPr>
                <w:b/>
                <w:szCs w:val="18"/>
              </w:rPr>
              <w:t>same</w:t>
            </w:r>
            <w:r>
              <w:rPr>
                <w:szCs w:val="18"/>
              </w:rPr>
              <w:t xml:space="preserve"> process as humans to provide energy to stay alive.</w:t>
            </w:r>
          </w:p>
        </w:tc>
      </w:tr>
      <w:tr w:rsidR="00E93159" w:rsidTr="005E16F6">
        <w:trPr>
          <w:trHeight w:hRule="exact" w:val="567"/>
        </w:trPr>
        <w:tc>
          <w:tcPr>
            <w:tcW w:w="572" w:type="dxa"/>
          </w:tcPr>
          <w:p w:rsidR="00E93159" w:rsidRPr="00461B7C" w:rsidRDefault="00E93159" w:rsidP="005E16F6">
            <w:pPr>
              <w:rPr>
                <w:b/>
                <w:szCs w:val="18"/>
              </w:rPr>
            </w:pPr>
            <w:r>
              <w:rPr>
                <w:b/>
                <w:szCs w:val="18"/>
              </w:rPr>
              <w:t>B</w:t>
            </w:r>
          </w:p>
        </w:tc>
        <w:tc>
          <w:tcPr>
            <w:tcW w:w="7882" w:type="dxa"/>
          </w:tcPr>
          <w:p w:rsidR="00E93159" w:rsidRDefault="00E93159" w:rsidP="002C5795">
            <w:pPr>
              <w:rPr>
                <w:szCs w:val="18"/>
              </w:rPr>
            </w:pPr>
            <w:r>
              <w:rPr>
                <w:szCs w:val="18"/>
              </w:rPr>
              <w:t xml:space="preserve">Other animals use a </w:t>
            </w:r>
            <w:r w:rsidRPr="00F109EB">
              <w:rPr>
                <w:b/>
                <w:szCs w:val="18"/>
              </w:rPr>
              <w:t>different</w:t>
            </w:r>
            <w:r>
              <w:rPr>
                <w:szCs w:val="18"/>
              </w:rPr>
              <w:t xml:space="preserve"> process to provide energy to stay alive.</w:t>
            </w:r>
          </w:p>
        </w:tc>
      </w:tr>
      <w:tr w:rsidR="00E93159" w:rsidTr="005E16F6">
        <w:trPr>
          <w:trHeight w:hRule="exact" w:val="567"/>
        </w:trPr>
        <w:tc>
          <w:tcPr>
            <w:tcW w:w="572" w:type="dxa"/>
          </w:tcPr>
          <w:p w:rsidR="00E93159" w:rsidRPr="00461B7C" w:rsidRDefault="00E93159" w:rsidP="005E16F6">
            <w:pPr>
              <w:rPr>
                <w:b/>
                <w:szCs w:val="18"/>
              </w:rPr>
            </w:pPr>
            <w:r>
              <w:rPr>
                <w:b/>
                <w:szCs w:val="18"/>
              </w:rPr>
              <w:t>C</w:t>
            </w:r>
          </w:p>
        </w:tc>
        <w:tc>
          <w:tcPr>
            <w:tcW w:w="7882" w:type="dxa"/>
          </w:tcPr>
          <w:p w:rsidR="00E93159" w:rsidRDefault="00E93159" w:rsidP="005E16F6">
            <w:pPr>
              <w:rPr>
                <w:szCs w:val="18"/>
              </w:rPr>
            </w:pPr>
            <w:r>
              <w:rPr>
                <w:szCs w:val="18"/>
              </w:rPr>
              <w:t>I don’t know</w:t>
            </w:r>
            <w:r w:rsidR="002C5795">
              <w:rPr>
                <w:szCs w:val="18"/>
              </w:rPr>
              <w:t>.</w:t>
            </w:r>
          </w:p>
        </w:tc>
      </w:tr>
    </w:tbl>
    <w:p w:rsidR="00E93159" w:rsidRDefault="00E93159" w:rsidP="00E93159">
      <w:pPr>
        <w:spacing w:after="240"/>
        <w:rPr>
          <w:szCs w:val="18"/>
        </w:rPr>
      </w:pPr>
    </w:p>
    <w:p w:rsidR="00081454" w:rsidRDefault="00081454" w:rsidP="00E93159">
      <w:pPr>
        <w:spacing w:after="240"/>
        <w:rPr>
          <w:szCs w:val="18"/>
        </w:rPr>
      </w:pPr>
    </w:p>
    <w:p w:rsidR="00081454" w:rsidRDefault="00081454">
      <w:pPr>
        <w:spacing w:after="200" w:line="276" w:lineRule="auto"/>
        <w:rPr>
          <w:szCs w:val="18"/>
        </w:rPr>
      </w:pPr>
      <w:r>
        <w:rPr>
          <w:szCs w:val="18"/>
        </w:rPr>
        <w:br w:type="page"/>
      </w:r>
    </w:p>
    <w:p w:rsidR="00081454" w:rsidRPr="001A40E2" w:rsidRDefault="00081454" w:rsidP="00081454">
      <w:pPr>
        <w:spacing w:after="180"/>
        <w:rPr>
          <w:b/>
          <w:sz w:val="44"/>
          <w:szCs w:val="44"/>
        </w:rPr>
      </w:pPr>
      <w:r>
        <w:rPr>
          <w:b/>
          <w:sz w:val="44"/>
          <w:szCs w:val="44"/>
        </w:rPr>
        <w:lastRenderedPageBreak/>
        <w:t>Energy for life</w:t>
      </w:r>
    </w:p>
    <w:p w:rsidR="00081454" w:rsidRDefault="00081454" w:rsidP="00081454">
      <w:pPr>
        <w:spacing w:after="180"/>
      </w:pPr>
    </w:p>
    <w:p w:rsidR="00081454" w:rsidRPr="00E437F8" w:rsidRDefault="00081454" w:rsidP="00081454">
      <w:pPr>
        <w:spacing w:after="180"/>
        <w:rPr>
          <w:b/>
        </w:rPr>
      </w:pPr>
      <w:r w:rsidRPr="00E437F8">
        <w:rPr>
          <w:b/>
        </w:rPr>
        <w:t>P</w:t>
      </w:r>
      <w:r>
        <w:rPr>
          <w:b/>
        </w:rPr>
        <w:t>art 3</w:t>
      </w:r>
    </w:p>
    <w:p w:rsidR="00081454" w:rsidRDefault="00081454" w:rsidP="00081454">
      <w:pPr>
        <w:spacing w:after="180"/>
      </w:pPr>
    </w:p>
    <w:p w:rsidR="00081454" w:rsidRDefault="00081454" w:rsidP="00081454">
      <w:pPr>
        <w:spacing w:after="180"/>
        <w:jc w:val="center"/>
      </w:pPr>
      <w:r>
        <w:rPr>
          <w:noProof/>
          <w:lang w:eastAsia="en-GB"/>
        </w:rPr>
        <w:drawing>
          <wp:inline distT="0" distB="0" distL="0" distR="0">
            <wp:extent cx="2725200" cy="18000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ater-lily-2536194_640.jpg"/>
                    <pic:cNvPicPr/>
                  </pic:nvPicPr>
                  <pic:blipFill>
                    <a:blip r:embed="rId10">
                      <a:extLst>
                        <a:ext uri="{28A0092B-C50C-407E-A947-70E740481C1C}">
                          <a14:useLocalDpi xmlns:a14="http://schemas.microsoft.com/office/drawing/2010/main" val="0"/>
                        </a:ext>
                      </a:extLst>
                    </a:blip>
                    <a:stretch>
                      <a:fillRect/>
                    </a:stretch>
                  </pic:blipFill>
                  <pic:spPr>
                    <a:xfrm>
                      <a:off x="0" y="0"/>
                      <a:ext cx="2725200" cy="1800000"/>
                    </a:xfrm>
                    <a:prstGeom prst="rect">
                      <a:avLst/>
                    </a:prstGeom>
                  </pic:spPr>
                </pic:pic>
              </a:graphicData>
            </a:graphic>
          </wp:inline>
        </w:drawing>
      </w:r>
    </w:p>
    <w:p w:rsidR="00081454" w:rsidRDefault="00081454" w:rsidP="00081454">
      <w:pPr>
        <w:spacing w:after="180"/>
      </w:pPr>
    </w:p>
    <w:p w:rsidR="00081454" w:rsidRDefault="00081454" w:rsidP="00081454">
      <w:pPr>
        <w:spacing w:after="180"/>
      </w:pPr>
      <w:r>
        <w:t xml:space="preserve">We know that </w:t>
      </w:r>
      <w:r w:rsidRPr="00E93159">
        <w:rPr>
          <w:b/>
        </w:rPr>
        <w:t>humans</w:t>
      </w:r>
      <w:r>
        <w:t xml:space="preserve"> use food as fuel for a process that provides the energy they need to stay alive.</w:t>
      </w:r>
    </w:p>
    <w:p w:rsidR="00081454" w:rsidRDefault="00081454" w:rsidP="00081454">
      <w:pPr>
        <w:spacing w:after="180"/>
      </w:pPr>
    </w:p>
    <w:p w:rsidR="00081454" w:rsidRDefault="00081454" w:rsidP="00081454">
      <w:pPr>
        <w:spacing w:after="180"/>
      </w:pPr>
      <w:r>
        <w:t xml:space="preserve">Which answer do you think is true </w:t>
      </w:r>
      <w:r w:rsidR="000457F5">
        <w:t>for</w:t>
      </w:r>
      <w:r>
        <w:t xml:space="preserve"> plants?</w:t>
      </w:r>
    </w:p>
    <w:p w:rsidR="00081454" w:rsidRDefault="00081454" w:rsidP="00081454">
      <w:pPr>
        <w:spacing w:after="180"/>
      </w:pPr>
    </w:p>
    <w:tbl>
      <w:tblPr>
        <w:tblStyle w:val="TableGrid"/>
        <w:tblW w:w="8454" w:type="dxa"/>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081454" w:rsidTr="005E16F6">
        <w:trPr>
          <w:trHeight w:hRule="exact" w:val="567"/>
        </w:trPr>
        <w:tc>
          <w:tcPr>
            <w:tcW w:w="572" w:type="dxa"/>
          </w:tcPr>
          <w:p w:rsidR="00081454" w:rsidRPr="00461B7C" w:rsidRDefault="00081454" w:rsidP="005E16F6">
            <w:pPr>
              <w:rPr>
                <w:b/>
                <w:szCs w:val="18"/>
              </w:rPr>
            </w:pPr>
            <w:r>
              <w:rPr>
                <w:b/>
                <w:szCs w:val="18"/>
              </w:rPr>
              <w:t>A</w:t>
            </w:r>
          </w:p>
        </w:tc>
        <w:tc>
          <w:tcPr>
            <w:tcW w:w="7882" w:type="dxa"/>
          </w:tcPr>
          <w:p w:rsidR="00081454" w:rsidRDefault="00081454" w:rsidP="005E16F6">
            <w:pPr>
              <w:rPr>
                <w:szCs w:val="18"/>
              </w:rPr>
            </w:pPr>
            <w:r>
              <w:rPr>
                <w:szCs w:val="18"/>
              </w:rPr>
              <w:t xml:space="preserve">Plants use the </w:t>
            </w:r>
            <w:r w:rsidRPr="00F109EB">
              <w:rPr>
                <w:b/>
                <w:szCs w:val="18"/>
              </w:rPr>
              <w:t>same</w:t>
            </w:r>
            <w:r>
              <w:rPr>
                <w:szCs w:val="18"/>
              </w:rPr>
              <w:t xml:space="preserve"> process as humans to provide energy to stay alive.</w:t>
            </w:r>
          </w:p>
        </w:tc>
      </w:tr>
      <w:tr w:rsidR="00081454" w:rsidTr="005E16F6">
        <w:trPr>
          <w:trHeight w:hRule="exact" w:val="567"/>
        </w:trPr>
        <w:tc>
          <w:tcPr>
            <w:tcW w:w="572" w:type="dxa"/>
          </w:tcPr>
          <w:p w:rsidR="00081454" w:rsidRPr="00461B7C" w:rsidRDefault="00081454" w:rsidP="005E16F6">
            <w:pPr>
              <w:rPr>
                <w:b/>
                <w:szCs w:val="18"/>
              </w:rPr>
            </w:pPr>
            <w:r>
              <w:rPr>
                <w:b/>
                <w:szCs w:val="18"/>
              </w:rPr>
              <w:t>B</w:t>
            </w:r>
          </w:p>
        </w:tc>
        <w:tc>
          <w:tcPr>
            <w:tcW w:w="7882" w:type="dxa"/>
          </w:tcPr>
          <w:p w:rsidR="00081454" w:rsidRDefault="00081454" w:rsidP="005E16F6">
            <w:pPr>
              <w:rPr>
                <w:szCs w:val="18"/>
              </w:rPr>
            </w:pPr>
            <w:r>
              <w:rPr>
                <w:szCs w:val="18"/>
              </w:rPr>
              <w:t xml:space="preserve">Plants use a </w:t>
            </w:r>
            <w:r w:rsidRPr="00F109EB">
              <w:rPr>
                <w:b/>
                <w:szCs w:val="18"/>
              </w:rPr>
              <w:t>different</w:t>
            </w:r>
            <w:r>
              <w:rPr>
                <w:szCs w:val="18"/>
              </w:rPr>
              <w:t xml:space="preserve"> process to provide energy to stay alive.</w:t>
            </w:r>
          </w:p>
        </w:tc>
      </w:tr>
      <w:tr w:rsidR="00081454" w:rsidTr="005E16F6">
        <w:trPr>
          <w:trHeight w:hRule="exact" w:val="567"/>
        </w:trPr>
        <w:tc>
          <w:tcPr>
            <w:tcW w:w="572" w:type="dxa"/>
          </w:tcPr>
          <w:p w:rsidR="00081454" w:rsidRPr="00461B7C" w:rsidRDefault="00081454" w:rsidP="005E16F6">
            <w:pPr>
              <w:rPr>
                <w:b/>
                <w:szCs w:val="18"/>
              </w:rPr>
            </w:pPr>
            <w:r>
              <w:rPr>
                <w:b/>
                <w:szCs w:val="18"/>
              </w:rPr>
              <w:t>C</w:t>
            </w:r>
          </w:p>
        </w:tc>
        <w:tc>
          <w:tcPr>
            <w:tcW w:w="7882" w:type="dxa"/>
          </w:tcPr>
          <w:p w:rsidR="00081454" w:rsidRDefault="00081454" w:rsidP="005E16F6">
            <w:pPr>
              <w:rPr>
                <w:szCs w:val="18"/>
              </w:rPr>
            </w:pPr>
            <w:r>
              <w:rPr>
                <w:szCs w:val="18"/>
              </w:rPr>
              <w:t>I don’t know.</w:t>
            </w:r>
          </w:p>
        </w:tc>
      </w:tr>
    </w:tbl>
    <w:p w:rsidR="00081454" w:rsidRDefault="00081454" w:rsidP="00081454">
      <w:pPr>
        <w:spacing w:after="240"/>
        <w:rPr>
          <w:szCs w:val="18"/>
        </w:rPr>
      </w:pPr>
    </w:p>
    <w:p w:rsidR="00081454" w:rsidRDefault="00081454" w:rsidP="00E93159">
      <w:pPr>
        <w:spacing w:after="240"/>
        <w:rPr>
          <w:szCs w:val="18"/>
        </w:rPr>
      </w:pPr>
    </w:p>
    <w:p w:rsidR="00E93159" w:rsidRPr="00201AC2" w:rsidRDefault="00E93159" w:rsidP="00E93159">
      <w:pPr>
        <w:spacing w:after="240"/>
        <w:rPr>
          <w:szCs w:val="18"/>
        </w:rPr>
      </w:pPr>
    </w:p>
    <w:p w:rsidR="00E93159" w:rsidRPr="00201AC2" w:rsidRDefault="00E93159" w:rsidP="006F3279">
      <w:pPr>
        <w:spacing w:after="240"/>
        <w:rPr>
          <w:szCs w:val="18"/>
        </w:rPr>
      </w:pP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11"/>
          <w:footerReference w:type="default" r:id="rId12"/>
          <w:pgSz w:w="11906" w:h="16838" w:code="9"/>
          <w:pgMar w:top="1440" w:right="1440" w:bottom="1440" w:left="1440" w:header="709" w:footer="567" w:gutter="0"/>
          <w:cols w:space="708"/>
          <w:docGrid w:linePitch="360"/>
        </w:sectPr>
      </w:pPr>
    </w:p>
    <w:p w:rsidR="00287876" w:rsidRPr="006F3279" w:rsidRDefault="00890DFB" w:rsidP="006F3279">
      <w:pPr>
        <w:spacing w:after="240"/>
        <w:rPr>
          <w:i/>
          <w:sz w:val="18"/>
          <w:szCs w:val="18"/>
        </w:rPr>
      </w:pPr>
      <w:r w:rsidRPr="004A2A58">
        <w:rPr>
          <w:i/>
          <w:sz w:val="18"/>
          <w:szCs w:val="18"/>
        </w:rPr>
        <w:lastRenderedPageBreak/>
        <w:t>Biology &gt; Big idea BCL: The cellular basis of life &gt; Topic BCL3: Biochemistry &gt; Key concept BCL3.</w:t>
      </w:r>
      <w:r>
        <w:rPr>
          <w:i/>
          <w:sz w:val="18"/>
          <w:szCs w:val="18"/>
        </w:rPr>
        <w:t>2</w:t>
      </w:r>
      <w:r w:rsidRPr="004A2A58">
        <w:rPr>
          <w:i/>
          <w:sz w:val="18"/>
          <w:szCs w:val="18"/>
        </w:rPr>
        <w:t xml:space="preserve">: </w:t>
      </w:r>
      <w:r w:rsidRPr="000377BB">
        <w:rPr>
          <w:i/>
          <w:sz w:val="18"/>
          <w:szCs w:val="18"/>
        </w:rPr>
        <w:t>Cellular respiration</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7C26E1" w:rsidP="00C30819">
            <w:pPr>
              <w:ind w:left="1304"/>
              <w:rPr>
                <w:b/>
                <w:sz w:val="40"/>
                <w:szCs w:val="40"/>
              </w:rPr>
            </w:pPr>
            <w:r>
              <w:rPr>
                <w:b/>
                <w:sz w:val="40"/>
                <w:szCs w:val="40"/>
              </w:rPr>
              <w:t>Diagnostic</w:t>
            </w:r>
            <w:r w:rsidR="00C30819">
              <w:rPr>
                <w:b/>
                <w:sz w:val="40"/>
                <w:szCs w:val="40"/>
              </w:rPr>
              <w:t xml:space="preserve"> question</w:t>
            </w:r>
          </w:p>
        </w:tc>
      </w:tr>
      <w:tr w:rsidR="006F3279" w:rsidTr="006355D8">
        <w:tc>
          <w:tcPr>
            <w:tcW w:w="12021" w:type="dxa"/>
            <w:shd w:val="clear" w:color="auto" w:fill="D6E3BC" w:themeFill="accent3" w:themeFillTint="66"/>
          </w:tcPr>
          <w:p w:rsidR="006F3279" w:rsidRPr="00CA4B46" w:rsidRDefault="00890DFB" w:rsidP="006F3279">
            <w:pPr>
              <w:spacing w:after="60"/>
              <w:ind w:left="1304"/>
              <w:rPr>
                <w:b/>
                <w:sz w:val="40"/>
                <w:szCs w:val="40"/>
              </w:rPr>
            </w:pPr>
            <w:r w:rsidRPr="00890DFB">
              <w:rPr>
                <w:b/>
                <w:sz w:val="40"/>
                <w:szCs w:val="40"/>
              </w:rPr>
              <w:t>Energy for life</w:t>
            </w:r>
          </w:p>
        </w:tc>
      </w:tr>
    </w:tbl>
    <w:p w:rsidR="006F3279" w:rsidRDefault="006F3279" w:rsidP="00E172C6">
      <w:pPr>
        <w:spacing w:after="180"/>
        <w:rPr>
          <w:b/>
        </w:rPr>
      </w:pPr>
    </w:p>
    <w:p w:rsidR="00FD60D7" w:rsidRPr="005B372A" w:rsidRDefault="00FD60D7" w:rsidP="00FD60D7">
      <w:pPr>
        <w:spacing w:after="180"/>
        <w:rPr>
          <w:b/>
          <w:color w:val="538135"/>
          <w:sz w:val="24"/>
        </w:rPr>
      </w:pPr>
      <w:r w:rsidRPr="005B372A">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890DFB" w:rsidTr="003F16F9">
        <w:trPr>
          <w:trHeight w:val="340"/>
        </w:trPr>
        <w:tc>
          <w:tcPr>
            <w:tcW w:w="2196" w:type="dxa"/>
          </w:tcPr>
          <w:p w:rsidR="00890DFB" w:rsidRDefault="00890DFB" w:rsidP="00C30819">
            <w:pPr>
              <w:spacing w:before="60" w:after="60"/>
            </w:pPr>
            <w:r>
              <w:t>Learning focus:</w:t>
            </w:r>
          </w:p>
        </w:tc>
        <w:tc>
          <w:tcPr>
            <w:tcW w:w="6820" w:type="dxa"/>
          </w:tcPr>
          <w:p w:rsidR="00890DFB" w:rsidRDefault="00203C66" w:rsidP="005E16F6">
            <w:pPr>
              <w:spacing w:before="60" w:after="60"/>
            </w:pPr>
            <w:r w:rsidRPr="00203C66">
              <w:t>Energy for life processes is provided by a chemical process called cellular respiration inside all living cells, which uses glucose (from food) as fuel.</w:t>
            </w:r>
            <w:bookmarkStart w:id="0" w:name="_GoBack"/>
            <w:bookmarkEnd w:id="0"/>
          </w:p>
        </w:tc>
      </w:tr>
      <w:tr w:rsidR="00890DFB" w:rsidTr="003F16F9">
        <w:trPr>
          <w:trHeight w:val="340"/>
        </w:trPr>
        <w:tc>
          <w:tcPr>
            <w:tcW w:w="2196" w:type="dxa"/>
          </w:tcPr>
          <w:p w:rsidR="00890DFB" w:rsidRDefault="00890DFB" w:rsidP="003F16F9">
            <w:pPr>
              <w:spacing w:before="60" w:after="60"/>
            </w:pPr>
            <w:r>
              <w:t>Observable learning outcome:</w:t>
            </w:r>
          </w:p>
        </w:tc>
        <w:tc>
          <w:tcPr>
            <w:tcW w:w="6820" w:type="dxa"/>
          </w:tcPr>
          <w:p w:rsidR="00890DFB" w:rsidRPr="00A50C9C" w:rsidRDefault="00890DFB" w:rsidP="005E16F6">
            <w:pPr>
              <w:spacing w:before="60" w:after="60"/>
              <w:rPr>
                <w:b/>
              </w:rPr>
            </w:pPr>
            <w:r w:rsidRPr="000E0A72">
              <w:t>Recall that all living organisms need energy for life processes, which is provided by cellular respiration.</w:t>
            </w:r>
          </w:p>
        </w:tc>
      </w:tr>
      <w:tr w:rsidR="000505CA" w:rsidTr="003F16F9">
        <w:trPr>
          <w:trHeight w:val="340"/>
        </w:trPr>
        <w:tc>
          <w:tcPr>
            <w:tcW w:w="2196" w:type="dxa"/>
          </w:tcPr>
          <w:p w:rsidR="000505CA" w:rsidRDefault="00431AE5" w:rsidP="000505CA">
            <w:pPr>
              <w:spacing w:before="60" w:after="60"/>
            </w:pPr>
            <w:r>
              <w:t>Question</w:t>
            </w:r>
            <w:r w:rsidR="000505CA">
              <w:t xml:space="preserve"> type:</w:t>
            </w:r>
          </w:p>
        </w:tc>
        <w:tc>
          <w:tcPr>
            <w:tcW w:w="6820" w:type="dxa"/>
          </w:tcPr>
          <w:p w:rsidR="000505CA" w:rsidRDefault="00856F0B" w:rsidP="0021607B">
            <w:pPr>
              <w:spacing w:before="60" w:after="60"/>
            </w:pPr>
            <w:r w:rsidRPr="0021479E">
              <w:t>Simple multiple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890DFB" w:rsidP="00856F0B">
            <w:pPr>
              <w:spacing w:before="60" w:after="60"/>
            </w:pPr>
            <w:r>
              <w:t>cellular respiration, life processes, living</w:t>
            </w:r>
          </w:p>
        </w:tc>
      </w:tr>
    </w:tbl>
    <w:p w:rsidR="00E172C6" w:rsidRDefault="00E172C6" w:rsidP="00E172C6">
      <w:pPr>
        <w:spacing w:after="18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5A6EE7" w:rsidTr="00B305F5">
        <w:tc>
          <w:tcPr>
            <w:tcW w:w="709" w:type="dxa"/>
            <w:shd w:val="clear" w:color="auto" w:fill="C2D69B" w:themeFill="accent3" w:themeFillTint="99"/>
            <w:tcMar>
              <w:left w:w="28" w:type="dxa"/>
              <w:bottom w:w="57" w:type="dxa"/>
              <w:right w:w="28" w:type="dxa"/>
            </w:tcMar>
            <w:vAlign w:val="center"/>
          </w:tcPr>
          <w:p w:rsidR="005A6EE7" w:rsidRPr="00F72ECC" w:rsidRDefault="00C54711" w:rsidP="00F72ECC">
            <w:pPr>
              <w:jc w:val="center"/>
              <w:rPr>
                <w:b/>
                <w:color w:val="FFFFFF" w:themeColor="background1"/>
                <w:sz w:val="40"/>
              </w:rPr>
            </w:pPr>
            <w:r>
              <w:rPr>
                <w:b/>
                <w:color w:val="FFFFFF" w:themeColor="background1"/>
                <w:sz w:val="56"/>
              </w:rPr>
              <w:t>P</w:t>
            </w:r>
          </w:p>
        </w:tc>
        <w:tc>
          <w:tcPr>
            <w:tcW w:w="8307" w:type="dxa"/>
            <w:tcMar>
              <w:left w:w="170" w:type="dxa"/>
            </w:tcMar>
            <w:vAlign w:val="center"/>
          </w:tcPr>
          <w:p w:rsidR="00F72ECC" w:rsidRPr="005B372A" w:rsidRDefault="00C54711" w:rsidP="00F72ECC">
            <w:pPr>
              <w:spacing w:after="60"/>
              <w:rPr>
                <w:color w:val="538135"/>
                <w:sz w:val="20"/>
              </w:rPr>
            </w:pPr>
            <w:r w:rsidRPr="005B372A">
              <w:rPr>
                <w:b/>
                <w:color w:val="538135"/>
              </w:rPr>
              <w:t>PRIOR UNDERSTANDING</w:t>
            </w:r>
            <w:r w:rsidR="00F72ECC" w:rsidRPr="005B372A">
              <w:rPr>
                <w:b/>
                <w:color w:val="538135"/>
              </w:rPr>
              <w:t xml:space="preserve"> </w:t>
            </w:r>
          </w:p>
          <w:p w:rsidR="005A6EE7" w:rsidRDefault="00F72ECC" w:rsidP="00C30819">
            <w:r w:rsidRPr="00F72ECC">
              <w:rPr>
                <w:sz w:val="20"/>
              </w:rPr>
              <w:t xml:space="preserve">This </w:t>
            </w:r>
            <w:r w:rsidR="007C26E1">
              <w:rPr>
                <w:sz w:val="20"/>
              </w:rPr>
              <w:t xml:space="preserve">diagnostic </w:t>
            </w:r>
            <w:r w:rsidR="00C30819">
              <w:rPr>
                <w:sz w:val="20"/>
              </w:rPr>
              <w:t>question</w:t>
            </w:r>
            <w:r w:rsidRPr="00F72ECC">
              <w:rPr>
                <w:sz w:val="20"/>
              </w:rPr>
              <w:t xml:space="preserve"> </w:t>
            </w:r>
            <w:r w:rsidR="007C26E1">
              <w:rPr>
                <w:sz w:val="20"/>
              </w:rPr>
              <w:t xml:space="preserve">probes understanding of </w:t>
            </w:r>
            <w:r w:rsidR="004C5D20" w:rsidRPr="00F72ECC">
              <w:rPr>
                <w:sz w:val="20"/>
              </w:rPr>
              <w:t xml:space="preserve">ideas </w:t>
            </w:r>
            <w:r w:rsidR="004C5D20">
              <w:rPr>
                <w:sz w:val="20"/>
              </w:rPr>
              <w:t>that are usually taught at age 5-11</w:t>
            </w:r>
            <w:r w:rsidR="004C5D20" w:rsidRPr="00F72ECC">
              <w:rPr>
                <w:sz w:val="20"/>
              </w:rPr>
              <w:t>, to aid transition</w:t>
            </w:r>
            <w:r w:rsidR="004C5D20">
              <w:rPr>
                <w:sz w:val="20"/>
              </w:rPr>
              <w:t xml:space="preserve"> from earlier </w:t>
            </w:r>
            <w:r w:rsidR="00C54711">
              <w:rPr>
                <w:sz w:val="20"/>
              </w:rPr>
              <w:t xml:space="preserve">stages of </w:t>
            </w:r>
            <w:r w:rsidR="004C5D20">
              <w:rPr>
                <w:sz w:val="20"/>
              </w:rPr>
              <w:t>learning</w:t>
            </w:r>
            <w:r w:rsidR="004C5D20" w:rsidRPr="00F72ECC">
              <w:rPr>
                <w:sz w:val="20"/>
              </w:rPr>
              <w:t>.</w:t>
            </w:r>
            <w:r w:rsidRPr="00F72ECC">
              <w:rPr>
                <w:sz w:val="20"/>
              </w:rPr>
              <w:t xml:space="preserve"> </w:t>
            </w:r>
          </w:p>
        </w:tc>
      </w:tr>
    </w:tbl>
    <w:p w:rsidR="005A6EE7" w:rsidRDefault="005A6EE7" w:rsidP="00F72ECC"/>
    <w:p w:rsidR="00C05571" w:rsidRPr="005B372A" w:rsidRDefault="00BB44B4" w:rsidP="00026DEC">
      <w:pPr>
        <w:spacing w:after="180"/>
        <w:rPr>
          <w:b/>
          <w:color w:val="538135"/>
          <w:sz w:val="24"/>
        </w:rPr>
      </w:pPr>
      <w:r w:rsidRPr="005B372A">
        <w:rPr>
          <w:b/>
          <w:color w:val="538135"/>
          <w:sz w:val="24"/>
        </w:rPr>
        <w:t>What does the research say</w:t>
      </w:r>
      <w:r w:rsidR="00C05571" w:rsidRPr="005B372A">
        <w:rPr>
          <w:b/>
          <w:color w:val="538135"/>
          <w:sz w:val="24"/>
        </w:rPr>
        <w:t>?</w:t>
      </w:r>
    </w:p>
    <w:p w:rsidR="00890DFB" w:rsidRDefault="000F01B1" w:rsidP="00890DFB">
      <w:pPr>
        <w:spacing w:after="180"/>
      </w:pPr>
      <w:r>
        <w:t>Students are likely to have learnt at primary school level</w:t>
      </w:r>
      <w:r w:rsidR="00890DFB">
        <w:t xml:space="preserve"> that respiration is a characteristic process of living organisms, often as one of a list of processes introduced using </w:t>
      </w:r>
      <w:r w:rsidR="00890DFB" w:rsidRPr="00211FC5">
        <w:t xml:space="preserve">the mnemonic MRS </w:t>
      </w:r>
      <w:r w:rsidR="00890DFB">
        <w:t xml:space="preserve">(C) </w:t>
      </w:r>
      <w:r w:rsidR="00890DFB" w:rsidRPr="00211FC5">
        <w:t>GREN</w:t>
      </w:r>
      <w:r w:rsidR="00890DFB">
        <w:t xml:space="preserve"> (</w:t>
      </w:r>
      <w:r w:rsidR="00890DFB" w:rsidRPr="00FA6236">
        <w:rPr>
          <w:u w:val="single"/>
        </w:rPr>
        <w:t>m</w:t>
      </w:r>
      <w:r w:rsidR="00890DFB" w:rsidRPr="00211FC5">
        <w:t xml:space="preserve">ovement, </w:t>
      </w:r>
      <w:r w:rsidR="00890DFB" w:rsidRPr="00FA6236">
        <w:rPr>
          <w:u w:val="single"/>
        </w:rPr>
        <w:t>r</w:t>
      </w:r>
      <w:r w:rsidR="00890DFB" w:rsidRPr="00211FC5">
        <w:t xml:space="preserve">espiration, </w:t>
      </w:r>
      <w:r w:rsidR="00890DFB" w:rsidRPr="00FA6236">
        <w:rPr>
          <w:u w:val="single"/>
        </w:rPr>
        <w:t>s</w:t>
      </w:r>
      <w:r w:rsidR="00890DFB" w:rsidRPr="00211FC5">
        <w:t>ensitivity,</w:t>
      </w:r>
      <w:r w:rsidR="00890DFB">
        <w:t xml:space="preserve"> (</w:t>
      </w:r>
      <w:r w:rsidR="00890DFB" w:rsidRPr="00570FC5">
        <w:rPr>
          <w:u w:val="single"/>
        </w:rPr>
        <w:t>c</w:t>
      </w:r>
      <w:r w:rsidR="00890DFB">
        <w:t>ontrol),</w:t>
      </w:r>
      <w:r w:rsidR="00890DFB" w:rsidRPr="00211FC5">
        <w:t xml:space="preserve"> </w:t>
      </w:r>
      <w:r w:rsidR="00890DFB" w:rsidRPr="00FA6236">
        <w:rPr>
          <w:u w:val="single"/>
        </w:rPr>
        <w:t>g</w:t>
      </w:r>
      <w:r w:rsidR="00890DFB" w:rsidRPr="00211FC5">
        <w:t xml:space="preserve">rowth, </w:t>
      </w:r>
      <w:r w:rsidR="00890DFB" w:rsidRPr="00FA6236">
        <w:rPr>
          <w:u w:val="single"/>
        </w:rPr>
        <w:t>r</w:t>
      </w:r>
      <w:r w:rsidR="00890DFB" w:rsidRPr="00211FC5">
        <w:t>ep</w:t>
      </w:r>
      <w:r w:rsidR="00890DFB">
        <w:t xml:space="preserve">roduction, </w:t>
      </w:r>
      <w:r w:rsidR="00890DFB" w:rsidRPr="00FA6236">
        <w:rPr>
          <w:u w:val="single"/>
        </w:rPr>
        <w:t>e</w:t>
      </w:r>
      <w:r w:rsidR="00890DFB">
        <w:t xml:space="preserve">xcretion, </w:t>
      </w:r>
      <w:r w:rsidR="00890DFB" w:rsidRPr="00FA6236">
        <w:rPr>
          <w:u w:val="single"/>
        </w:rPr>
        <w:t>n</w:t>
      </w:r>
      <w:r w:rsidR="00890DFB">
        <w:t>utrition).</w:t>
      </w:r>
    </w:p>
    <w:p w:rsidR="00E67832" w:rsidRDefault="00890DFB" w:rsidP="00890DFB">
      <w:pPr>
        <w:spacing w:after="180"/>
      </w:pPr>
      <w:r>
        <w:t xml:space="preserve">It can be difficult to convince children that even familiar living organisms, particularly plants, demonstrate all of these characteristics. </w:t>
      </w:r>
      <w:r w:rsidR="00E67832">
        <w:t xml:space="preserve">In a study of 13-16 year-old students’ confusion between breathing and respiration was conducted by </w:t>
      </w:r>
      <w:r w:rsidR="00E67832">
        <w:rPr>
          <w:noProof/>
        </w:rPr>
        <w:t>Seymour and Longden</w:t>
      </w:r>
      <w:r w:rsidR="00E67832">
        <w:t xml:space="preserve"> </w:t>
      </w:r>
      <w:r w:rsidR="00E67832">
        <w:fldChar w:fldCharType="begin"/>
      </w:r>
      <w:r w:rsidR="00E67832">
        <w:instrText xml:space="preserve"> ADDIN EN.CITE &lt;EndNote&gt;&lt;Cite ExcludeAuth="1"&gt;&lt;Author&gt;Seymour&lt;/Author&gt;&lt;Year&gt;1991&lt;/Year&gt;&lt;IDText&gt;Respiration - that&amp;apos;s breathing isn&amp;apos;t it?&lt;/IDText&gt;&lt;DisplayText&gt;(1991)&lt;/DisplayText&gt;&lt;record&gt;&lt;keywords&gt;&lt;keyword&gt;g6,g7,B&lt;/keyword&gt;&lt;/keywords&gt;&lt;titles&gt;&lt;title&gt;Respiration - that&amp;apos;s breathing isn&amp;apos;t it?&lt;/title&gt;&lt;secondary-title&gt;Journal of Biological Education&lt;/secondary-title&gt;&lt;/titles&gt;&lt;pages&gt;177-183&lt;/pages&gt;&lt;number&gt;3&lt;/number&gt;&lt;contributors&gt;&lt;authors&gt;&lt;author&gt;Seymour, J.&lt;/author&gt;&lt;author&gt;Longden, B.&lt;/author&gt;&lt;/authors&gt;&lt;/contributors&gt;&lt;added-date format="utc"&gt;1528984512&lt;/added-date&gt;&lt;ref-type name="Journal Article"&gt;17&lt;/ref-type&gt;&lt;dates&gt;&lt;year&gt;1991&lt;/year&gt;&lt;/dates&gt;&lt;rec-number&gt;5559&lt;/rec-number&gt;&lt;last-updated-date format="utc"&gt;1601482467&lt;/last-updated-date&gt;&lt;volume&gt;25&lt;/volume&gt;&lt;/record&gt;&lt;/Cite&gt;&lt;/EndNote&gt;</w:instrText>
      </w:r>
      <w:r w:rsidR="00E67832">
        <w:fldChar w:fldCharType="separate"/>
      </w:r>
      <w:r w:rsidR="00E67832">
        <w:rPr>
          <w:noProof/>
        </w:rPr>
        <w:t>(1991)</w:t>
      </w:r>
      <w:r w:rsidR="00E67832">
        <w:fldChar w:fldCharType="end"/>
      </w:r>
      <w:r w:rsidR="00E67832">
        <w:t>, some of the students defined respiration in terms of breathing (e.g. “it’s when we inhale and exhale”), and some thought that some animals, particularly invertebrates such as worms, do not respire because there are no visible breathing movements</w:t>
      </w:r>
      <w:r w:rsidR="00615ABC">
        <w:t>. Many of the students believed that plants do not respire, which may be associated with the perception that they do not visibly breathe in the same way as humans and other animals, but was also linked to the misunderstanding that it’s because they photosynthesise instead.</w:t>
      </w:r>
    </w:p>
    <w:p w:rsidR="00C05571" w:rsidRDefault="00890DFB" w:rsidP="00890DFB">
      <w:pPr>
        <w:spacing w:after="180"/>
      </w:pPr>
      <w:r>
        <w:t xml:space="preserve">There is some evidence that while most children regard animals as alive, only 30% of children aged 6, and 70-80% of children aged 12-15, regarded plants as alive </w:t>
      </w:r>
      <w:r>
        <w:fldChar w:fldCharType="begin"/>
      </w:r>
      <w:r>
        <w:instrText xml:space="preserve"> ADDIN EN.CITE &lt;EndNote&gt;&lt;Cite&gt;&lt;Author&gt;Stavy&lt;/Author&gt;&lt;Year&gt;1989&lt;/Year&gt;&lt;IDText&gt;Children&amp;apos;s conceptions of plants as living things&lt;/IDText&gt;&lt;DisplayText&gt;(Stavy and Wax, 1989)&lt;/DisplayText&gt;&lt;record&gt;&lt;keywords&gt;&lt;keyword&gt;g6,B&lt;/keyword&gt;&lt;/keywords&gt;&lt;titles&gt;&lt;title&gt;Children&amp;apos;s conceptions of plants as living things&lt;/title&gt;&lt;secondary-title&gt;Human Development&lt;/secondary-title&gt;&lt;/titles&gt;&lt;pages&gt;88-94&lt;/pages&gt;&lt;contributors&gt;&lt;authors&gt;&lt;author&gt;Stavy, R.&lt;/author&gt;&lt;author&gt;Wax, N.&lt;/author&gt;&lt;/authors&gt;&lt;/contributors&gt;&lt;added-date format="utc"&gt;1528984530&lt;/added-date&gt;&lt;ref-type name="Journal Article"&gt;17&lt;/ref-type&gt;&lt;dates&gt;&lt;year&gt;1989&lt;/year&gt;&lt;/dates&gt;&lt;rec-number&gt;5872&lt;/rec-number&gt;&lt;last-updated-date format="utc"&gt;1540377616&lt;/last-updated-date&gt;&lt;volume&gt;32&lt;/volume&gt;&lt;/record&gt;&lt;/Cite&gt;&lt;/EndNote&gt;</w:instrText>
      </w:r>
      <w:r>
        <w:fldChar w:fldCharType="separate"/>
      </w:r>
      <w:r>
        <w:rPr>
          <w:noProof/>
        </w:rPr>
        <w:t>(Stavy and Wax, 1989)</w:t>
      </w:r>
      <w:r>
        <w:fldChar w:fldCharType="end"/>
      </w:r>
      <w:r>
        <w:t>.</w:t>
      </w:r>
      <w:r w:rsidR="00E67832">
        <w:t xml:space="preserve"> </w:t>
      </w:r>
      <w:r>
        <w:t xml:space="preserve">Students need to understand that plants are living, and that cellular respiration takes places in living plants cells all the time. Researchers have reported </w:t>
      </w:r>
      <w:r w:rsidR="000F01B1">
        <w:t xml:space="preserve">that the </w:t>
      </w:r>
      <w:r w:rsidRPr="00F94FEC">
        <w:t>misunderstanding</w:t>
      </w:r>
      <w:r>
        <w:t xml:space="preserve"> </w:t>
      </w:r>
      <w:r w:rsidRPr="00F94FEC">
        <w:t>that cellular respiration does not take place in plants because they photosynthesise instead (“plants do photosynthesis, animals do respiration”)</w:t>
      </w:r>
      <w:r w:rsidR="000F01B1">
        <w:t xml:space="preserve"> is frequent </w:t>
      </w:r>
      <w:r w:rsidR="000F01B1" w:rsidRPr="00F94FEC">
        <w:t>and extraordinar</w:t>
      </w:r>
      <w:r w:rsidR="000F01B1">
        <w:t>ily persistent in secondary school students</w:t>
      </w:r>
      <w:r>
        <w:t xml:space="preserve"> </w:t>
      </w:r>
      <w:r>
        <w:fldChar w:fldCharType="begin">
          <w:fldData xml:space="preserve">PEVuZE5vdGU+PENpdGU+PEF1dGhvcj5IYXNsYW08L0F1dGhvcj48WWVhcj4xOTg3PC9ZZWFyPjxJ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</w:fldData>
        </w:fldChar>
      </w:r>
      <w:r>
        <w:instrText xml:space="preserve"> ADDIN EN.CITE </w:instrText>
      </w:r>
      <w:r>
        <w:fldChar w:fldCharType="begin">
          <w:fldData xml:space="preserve">PEVuZE5vdGU+PENpdGU+PEF1dGhvcj5IYXNsYW08L0F1dGhvcj48WWVhcj4xOTg3PC9ZZWFyPjxJ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</w:fldData>
        </w:fldChar>
      </w:r>
      <w:r>
        <w:instrText xml:space="preserve"> ADDIN EN.CITE.DATA </w:instrText>
      </w:r>
      <w:r>
        <w:fldChar w:fldCharType="end"/>
      </w:r>
      <w:r>
        <w:fldChar w:fldCharType="separate"/>
      </w:r>
      <w:r>
        <w:rPr>
          <w:noProof/>
        </w:rPr>
        <w:t>(Haslam and Treagust, 1987; Cañal, 1999; Maeng and Gonczi, 2019)</w:t>
      </w:r>
      <w:r>
        <w:fldChar w:fldCharType="end"/>
      </w:r>
      <w:r>
        <w:t>.</w:t>
      </w:r>
    </w:p>
    <w:p w:rsidR="000F01B1" w:rsidRDefault="0098124A" w:rsidP="00890DFB">
      <w:pPr>
        <w:spacing w:after="180"/>
      </w:pPr>
      <w:r>
        <w:t>In a study with secondary school students</w:t>
      </w:r>
      <w:r w:rsidR="005965B6">
        <w:t xml:space="preserve">, </w:t>
      </w:r>
      <w:proofErr w:type="spellStart"/>
      <w:r w:rsidRPr="0098124A">
        <w:t>Maeng</w:t>
      </w:r>
      <w:proofErr w:type="spellEnd"/>
      <w:r w:rsidRPr="0098124A">
        <w:t xml:space="preserve"> and </w:t>
      </w:r>
      <w:proofErr w:type="spellStart"/>
      <w:r w:rsidRPr="0098124A">
        <w:t>Gonczi</w:t>
      </w:r>
      <w:proofErr w:type="spellEnd"/>
      <w:r>
        <w:t xml:space="preserve"> </w:t>
      </w:r>
      <w:r>
        <w:fldChar w:fldCharType="begin"/>
      </w:r>
      <w:r>
        <w:instrText xml:space="preserve"> ADDIN EN.CITE &lt;EndNote&gt;&lt;Cite ExcludeAuth="1"&gt;&lt;Author&gt;Maeng&lt;/Author&gt;&lt;Year&gt;2019&lt;/Year&gt;&lt;IDText&gt;Do plants breathe?&lt;/IDText&gt;&lt;DisplayText&gt;(2019)&lt;/DisplayText&gt;&lt;record&gt;&lt;dates&gt;&lt;pub-dates&gt;&lt;date&gt;03/01/&lt;/date&gt;&lt;/pub-dates&gt;&lt;year&gt;2019&lt;/year&gt;&lt;/dates&gt;&lt;keywords&gt;&lt;keyword&gt;Plants (Botany)&lt;/keyword&gt;&lt;keyword&gt;Science Instruction&lt;/keyword&gt;&lt;keyword&gt;Botany&lt;/keyword&gt;&lt;keyword&gt;Correlation&lt;/keyword&gt;&lt;keyword&gt;Computer Simulation&lt;/keyword&gt;&lt;keyword&gt;Science Teachers&lt;/keyword&gt;&lt;keyword&gt;High School Students&lt;/keyword&gt;&lt;keyword&gt;High School Teachers&lt;/keyword&gt;&lt;keyword&gt;Secondary School Science&lt;/keyword&gt;&lt;/keywords&gt;&lt;urls&gt;&lt;related-urls&gt;&lt;url&gt;http://search.ebscohost.com/login.aspx?direct=true&amp;amp;db=eric&amp;amp;AN=EJ1209377&amp;amp;site=ehost-live&lt;/url&gt;&lt;url&gt;https://www.nsta.org/publications/browse_journals.aspx?action=issue&amp;amp;id=116906&lt;/url&gt;&lt;/related-urls&gt;&lt;/urls&gt;&lt;isbn&gt;0036-8555&lt;/isbn&gt;&lt;titles&gt;&lt;title&gt;Do plants breathe?&lt;/title&gt;&lt;secondary-title&gt;Science Teacher&lt;/secondary-title&gt;&lt;/titles&gt;&lt;pages&gt;28-34&lt;/pages&gt;&lt;number&gt;7&lt;/number&gt;&lt;contributors&gt;&lt;authors&gt;&lt;author&gt;Maeng, Jennifer&lt;/author&gt;&lt;author&gt;Gonczi, Amanda&lt;/author&gt;&lt;/authors&gt;&lt;/contributors&gt;&lt;added-date format="utc"&gt;1573054699&lt;/added-date&gt;&lt;ref-type name="Journal Article"&gt;17&lt;/ref-type&gt;&lt;remote-database-provider&gt;EBSCOhost&lt;/remote-database-provider&gt;&lt;rec-number&gt;8757&lt;/rec-number&gt;&lt;publisher&gt;Science Teacher&lt;/publisher&gt;&lt;last-updated-date format="utc"&gt;1601480512&lt;/last-updated-date&gt;&lt;accession-num&gt;EJ1209377&lt;/accession-num&gt;&lt;volume&gt;86&lt;/volume&gt;&lt;remote-database-name&gt;eric&lt;/remote-database-name&gt;&lt;/record&gt;&lt;/Cite&gt;&lt;/EndNote&gt;</w:instrText>
      </w:r>
      <w:r>
        <w:fldChar w:fldCharType="separate"/>
      </w:r>
      <w:r>
        <w:rPr>
          <w:noProof/>
        </w:rPr>
        <w:t>(2019)</w:t>
      </w:r>
      <w:r>
        <w:fldChar w:fldCharType="end"/>
      </w:r>
      <w:r w:rsidR="005965B6">
        <w:t xml:space="preserve"> reported </w:t>
      </w:r>
      <w:r w:rsidR="00E67832">
        <w:t>that most students thought that in plants a process other than cellular respiration is responsible for providing energy for life processes; some incorrectly thought that plants could not perform cellular respiration (and that only humans could), and some incorrectly believed photosynthesis was the process responsible.</w:t>
      </w:r>
    </w:p>
    <w:p w:rsidR="00FD60D7" w:rsidRDefault="007A748B" w:rsidP="00FD60D7">
      <w:pPr>
        <w:spacing w:after="180"/>
        <w:rPr>
          <w:highlight w:val="yellow"/>
        </w:rPr>
      </w:pPr>
      <w:r w:rsidRPr="005B372A">
        <w:rPr>
          <w:b/>
          <w:color w:val="538135"/>
          <w:sz w:val="24"/>
        </w:rPr>
        <w:t xml:space="preserve">Ways to use this </w:t>
      </w:r>
      <w:r w:rsidR="00641E99" w:rsidRPr="005B372A">
        <w:rPr>
          <w:b/>
          <w:color w:val="538135"/>
          <w:sz w:val="24"/>
        </w:rPr>
        <w:t>question</w:t>
      </w:r>
    </w:p>
    <w:p w:rsidR="00EF30F1" w:rsidRPr="000F01B1" w:rsidRDefault="00EF30F1" w:rsidP="00EF30F1">
      <w:pPr>
        <w:spacing w:after="120"/>
      </w:pPr>
      <w:r>
        <w:lastRenderedPageBreak/>
        <w:t xml:space="preserve">Students should complete the </w:t>
      </w:r>
      <w:r w:rsidRPr="000F01B1">
        <w:t>questions individually. This could be a pencil and paper exercise, or you could use the presentation with an electronic voting system or mini white boards.</w:t>
      </w:r>
    </w:p>
    <w:p w:rsidR="00EF30F1" w:rsidRPr="000F01B1" w:rsidRDefault="00EF30F1" w:rsidP="00EF30F1">
      <w:pPr>
        <w:spacing w:after="120"/>
        <w:rPr>
          <w:i/>
        </w:rPr>
      </w:pPr>
      <w:r w:rsidRPr="000F01B1">
        <w:rPr>
          <w:i/>
        </w:rPr>
        <w:t>Differentiation</w:t>
      </w:r>
    </w:p>
    <w:p w:rsidR="00EF30F1" w:rsidRPr="00C54711" w:rsidRDefault="00EF30F1" w:rsidP="00EF30F1">
      <w:pPr>
        <w:spacing w:after="180"/>
        <w:rPr>
          <w:highlight w:val="yellow"/>
        </w:rPr>
      </w:pPr>
      <w:r w:rsidRPr="000F01B1">
        <w:t>You may choose to read the questions to</w:t>
      </w:r>
      <w:r>
        <w:t xml:space="preserve"> the class, so that everyone can focus on the science. In some situations it may be more appropriate for a teaching assistant to read for one or two students.</w:t>
      </w:r>
    </w:p>
    <w:p w:rsidR="00E172C6" w:rsidRPr="005B372A" w:rsidRDefault="00BB44B4" w:rsidP="00026DEC">
      <w:pPr>
        <w:spacing w:after="180"/>
        <w:rPr>
          <w:b/>
          <w:color w:val="538135"/>
          <w:sz w:val="24"/>
        </w:rPr>
      </w:pPr>
      <w:r w:rsidRPr="005B372A">
        <w:rPr>
          <w:b/>
          <w:color w:val="538135"/>
          <w:sz w:val="24"/>
        </w:rPr>
        <w:t>Expected answers</w:t>
      </w:r>
    </w:p>
    <w:p w:rsidR="00EF30F1" w:rsidRPr="008561ED" w:rsidRDefault="008561ED" w:rsidP="000457F5">
      <w:pPr>
        <w:pStyle w:val="ListParagraph"/>
        <w:numPr>
          <w:ilvl w:val="0"/>
          <w:numId w:val="4"/>
        </w:numPr>
        <w:spacing w:after="180"/>
        <w:ind w:left="426"/>
        <w:rPr>
          <w:b/>
        </w:rPr>
      </w:pPr>
      <w:r w:rsidRPr="008561ED">
        <w:rPr>
          <w:b/>
        </w:rPr>
        <w:t>C</w:t>
      </w:r>
      <w:r>
        <w:rPr>
          <w:b/>
        </w:rPr>
        <w:t xml:space="preserve"> – respiration</w:t>
      </w:r>
    </w:p>
    <w:p w:rsidR="000457F5" w:rsidRDefault="008561ED" w:rsidP="00BF6C8A">
      <w:pPr>
        <w:spacing w:after="180"/>
      </w:pPr>
      <w:r>
        <w:t xml:space="preserve">Students who pick 1A (“breathing”) may have the common misunderstanding that breathing and respiration are the same thing </w:t>
      </w:r>
      <w:r>
        <w:fldChar w:fldCharType="begin"/>
      </w:r>
      <w:r>
        <w:instrText xml:space="preserve"> ADDIN EN.CITE &lt;EndNote&gt;&lt;Cite&gt;&lt;Author&gt;Seymour&lt;/Author&gt;&lt;Year&gt;1991&lt;/Year&gt;&lt;IDText&gt;Respiration - that&amp;apos;s breathing isn&amp;apos;t it?&lt;/IDText&gt;&lt;DisplayText&gt;(Seymour and Longden, 1991)&lt;/DisplayText&gt;&lt;record&gt;&lt;keywords&gt;&lt;keyword&gt;g6,g7,B&lt;/keyword&gt;&lt;/keywords&gt;&lt;titles&gt;&lt;title&gt;Respiration - that&amp;apos;s breathing isn&amp;apos;t it?&lt;/title&gt;&lt;secondary-title&gt;Journal of Biological Education&lt;/secondary-title&gt;&lt;/titles&gt;&lt;pages&gt;177-183&lt;/pages&gt;&lt;number&gt;3&lt;/number&gt;&lt;contributors&gt;&lt;authors&gt;&lt;author&gt;Seymour, J.&lt;/author&gt;&lt;author&gt;Longden, B.&lt;/author&gt;&lt;/authors&gt;&lt;/contributors&gt;&lt;added-date format="utc"&gt;1528984512&lt;/added-date&gt;&lt;ref-type name="Journal Article"&gt;17&lt;/ref-type&gt;&lt;dates&gt;&lt;year&gt;1991&lt;/year&gt;&lt;/dates&gt;&lt;rec-number&gt;5559&lt;/rec-number&gt;&lt;last-updated-date format="utc"&gt;1601482467&lt;/last-updated-date&gt;&lt;volume&gt;25&lt;/volume&gt;&lt;/record&gt;&lt;/Cite&gt;&lt;/EndNote&gt;</w:instrText>
      </w:r>
      <w:r>
        <w:fldChar w:fldCharType="separate"/>
      </w:r>
      <w:r>
        <w:rPr>
          <w:noProof/>
        </w:rPr>
        <w:t>(Seymour and Longden, 1991)</w:t>
      </w:r>
      <w:r>
        <w:fldChar w:fldCharType="end"/>
      </w:r>
      <w:r>
        <w:t>. Students who pick 1B (“digestion”) may be focussed on the process that breaks down food before it is absorbed into the blood and circulated to cells, rather than thinking about the process in cells that uses food as fuel to provide energy for other life processes.</w:t>
      </w:r>
    </w:p>
    <w:p w:rsidR="008561ED" w:rsidRPr="008561ED" w:rsidRDefault="00370C83" w:rsidP="00370C83">
      <w:pPr>
        <w:pStyle w:val="ListParagraph"/>
        <w:numPr>
          <w:ilvl w:val="0"/>
          <w:numId w:val="4"/>
        </w:numPr>
        <w:spacing w:after="180"/>
        <w:ind w:left="426"/>
        <w:rPr>
          <w:b/>
        </w:rPr>
      </w:pPr>
      <w:r>
        <w:rPr>
          <w:b/>
        </w:rPr>
        <w:t>A</w:t>
      </w:r>
      <w:r w:rsidR="008561ED">
        <w:rPr>
          <w:b/>
        </w:rPr>
        <w:t xml:space="preserve"> – </w:t>
      </w:r>
      <w:r w:rsidRPr="00370C83">
        <w:rPr>
          <w:b/>
        </w:rPr>
        <w:t>Other animals use the same process as humans to provide energy to stay alive.</w:t>
      </w:r>
    </w:p>
    <w:p w:rsidR="008561ED" w:rsidRDefault="001F1A65" w:rsidP="00BF6C8A">
      <w:pPr>
        <w:spacing w:after="180"/>
      </w:pPr>
      <w:r>
        <w:t xml:space="preserve">Students who pick </w:t>
      </w:r>
      <w:r w:rsidR="00E30C9D">
        <w:t>2</w:t>
      </w:r>
      <w:r w:rsidR="00A7589B">
        <w:t>B</w:t>
      </w:r>
      <w:r>
        <w:t xml:space="preserve"> (“</w:t>
      </w:r>
      <w:r w:rsidR="00A7589B" w:rsidRPr="00A7589B">
        <w:t>Other animals use a different process to provide energy to stay alive</w:t>
      </w:r>
      <w:r>
        <w:t>”) may think that respiration only takes place in humans, or may have the common misunderstanding that breathing and respiration are the same thing and may think that some animals don’t respire because they don’t display visible breathing movements.</w:t>
      </w:r>
    </w:p>
    <w:p w:rsidR="00E30C9D" w:rsidRPr="008561ED" w:rsidRDefault="00E30C9D" w:rsidP="00E30C9D">
      <w:pPr>
        <w:pStyle w:val="ListParagraph"/>
        <w:numPr>
          <w:ilvl w:val="0"/>
          <w:numId w:val="4"/>
        </w:numPr>
        <w:spacing w:after="180"/>
        <w:ind w:left="426"/>
        <w:rPr>
          <w:b/>
        </w:rPr>
      </w:pPr>
      <w:r>
        <w:rPr>
          <w:b/>
        </w:rPr>
        <w:t>A – Plants</w:t>
      </w:r>
      <w:r w:rsidRPr="00370C83">
        <w:rPr>
          <w:b/>
        </w:rPr>
        <w:t xml:space="preserve"> use the same process as humans to provide energy to stay alive.</w:t>
      </w:r>
    </w:p>
    <w:p w:rsidR="008561ED" w:rsidRDefault="00E30C9D" w:rsidP="00BF6C8A">
      <w:pPr>
        <w:spacing w:after="180"/>
      </w:pPr>
      <w:r>
        <w:t>Students who pick 3B (“Plants</w:t>
      </w:r>
      <w:r w:rsidRPr="00A7589B">
        <w:t xml:space="preserve"> use a different process to provide energy to stay alive</w:t>
      </w:r>
      <w:r>
        <w:t>”)</w:t>
      </w:r>
      <w:r w:rsidR="00D07BEC">
        <w:t xml:space="preserve"> may incorrectly think that plants are not alive, </w:t>
      </w:r>
      <w:r w:rsidR="00E04BF5">
        <w:t>or that respiration only takes place in humans/animals, or that plants don’t respire because they don’t breathe, or that plants photosynthesise (to provide energy for life processes) instead of respiring.</w:t>
      </w:r>
    </w:p>
    <w:p w:rsidR="008561ED" w:rsidRDefault="00485D95" w:rsidP="00BF6C8A">
      <w:pPr>
        <w:spacing w:after="180"/>
      </w:pPr>
      <w:r>
        <w:t>Asking students to explain why they chose the answers they did, for each question, will provide insightful diagnostic information about what they’re thinking.</w:t>
      </w:r>
    </w:p>
    <w:p w:rsidR="006A4440" w:rsidRPr="005B372A" w:rsidRDefault="004C5D20" w:rsidP="00BF6C8A">
      <w:pPr>
        <w:spacing w:after="180"/>
        <w:rPr>
          <w:b/>
          <w:color w:val="538135"/>
          <w:sz w:val="24"/>
        </w:rPr>
      </w:pPr>
      <w:r w:rsidRPr="005B372A">
        <w:rPr>
          <w:b/>
          <w:color w:val="538135"/>
          <w:sz w:val="24"/>
        </w:rPr>
        <w:t>How to respond - w</w:t>
      </w:r>
      <w:r w:rsidR="006A4440" w:rsidRPr="005B372A">
        <w:rPr>
          <w:b/>
          <w:color w:val="538135"/>
          <w:sz w:val="24"/>
        </w:rPr>
        <w:t>h</w:t>
      </w:r>
      <w:r w:rsidRPr="005B372A">
        <w:rPr>
          <w:b/>
          <w:color w:val="538135"/>
          <w:sz w:val="24"/>
        </w:rPr>
        <w:t>at</w:t>
      </w:r>
      <w:r w:rsidR="006A4440" w:rsidRPr="005B372A">
        <w:rPr>
          <w:b/>
          <w:color w:val="538135"/>
          <w:sz w:val="24"/>
        </w:rPr>
        <w:t xml:space="preserve"> next?</w:t>
      </w:r>
    </w:p>
    <w:p w:rsidR="00EF30F1" w:rsidRDefault="00EF30F1" w:rsidP="00B24F62">
      <w:pPr>
        <w:spacing w:after="180"/>
      </w:pPr>
      <w:r w:rsidRPr="000457F5">
        <w:t>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Responses often work best when the activities involve paired or small group discussions, which encourage social construction of new ideas (meaning making) through dialogue.</w:t>
      </w:r>
    </w:p>
    <w:p w:rsidR="00936ECF" w:rsidRDefault="00485D95" w:rsidP="00485D95">
      <w:pPr>
        <w:spacing w:after="180"/>
      </w:pPr>
      <w:r w:rsidRPr="004F039C">
        <w:t xml:space="preserve">If students have </w:t>
      </w:r>
      <w:r>
        <w:t>misunderstanding</w:t>
      </w:r>
      <w:r w:rsidRPr="004F039C">
        <w:t xml:space="preserve">s about </w:t>
      </w:r>
      <w:r>
        <w:t xml:space="preserve">the characteristic processes of living organisms, and which organisms display them, it might be worth revisiting key concept BCL1.1 </w:t>
      </w:r>
      <w:r w:rsidRPr="00A77F16">
        <w:rPr>
          <w:i/>
        </w:rPr>
        <w:t>Living, dead and never been alive</w:t>
      </w:r>
      <w:r>
        <w:t xml:space="preserve"> to further probe and c</w:t>
      </w:r>
      <w:r w:rsidR="00936ECF">
        <w:t>onsolidate their understanding.</w:t>
      </w:r>
    </w:p>
    <w:p w:rsidR="00485D95" w:rsidRDefault="00485D95" w:rsidP="00485D95">
      <w:pPr>
        <w:spacing w:after="180"/>
      </w:pPr>
      <w:r w:rsidRPr="00A77F16">
        <w:t>The fo</w:t>
      </w:r>
      <w:r>
        <w:t>llowing BEST ‘response activity</w:t>
      </w:r>
      <w:r w:rsidRPr="00A77F16">
        <w:t>’ could be used in follow-up to this diagnostic question to</w:t>
      </w:r>
      <w:r>
        <w:t xml:space="preserve"> help students to explore some of the things that animals and – crucially – plants (which tend to appear quite static) need energy for:</w:t>
      </w:r>
    </w:p>
    <w:p w:rsidR="00485D95" w:rsidRPr="00A77F16" w:rsidRDefault="00485D95" w:rsidP="00485D95">
      <w:pPr>
        <w:pStyle w:val="ListParagraph"/>
        <w:numPr>
          <w:ilvl w:val="0"/>
          <w:numId w:val="1"/>
        </w:numPr>
        <w:spacing w:after="180"/>
      </w:pPr>
      <w:r w:rsidRPr="00A77F16">
        <w:t>Response a</w:t>
      </w:r>
      <w:r>
        <w:t>ctivity: Ball of energy</w:t>
      </w:r>
    </w:p>
    <w:p w:rsidR="003117F6" w:rsidRPr="005B372A" w:rsidRDefault="00936ECF" w:rsidP="00026DEC">
      <w:pPr>
        <w:spacing w:after="180"/>
        <w:rPr>
          <w:b/>
          <w:color w:val="538135"/>
          <w:sz w:val="24"/>
        </w:rPr>
      </w:pPr>
      <w:r>
        <w:rPr>
          <w:b/>
          <w:color w:val="538135"/>
          <w:sz w:val="24"/>
        </w:rPr>
        <w:br/>
      </w:r>
      <w:r w:rsidR="00CC78A5" w:rsidRPr="005B372A">
        <w:rPr>
          <w:b/>
          <w:color w:val="538135"/>
          <w:sz w:val="24"/>
        </w:rPr>
        <w:t>Acknowledgments</w:t>
      </w:r>
    </w:p>
    <w:p w:rsidR="00D278E8" w:rsidRDefault="00D278E8" w:rsidP="00E172C6">
      <w:pPr>
        <w:spacing w:after="180"/>
      </w:pPr>
      <w:proofErr w:type="gramStart"/>
      <w:r>
        <w:lastRenderedPageBreak/>
        <w:t xml:space="preserve">Developed </w:t>
      </w:r>
      <w:r w:rsidR="0015356E">
        <w:t xml:space="preserve">by </w:t>
      </w:r>
      <w:r w:rsidR="00890DFB">
        <w:t>Alistair Moore</w:t>
      </w:r>
      <w:r w:rsidR="0015356E">
        <w:t xml:space="preserve"> (UYSEG)</w:t>
      </w:r>
      <w:r>
        <w:t>.</w:t>
      </w:r>
      <w:proofErr w:type="gramEnd"/>
    </w:p>
    <w:p w:rsidR="00CC78A5" w:rsidRDefault="00D278E8" w:rsidP="00E172C6">
      <w:pPr>
        <w:spacing w:after="180"/>
      </w:pPr>
      <w:r w:rsidRPr="0045323E">
        <w:t xml:space="preserve">Images: </w:t>
      </w:r>
      <w:r w:rsidR="00DD52B5">
        <w:t>human – pixabay.com/</w:t>
      </w:r>
      <w:proofErr w:type="spellStart"/>
      <w:r w:rsidR="00DD52B5">
        <w:t>dilawarali</w:t>
      </w:r>
      <w:proofErr w:type="spellEnd"/>
      <w:r w:rsidR="00DD52B5">
        <w:t xml:space="preserve"> (</w:t>
      </w:r>
      <w:r w:rsidR="00DD52B5" w:rsidRPr="00DD52B5">
        <w:t>5033006</w:t>
      </w:r>
      <w:r w:rsidR="00DD52B5">
        <w:t>); squirrel – pixabay.com/</w:t>
      </w:r>
      <w:proofErr w:type="spellStart"/>
      <w:r w:rsidR="00DD52B5" w:rsidRPr="00DD52B5">
        <w:t>Andhoj</w:t>
      </w:r>
      <w:proofErr w:type="spellEnd"/>
      <w:r w:rsidR="00DD52B5">
        <w:t xml:space="preserve"> (</w:t>
      </w:r>
      <w:r w:rsidR="00DD52B5" w:rsidRPr="00DD52B5">
        <w:t>5639794</w:t>
      </w:r>
      <w:r w:rsidR="00DD52B5">
        <w:t>); flower – pixabay.com/</w:t>
      </w:r>
      <w:proofErr w:type="spellStart"/>
      <w:r w:rsidR="00DD52B5" w:rsidRPr="00DD52B5">
        <w:t>coltsfan</w:t>
      </w:r>
      <w:proofErr w:type="spellEnd"/>
      <w:r w:rsidR="00DD52B5">
        <w:t xml:space="preserve"> (</w:t>
      </w:r>
      <w:r w:rsidR="00DD52B5" w:rsidRPr="00DD52B5">
        <w:t>2536194</w:t>
      </w:r>
      <w:r w:rsidR="00DD52B5">
        <w:t>)</w:t>
      </w:r>
    </w:p>
    <w:p w:rsidR="00B46FF9" w:rsidRDefault="003117F6" w:rsidP="00E24309">
      <w:pPr>
        <w:spacing w:after="180"/>
        <w:rPr>
          <w:b/>
          <w:color w:val="538135"/>
          <w:sz w:val="24"/>
        </w:rPr>
      </w:pPr>
      <w:r w:rsidRPr="005B372A">
        <w:rPr>
          <w:b/>
          <w:color w:val="538135"/>
          <w:sz w:val="24"/>
        </w:rPr>
        <w:t>References</w:t>
      </w:r>
    </w:p>
    <w:p w:rsidR="00485D95" w:rsidRPr="00485D95" w:rsidRDefault="0098124A" w:rsidP="00485D95">
      <w:pPr>
        <w:pStyle w:val="EndNoteBibliography"/>
        <w:spacing w:after="120"/>
        <w:rPr>
          <w:sz w:val="20"/>
          <w:szCs w:val="20"/>
        </w:rPr>
      </w:pPr>
      <w:r w:rsidRPr="00485D95">
        <w:rPr>
          <w:sz w:val="20"/>
          <w:szCs w:val="20"/>
        </w:rPr>
        <w:fldChar w:fldCharType="begin"/>
      </w:r>
      <w:r w:rsidRPr="00485D95">
        <w:rPr>
          <w:sz w:val="20"/>
          <w:szCs w:val="20"/>
        </w:rPr>
        <w:instrText xml:space="preserve"> ADDIN EN.REFLIST </w:instrText>
      </w:r>
      <w:r w:rsidRPr="00485D95">
        <w:rPr>
          <w:sz w:val="20"/>
          <w:szCs w:val="20"/>
        </w:rPr>
        <w:fldChar w:fldCharType="separate"/>
      </w:r>
      <w:r w:rsidR="00485D95" w:rsidRPr="00485D95">
        <w:rPr>
          <w:sz w:val="20"/>
          <w:szCs w:val="20"/>
        </w:rPr>
        <w:t xml:space="preserve">Cañal, P. (1999). Photosynthesis and 'inverse respiration' in plants: an inevitable misconception? </w:t>
      </w:r>
      <w:r w:rsidR="00485D95" w:rsidRPr="00485D95">
        <w:rPr>
          <w:i/>
          <w:sz w:val="20"/>
          <w:szCs w:val="20"/>
        </w:rPr>
        <w:t>International Journal of Science Education,</w:t>
      </w:r>
      <w:r w:rsidR="00485D95" w:rsidRPr="00485D95">
        <w:rPr>
          <w:sz w:val="20"/>
          <w:szCs w:val="20"/>
        </w:rPr>
        <w:t xml:space="preserve"> 21(4)</w:t>
      </w:r>
      <w:r w:rsidR="00485D95" w:rsidRPr="00485D95">
        <w:rPr>
          <w:b/>
          <w:sz w:val="20"/>
          <w:szCs w:val="20"/>
        </w:rPr>
        <w:t>,</w:t>
      </w:r>
      <w:r w:rsidR="00485D95" w:rsidRPr="00485D95">
        <w:rPr>
          <w:sz w:val="20"/>
          <w:szCs w:val="20"/>
        </w:rPr>
        <w:t xml:space="preserve"> 363-372.</w:t>
      </w:r>
    </w:p>
    <w:p w:rsidR="00485D95" w:rsidRPr="00485D95" w:rsidRDefault="00485D95" w:rsidP="00485D95">
      <w:pPr>
        <w:pStyle w:val="EndNoteBibliography"/>
        <w:spacing w:after="120"/>
        <w:rPr>
          <w:sz w:val="20"/>
          <w:szCs w:val="20"/>
        </w:rPr>
      </w:pPr>
      <w:r w:rsidRPr="00485D95">
        <w:rPr>
          <w:sz w:val="20"/>
          <w:szCs w:val="20"/>
        </w:rPr>
        <w:t xml:space="preserve">Haslam, F. and Treagust, D. F. (1987). Diagnosing secondary students' misconceptions of photosynthesis and respiration in plants using a two-tier multiple choice instrument. </w:t>
      </w:r>
      <w:r w:rsidRPr="00485D95">
        <w:rPr>
          <w:i/>
          <w:sz w:val="20"/>
          <w:szCs w:val="20"/>
        </w:rPr>
        <w:t>Journal of Biological Education,</w:t>
      </w:r>
      <w:r w:rsidRPr="00485D95">
        <w:rPr>
          <w:sz w:val="20"/>
          <w:szCs w:val="20"/>
        </w:rPr>
        <w:t xml:space="preserve"> 21(3)</w:t>
      </w:r>
      <w:r w:rsidRPr="00485D95">
        <w:rPr>
          <w:b/>
          <w:sz w:val="20"/>
          <w:szCs w:val="20"/>
        </w:rPr>
        <w:t>,</w:t>
      </w:r>
      <w:r w:rsidRPr="00485D95">
        <w:rPr>
          <w:sz w:val="20"/>
          <w:szCs w:val="20"/>
        </w:rPr>
        <w:t xml:space="preserve"> 203-211.</w:t>
      </w:r>
    </w:p>
    <w:p w:rsidR="00485D95" w:rsidRPr="00485D95" w:rsidRDefault="00485D95" w:rsidP="00485D95">
      <w:pPr>
        <w:pStyle w:val="EndNoteBibliography"/>
        <w:spacing w:after="120"/>
        <w:rPr>
          <w:sz w:val="20"/>
          <w:szCs w:val="20"/>
        </w:rPr>
      </w:pPr>
      <w:r w:rsidRPr="00485D95">
        <w:rPr>
          <w:sz w:val="20"/>
          <w:szCs w:val="20"/>
        </w:rPr>
        <w:t xml:space="preserve">Maeng, J. and Gonczi, A. (2019). Do plants breathe? </w:t>
      </w:r>
      <w:r w:rsidRPr="00485D95">
        <w:rPr>
          <w:i/>
          <w:sz w:val="20"/>
          <w:szCs w:val="20"/>
        </w:rPr>
        <w:t>Science Teacher,</w:t>
      </w:r>
      <w:r w:rsidRPr="00485D95">
        <w:rPr>
          <w:sz w:val="20"/>
          <w:szCs w:val="20"/>
        </w:rPr>
        <w:t xml:space="preserve"> 86(7)</w:t>
      </w:r>
      <w:r w:rsidRPr="00485D95">
        <w:rPr>
          <w:b/>
          <w:sz w:val="20"/>
          <w:szCs w:val="20"/>
        </w:rPr>
        <w:t>,</w:t>
      </w:r>
      <w:r w:rsidRPr="00485D95">
        <w:rPr>
          <w:sz w:val="20"/>
          <w:szCs w:val="20"/>
        </w:rPr>
        <w:t xml:space="preserve"> 28-34.</w:t>
      </w:r>
    </w:p>
    <w:p w:rsidR="00485D95" w:rsidRPr="00485D95" w:rsidRDefault="00485D95" w:rsidP="00485D95">
      <w:pPr>
        <w:pStyle w:val="EndNoteBibliography"/>
        <w:spacing w:after="120"/>
        <w:rPr>
          <w:sz w:val="20"/>
          <w:szCs w:val="20"/>
        </w:rPr>
      </w:pPr>
      <w:r w:rsidRPr="00485D95">
        <w:rPr>
          <w:sz w:val="20"/>
          <w:szCs w:val="20"/>
        </w:rPr>
        <w:t xml:space="preserve">Seymour, J. and Longden, B. (1991). Respiration - that's breathing isn't it? </w:t>
      </w:r>
      <w:r w:rsidRPr="00485D95">
        <w:rPr>
          <w:i/>
          <w:sz w:val="20"/>
          <w:szCs w:val="20"/>
        </w:rPr>
        <w:t>Journal of Biological Education,</w:t>
      </w:r>
      <w:r w:rsidRPr="00485D95">
        <w:rPr>
          <w:sz w:val="20"/>
          <w:szCs w:val="20"/>
        </w:rPr>
        <w:t xml:space="preserve"> 25(3)</w:t>
      </w:r>
      <w:r w:rsidRPr="00485D95">
        <w:rPr>
          <w:b/>
          <w:sz w:val="20"/>
          <w:szCs w:val="20"/>
        </w:rPr>
        <w:t>,</w:t>
      </w:r>
      <w:r w:rsidRPr="00485D95">
        <w:rPr>
          <w:sz w:val="20"/>
          <w:szCs w:val="20"/>
        </w:rPr>
        <w:t xml:space="preserve"> 177-183.</w:t>
      </w:r>
    </w:p>
    <w:p w:rsidR="00485D95" w:rsidRPr="00485D95" w:rsidRDefault="00485D95" w:rsidP="00485D95">
      <w:pPr>
        <w:pStyle w:val="EndNoteBibliography"/>
        <w:spacing w:after="120"/>
        <w:rPr>
          <w:sz w:val="20"/>
          <w:szCs w:val="20"/>
        </w:rPr>
      </w:pPr>
      <w:r w:rsidRPr="00485D95">
        <w:rPr>
          <w:sz w:val="20"/>
          <w:szCs w:val="20"/>
        </w:rPr>
        <w:t xml:space="preserve">Stavy, R. and Wax, N. (1989). Children's conceptions of plants as living things. </w:t>
      </w:r>
      <w:r w:rsidRPr="00485D95">
        <w:rPr>
          <w:i/>
          <w:sz w:val="20"/>
          <w:szCs w:val="20"/>
        </w:rPr>
        <w:t>Human Development,</w:t>
      </w:r>
      <w:r w:rsidRPr="00485D95">
        <w:rPr>
          <w:sz w:val="20"/>
          <w:szCs w:val="20"/>
        </w:rPr>
        <w:t xml:space="preserve"> 32</w:t>
      </w:r>
      <w:r w:rsidRPr="00485D95">
        <w:rPr>
          <w:b/>
          <w:sz w:val="20"/>
          <w:szCs w:val="20"/>
        </w:rPr>
        <w:t>,</w:t>
      </w:r>
      <w:r w:rsidRPr="00485D95">
        <w:rPr>
          <w:sz w:val="20"/>
          <w:szCs w:val="20"/>
        </w:rPr>
        <w:t xml:space="preserve"> 88-94.</w:t>
      </w:r>
    </w:p>
    <w:p w:rsidR="005B372A" w:rsidRPr="005B372A" w:rsidRDefault="0098124A" w:rsidP="00485D95">
      <w:pPr>
        <w:spacing w:after="120"/>
      </w:pPr>
      <w:r w:rsidRPr="00485D95">
        <w:rPr>
          <w:sz w:val="20"/>
          <w:szCs w:val="20"/>
        </w:rPr>
        <w:fldChar w:fldCharType="end"/>
      </w:r>
    </w:p>
    <w:sectPr w:rsidR="005B372A" w:rsidRPr="005B372A" w:rsidSect="00642ECD">
      <w:headerReference w:type="default" r:id="rId13"/>
      <w:footerReference w:type="default" r:id="rId14"/>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65EF" w:rsidRDefault="00BB65EF" w:rsidP="000B473B">
      <w:r>
        <w:separator/>
      </w:r>
    </w:p>
  </w:endnote>
  <w:endnote w:type="continuationSeparator" w:id="0">
    <w:p w:rsidR="00BB65EF" w:rsidRDefault="00BB65EF"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203C66">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5B372A">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AE3075" w:rsidP="00AE3075">
    <w:pPr>
      <w:pStyle w:val="Footer"/>
      <w:rPr>
        <w:sz w:val="16"/>
        <w:szCs w:val="16"/>
      </w:rPr>
    </w:pPr>
    <w:r w:rsidRPr="00AE3075">
      <w:rPr>
        <w:sz w:val="16"/>
        <w:szCs w:val="16"/>
      </w:rPr>
      <w:t>© University of York Science Education Group. Distributed under a Creative Commons Attribution-</w:t>
    </w:r>
    <w:proofErr w:type="spellStart"/>
    <w:r w:rsidRPr="00AE3075">
      <w:rPr>
        <w:sz w:val="16"/>
        <w:szCs w:val="16"/>
      </w:rPr>
      <w:t>NonCommercial</w:t>
    </w:r>
    <w:proofErr w:type="spellEnd"/>
    <w:r w:rsidRPr="00AE3075">
      <w:rPr>
        <w:sz w:val="16"/>
        <w:szCs w:val="16"/>
      </w:rPr>
      <w:t xml:space="preserve"> (CC BY-NC) license.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0F1" w:rsidRDefault="00EF30F1"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6432" behindDoc="0" locked="0" layoutInCell="1" allowOverlap="1" wp14:anchorId="0DF489A0" wp14:editId="795068A2">
              <wp:simplePos x="0" y="0"/>
              <wp:positionH relativeFrom="column">
                <wp:posOffset>-914400</wp:posOffset>
              </wp:positionH>
              <wp:positionV relativeFrom="paragraph">
                <wp:posOffset>-56515</wp:posOffset>
              </wp:positionV>
              <wp:extent cx="7570800" cy="0"/>
              <wp:effectExtent l="0" t="0" r="30480" b="1905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203C66">
      <w:rPr>
        <w:noProof/>
      </w:rPr>
      <w:t>6</w:t>
    </w:r>
    <w:r>
      <w:rPr>
        <w:noProof/>
      </w:rPr>
      <w:fldChar w:fldCharType="end"/>
    </w:r>
  </w:p>
  <w:p w:rsidR="00EF30F1" w:rsidRDefault="00EF30F1"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rsidR="00EF30F1" w:rsidRPr="00201AC2" w:rsidRDefault="00EF30F1" w:rsidP="00AE3075">
    <w:pPr>
      <w:pStyle w:val="Footer"/>
      <w:rPr>
        <w:sz w:val="16"/>
        <w:szCs w:val="16"/>
      </w:rPr>
    </w:pPr>
    <w:r w:rsidRPr="00AE3075">
      <w:rPr>
        <w:sz w:val="16"/>
        <w:szCs w:val="16"/>
      </w:rPr>
      <w:t>© University of York Science Education Group. Distributed under a Creative Commons Attribution-</w:t>
    </w:r>
    <w:proofErr w:type="spellStart"/>
    <w:r w:rsidRPr="00AE3075">
      <w:rPr>
        <w:sz w:val="16"/>
        <w:szCs w:val="16"/>
      </w:rPr>
      <w:t>NonCommercial</w:t>
    </w:r>
    <w:proofErr w:type="spellEnd"/>
    <w:r w:rsidRPr="00AE3075">
      <w:rPr>
        <w:sz w:val="16"/>
        <w:szCs w:val="16"/>
      </w:rPr>
      <w:t xml:space="preserve"> (CC BY-NC) license.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65EF" w:rsidRDefault="00BB65EF" w:rsidP="000B473B">
      <w:r>
        <w:separator/>
      </w:r>
    </w:p>
  </w:footnote>
  <w:footnote w:type="continuationSeparator" w:id="0">
    <w:p w:rsidR="00BB65EF" w:rsidRDefault="00BB65EF" w:rsidP="000B47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2ACA396B"/>
    <w:multiLevelType w:val="hybridMultilevel"/>
    <w:tmpl w:val="6CA6A38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32A10D91"/>
    <w:multiLevelType w:val="hybridMultilevel"/>
    <w:tmpl w:val="E2A4527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4ABC6011"/>
    <w:multiLevelType w:val="hybridMultilevel"/>
    <w:tmpl w:val="5738602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5"/>
  </w:num>
  <w:num w:numId="3">
    <w:abstractNumId w:val="0"/>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66124D"/>
    <w:rsid w:val="00015578"/>
    <w:rsid w:val="00024731"/>
    <w:rsid w:val="00026DEC"/>
    <w:rsid w:val="000457F5"/>
    <w:rsid w:val="000505CA"/>
    <w:rsid w:val="0007651D"/>
    <w:rsid w:val="00081454"/>
    <w:rsid w:val="0009089A"/>
    <w:rsid w:val="000947E2"/>
    <w:rsid w:val="00095E04"/>
    <w:rsid w:val="000B473B"/>
    <w:rsid w:val="000D0E89"/>
    <w:rsid w:val="000E2689"/>
    <w:rsid w:val="000F01B1"/>
    <w:rsid w:val="00110978"/>
    <w:rsid w:val="00142613"/>
    <w:rsid w:val="00144DA7"/>
    <w:rsid w:val="0015356E"/>
    <w:rsid w:val="00161D3F"/>
    <w:rsid w:val="001915D4"/>
    <w:rsid w:val="001A1FED"/>
    <w:rsid w:val="001A40E2"/>
    <w:rsid w:val="001C4805"/>
    <w:rsid w:val="001F1A65"/>
    <w:rsid w:val="00201AC2"/>
    <w:rsid w:val="00203C66"/>
    <w:rsid w:val="00214608"/>
    <w:rsid w:val="002146D9"/>
    <w:rsid w:val="0021607B"/>
    <w:rsid w:val="002178AC"/>
    <w:rsid w:val="0022547C"/>
    <w:rsid w:val="0025410A"/>
    <w:rsid w:val="0027553E"/>
    <w:rsid w:val="0028012F"/>
    <w:rsid w:val="002828DF"/>
    <w:rsid w:val="00287876"/>
    <w:rsid w:val="00292C53"/>
    <w:rsid w:val="00294E22"/>
    <w:rsid w:val="002C22EA"/>
    <w:rsid w:val="002C5795"/>
    <w:rsid w:val="002C59BA"/>
    <w:rsid w:val="00301AA9"/>
    <w:rsid w:val="003117F6"/>
    <w:rsid w:val="00315F5C"/>
    <w:rsid w:val="003533B8"/>
    <w:rsid w:val="00370C83"/>
    <w:rsid w:val="003752BE"/>
    <w:rsid w:val="00380A34"/>
    <w:rsid w:val="003A346A"/>
    <w:rsid w:val="003B2917"/>
    <w:rsid w:val="003B541B"/>
    <w:rsid w:val="003E2B2F"/>
    <w:rsid w:val="003E6046"/>
    <w:rsid w:val="003F16F9"/>
    <w:rsid w:val="00430C1F"/>
    <w:rsid w:val="00431AE5"/>
    <w:rsid w:val="00442595"/>
    <w:rsid w:val="0045323E"/>
    <w:rsid w:val="00485D95"/>
    <w:rsid w:val="004B0EE1"/>
    <w:rsid w:val="004C5D20"/>
    <w:rsid w:val="004D0D83"/>
    <w:rsid w:val="004E1DF1"/>
    <w:rsid w:val="004E5592"/>
    <w:rsid w:val="0050055B"/>
    <w:rsid w:val="00524710"/>
    <w:rsid w:val="00555342"/>
    <w:rsid w:val="005560E2"/>
    <w:rsid w:val="005965B6"/>
    <w:rsid w:val="005A452E"/>
    <w:rsid w:val="005A6EE7"/>
    <w:rsid w:val="005B372A"/>
    <w:rsid w:val="005F1A7B"/>
    <w:rsid w:val="00615ABC"/>
    <w:rsid w:val="006355D8"/>
    <w:rsid w:val="00641E99"/>
    <w:rsid w:val="00642ECD"/>
    <w:rsid w:val="006502A0"/>
    <w:rsid w:val="0066124D"/>
    <w:rsid w:val="006772F5"/>
    <w:rsid w:val="006A4440"/>
    <w:rsid w:val="006B0615"/>
    <w:rsid w:val="006D166B"/>
    <w:rsid w:val="006F3279"/>
    <w:rsid w:val="00704AEE"/>
    <w:rsid w:val="00721211"/>
    <w:rsid w:val="00722F9A"/>
    <w:rsid w:val="00754539"/>
    <w:rsid w:val="00781BC6"/>
    <w:rsid w:val="007A3C86"/>
    <w:rsid w:val="007A683E"/>
    <w:rsid w:val="007A748B"/>
    <w:rsid w:val="007C26E1"/>
    <w:rsid w:val="007D1D65"/>
    <w:rsid w:val="007E0A9E"/>
    <w:rsid w:val="007E5309"/>
    <w:rsid w:val="00800DE1"/>
    <w:rsid w:val="00813F47"/>
    <w:rsid w:val="008450D6"/>
    <w:rsid w:val="008561ED"/>
    <w:rsid w:val="00856F0B"/>
    <w:rsid w:val="00856FCA"/>
    <w:rsid w:val="00861F25"/>
    <w:rsid w:val="00873B8C"/>
    <w:rsid w:val="00880E3B"/>
    <w:rsid w:val="00890DFB"/>
    <w:rsid w:val="008A405F"/>
    <w:rsid w:val="008C2FAF"/>
    <w:rsid w:val="008C7F34"/>
    <w:rsid w:val="008E580C"/>
    <w:rsid w:val="0090047A"/>
    <w:rsid w:val="00925026"/>
    <w:rsid w:val="00931264"/>
    <w:rsid w:val="00936ECF"/>
    <w:rsid w:val="00942A4B"/>
    <w:rsid w:val="00961D59"/>
    <w:rsid w:val="0098124A"/>
    <w:rsid w:val="0098200F"/>
    <w:rsid w:val="009B2D55"/>
    <w:rsid w:val="009C0343"/>
    <w:rsid w:val="009E0D11"/>
    <w:rsid w:val="00A24A16"/>
    <w:rsid w:val="00A37D14"/>
    <w:rsid w:val="00A6111E"/>
    <w:rsid w:val="00A6168B"/>
    <w:rsid w:val="00A62028"/>
    <w:rsid w:val="00A7589B"/>
    <w:rsid w:val="00AA6236"/>
    <w:rsid w:val="00AB6AE7"/>
    <w:rsid w:val="00AD21F5"/>
    <w:rsid w:val="00AE3075"/>
    <w:rsid w:val="00B06225"/>
    <w:rsid w:val="00B23C7A"/>
    <w:rsid w:val="00B24F62"/>
    <w:rsid w:val="00B305F5"/>
    <w:rsid w:val="00B46FF9"/>
    <w:rsid w:val="00B47E1D"/>
    <w:rsid w:val="00B75483"/>
    <w:rsid w:val="00BA7952"/>
    <w:rsid w:val="00BB44B4"/>
    <w:rsid w:val="00BB65EF"/>
    <w:rsid w:val="00BF0BBF"/>
    <w:rsid w:val="00BF6C8A"/>
    <w:rsid w:val="00C05571"/>
    <w:rsid w:val="00C07670"/>
    <w:rsid w:val="00C246CE"/>
    <w:rsid w:val="00C30819"/>
    <w:rsid w:val="00C54711"/>
    <w:rsid w:val="00C57FA2"/>
    <w:rsid w:val="00CC2E4D"/>
    <w:rsid w:val="00CC78A5"/>
    <w:rsid w:val="00CC7B16"/>
    <w:rsid w:val="00CE15FE"/>
    <w:rsid w:val="00D02E15"/>
    <w:rsid w:val="00D07BEC"/>
    <w:rsid w:val="00D14F44"/>
    <w:rsid w:val="00D278E8"/>
    <w:rsid w:val="00D421E8"/>
    <w:rsid w:val="00D44604"/>
    <w:rsid w:val="00D479B3"/>
    <w:rsid w:val="00D52283"/>
    <w:rsid w:val="00D524E5"/>
    <w:rsid w:val="00D72FEF"/>
    <w:rsid w:val="00D755FA"/>
    <w:rsid w:val="00DC4A4E"/>
    <w:rsid w:val="00DD1874"/>
    <w:rsid w:val="00DD52B5"/>
    <w:rsid w:val="00DD63BD"/>
    <w:rsid w:val="00DF05DB"/>
    <w:rsid w:val="00DF7E20"/>
    <w:rsid w:val="00E04BF5"/>
    <w:rsid w:val="00E172C6"/>
    <w:rsid w:val="00E24309"/>
    <w:rsid w:val="00E30C9D"/>
    <w:rsid w:val="00E437F8"/>
    <w:rsid w:val="00E53D82"/>
    <w:rsid w:val="00E67832"/>
    <w:rsid w:val="00E93159"/>
    <w:rsid w:val="00E9330A"/>
    <w:rsid w:val="00EE6B97"/>
    <w:rsid w:val="00EF30F1"/>
    <w:rsid w:val="00F109EB"/>
    <w:rsid w:val="00F12C3B"/>
    <w:rsid w:val="00F26884"/>
    <w:rsid w:val="00F72ECC"/>
    <w:rsid w:val="00F8355F"/>
    <w:rsid w:val="00FA3196"/>
    <w:rsid w:val="00FD60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98124A"/>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98124A"/>
    <w:rPr>
      <w:rFonts w:ascii="Calibri" w:hAnsi="Calibri" w:cs="Calibri"/>
      <w:noProof/>
      <w:lang w:val="en-US"/>
    </w:rPr>
  </w:style>
  <w:style w:type="paragraph" w:customStyle="1" w:styleId="EndNoteBibliography">
    <w:name w:val="EndNote Bibliography"/>
    <w:basedOn w:val="Normal"/>
    <w:link w:val="EndNoteBibliographyChar"/>
    <w:rsid w:val="0098124A"/>
    <w:rPr>
      <w:rFonts w:ascii="Calibri" w:hAnsi="Calibri" w:cs="Calibri"/>
      <w:noProof/>
      <w:lang w:val="en-US"/>
    </w:rPr>
  </w:style>
  <w:style w:type="character" w:customStyle="1" w:styleId="EndNoteBibliographyChar">
    <w:name w:val="EndNote Bibliography Char"/>
    <w:basedOn w:val="DefaultParagraphFont"/>
    <w:link w:val="EndNoteBibliography"/>
    <w:rsid w:val="0098124A"/>
    <w:rPr>
      <w:rFonts w:ascii="Calibri" w:hAnsi="Calibri" w:cs="Calibri"/>
      <w:noProof/>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98124A"/>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98124A"/>
    <w:rPr>
      <w:rFonts w:ascii="Calibri" w:hAnsi="Calibri" w:cs="Calibri"/>
      <w:noProof/>
      <w:lang w:val="en-US"/>
    </w:rPr>
  </w:style>
  <w:style w:type="paragraph" w:customStyle="1" w:styleId="EndNoteBibliography">
    <w:name w:val="EndNote Bibliography"/>
    <w:basedOn w:val="Normal"/>
    <w:link w:val="EndNoteBibliographyChar"/>
    <w:rsid w:val="0098124A"/>
    <w:rPr>
      <w:rFonts w:ascii="Calibri" w:hAnsi="Calibri" w:cs="Calibri"/>
      <w:noProof/>
      <w:lang w:val="en-US"/>
    </w:rPr>
  </w:style>
  <w:style w:type="character" w:customStyle="1" w:styleId="EndNoteBibliographyChar">
    <w:name w:val="EndNote Bibliography Char"/>
    <w:basedOn w:val="DefaultParagraphFont"/>
    <w:link w:val="EndNoteBibliography"/>
    <w:rsid w:val="0098124A"/>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mm\Desktop\Biology%20templates\template_biology_item_diagnostic_simple%20multiple%20choic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template_biology_item_diagnostic_simple multiple choice.dotx</Template>
  <TotalTime>94</TotalTime>
  <Pages>6</Pages>
  <Words>1742</Words>
  <Characters>9936</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11655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Alistair Moore</dc:creator>
  <cp:lastModifiedBy>Alistair Moore</cp:lastModifiedBy>
  <cp:revision>17</cp:revision>
  <cp:lastPrinted>2017-02-24T16:20:00Z</cp:lastPrinted>
  <dcterms:created xsi:type="dcterms:W3CDTF">2020-10-29T11:16:00Z</dcterms:created>
  <dcterms:modified xsi:type="dcterms:W3CDTF">2020-10-30T11:22:00Z</dcterms:modified>
</cp:coreProperties>
</file>