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F4C97" w14:textId="49247662" w:rsidR="004465AE" w:rsidRDefault="003E5762">
      <w:pPr>
        <w:rPr>
          <w:b/>
          <w:bCs/>
          <w:sz w:val="28"/>
          <w:szCs w:val="28"/>
        </w:rPr>
      </w:pPr>
      <w:bookmarkStart w:id="0" w:name="_GoBack"/>
      <w:bookmarkEnd w:id="0"/>
      <w:r w:rsidRPr="001413C7">
        <w:rPr>
          <w:b/>
          <w:bCs/>
          <w:sz w:val="28"/>
          <w:szCs w:val="28"/>
        </w:rPr>
        <w:t>How Computers Use 1s and 0s to Represent Data</w:t>
      </w:r>
      <w:r>
        <w:rPr>
          <w:b/>
          <w:bCs/>
          <w:sz w:val="28"/>
          <w:szCs w:val="28"/>
        </w:rPr>
        <w:t xml:space="preserve"> – Answers</w:t>
      </w:r>
    </w:p>
    <w:p w14:paraId="3A927988" w14:textId="7AD30FC9" w:rsidR="003E5762" w:rsidRDefault="003E5762">
      <w:pPr>
        <w:rPr>
          <w:sz w:val="28"/>
          <w:szCs w:val="28"/>
        </w:rPr>
      </w:pPr>
      <w:r>
        <w:rPr>
          <w:sz w:val="28"/>
          <w:szCs w:val="28"/>
        </w:rPr>
        <w:t>Task 1:</w:t>
      </w:r>
    </w:p>
    <w:p w14:paraId="0E118962" w14:textId="70473248" w:rsidR="003E5762" w:rsidRDefault="003E5762">
      <w:r>
        <w:t>One-bit colour using a single digit that can have a value of 0 and 1 to represent a colour. This means the colour can only be black or white.</w:t>
      </w:r>
    </w:p>
    <w:p w14:paraId="7660ED2A" w14:textId="32E295C1" w:rsidR="003E5762" w:rsidRDefault="003E5762">
      <w:r>
        <w:t>Task 2:</w:t>
      </w:r>
    </w:p>
    <w:p w14:paraId="55453AF2" w14:textId="5BF34987" w:rsidR="003E5762" w:rsidRDefault="003E5762" w:rsidP="003E5762">
      <w:pPr>
        <w:pStyle w:val="ListParagraph"/>
        <w:numPr>
          <w:ilvl w:val="0"/>
          <w:numId w:val="1"/>
        </w:numPr>
      </w:pPr>
      <w:r>
        <w:t>8</w:t>
      </w:r>
    </w:p>
    <w:p w14:paraId="1F58A44D" w14:textId="77777777" w:rsidR="003E5762" w:rsidRDefault="003E5762" w:rsidP="003E5762">
      <w:pPr>
        <w:pStyle w:val="ListParagraph"/>
        <w:ind w:left="1080"/>
      </w:pPr>
    </w:p>
    <w:p w14:paraId="4BFBC3FD" w14:textId="7067B2DA" w:rsidR="003E5762" w:rsidRDefault="003E5762" w:rsidP="003E5762">
      <w:pPr>
        <w:pStyle w:val="ListParagraph"/>
        <w:numPr>
          <w:ilvl w:val="0"/>
          <w:numId w:val="1"/>
        </w:numPr>
      </w:pPr>
      <w:r>
        <w:t>Nibble = 4bits</w:t>
      </w:r>
    </w:p>
    <w:p w14:paraId="1FE03D39" w14:textId="712A4500" w:rsidR="003E5762" w:rsidRDefault="003E5762" w:rsidP="003E5762">
      <w:pPr>
        <w:ind w:left="720" w:firstLine="360"/>
      </w:pPr>
      <w:r>
        <w:t>Kilobyte = 1024 bytes              or     1024 x 8 bits</w:t>
      </w:r>
    </w:p>
    <w:p w14:paraId="538E26EB" w14:textId="7DA60390" w:rsidR="003E5762" w:rsidRDefault="003E5762" w:rsidP="003E5762">
      <w:pPr>
        <w:ind w:left="720" w:firstLine="360"/>
      </w:pPr>
      <w:r>
        <w:t>Megabyte = 1024 kilobytes    or     1024 x 1024 x 8 bits</w:t>
      </w:r>
    </w:p>
    <w:p w14:paraId="64E3A12C" w14:textId="623426AD" w:rsidR="003E5762" w:rsidRDefault="003E5762" w:rsidP="003E5762">
      <w:pPr>
        <w:ind w:left="720" w:firstLine="360"/>
      </w:pPr>
      <w:r>
        <w:t xml:space="preserve">Gigabyte = 1024 </w:t>
      </w:r>
      <w:proofErr w:type="gramStart"/>
      <w:r>
        <w:t>megabytes  or</w:t>
      </w:r>
      <w:proofErr w:type="gramEnd"/>
      <w:r>
        <w:t xml:space="preserve">     1024 x 1024 x 1024 x 8 bits</w:t>
      </w:r>
    </w:p>
    <w:p w14:paraId="3E21562D" w14:textId="13D804C1" w:rsidR="003E5762" w:rsidRDefault="003E5762" w:rsidP="003E5762">
      <w:pPr>
        <w:ind w:left="720" w:firstLine="360"/>
      </w:pPr>
      <w:r>
        <w:t>Terabyte – 1024 gigabytes     or     1024 x 1024 x 1024 x 1024 x 8 bits</w:t>
      </w:r>
    </w:p>
    <w:p w14:paraId="05BCB210" w14:textId="05766EAE" w:rsidR="003E5762" w:rsidRDefault="003E5762" w:rsidP="003E5762"/>
    <w:p w14:paraId="2B80BF76" w14:textId="59AE4870" w:rsidR="003E5762" w:rsidRDefault="003E5762" w:rsidP="003E5762">
      <w:pPr>
        <w:pStyle w:val="ListParagraph"/>
        <w:numPr>
          <w:ilvl w:val="0"/>
          <w:numId w:val="1"/>
        </w:numPr>
      </w:pPr>
      <w:r>
        <w:t xml:space="preserve">The 1024 is the closest value to 1000 that you can represent with binary values when they are all set to 1. </w:t>
      </w:r>
    </w:p>
    <w:p w14:paraId="0E1DDE76" w14:textId="367DE178" w:rsidR="003E5762" w:rsidRDefault="003E5762" w:rsidP="003E5762">
      <w:r>
        <w:t>Task 3:</w:t>
      </w:r>
    </w:p>
    <w:p w14:paraId="163F8373" w14:textId="330D33A6" w:rsidR="003E5762" w:rsidRDefault="003E5762" w:rsidP="003E5762">
      <w:pPr>
        <w:pStyle w:val="ListParagraph"/>
        <w:numPr>
          <w:ilvl w:val="0"/>
          <w:numId w:val="2"/>
        </w:numPr>
      </w:pPr>
      <w:r>
        <w:t>You can represent every combination from 0000 to 1111. Therefore you have 16 possible combinations, 0000, 0001, 0010, 0011, 0100, 0101, 0110, 0111, 1000, 1001, 1010, 1011, 1100, 1101, 1110, 1111</w:t>
      </w:r>
    </w:p>
    <w:tbl>
      <w:tblPr>
        <w:tblStyle w:val="TableGrid"/>
        <w:tblpPr w:leftFromText="180" w:rightFromText="180" w:vertAnchor="text" w:horzAnchor="margin" w:tblpXSpec="center" w:tblpY="918"/>
        <w:tblW w:w="0" w:type="auto"/>
        <w:tblLook w:val="04A0" w:firstRow="1" w:lastRow="0" w:firstColumn="1" w:lastColumn="0" w:noHBand="0" w:noVBand="1"/>
      </w:tblPr>
      <w:tblGrid>
        <w:gridCol w:w="1129"/>
        <w:gridCol w:w="1870"/>
        <w:gridCol w:w="1107"/>
        <w:gridCol w:w="1878"/>
      </w:tblGrid>
      <w:tr w:rsidR="003E5762" w14:paraId="493AA3C4" w14:textId="77777777" w:rsidTr="00B538F5">
        <w:trPr>
          <w:trHeight w:val="454"/>
        </w:trPr>
        <w:tc>
          <w:tcPr>
            <w:tcW w:w="1129" w:type="dxa"/>
            <w:vAlign w:val="center"/>
          </w:tcPr>
          <w:p w14:paraId="55C192E6" w14:textId="77777777" w:rsidR="003E5762" w:rsidRPr="000F0029" w:rsidRDefault="003E5762" w:rsidP="00B538F5">
            <w:pPr>
              <w:pStyle w:val="ListParagraph"/>
              <w:ind w:left="0"/>
              <w:jc w:val="center"/>
              <w:rPr>
                <w:b/>
                <w:bCs/>
              </w:rPr>
            </w:pPr>
            <w:r w:rsidRPr="000F0029">
              <w:rPr>
                <w:b/>
                <w:bCs/>
              </w:rPr>
              <w:t>Denary</w:t>
            </w:r>
          </w:p>
          <w:p w14:paraId="7E2D550F" w14:textId="77777777" w:rsidR="003E5762" w:rsidRPr="000F0029" w:rsidRDefault="003E5762" w:rsidP="00B538F5">
            <w:pPr>
              <w:pStyle w:val="ListParagraph"/>
              <w:ind w:left="0"/>
              <w:jc w:val="center"/>
              <w:rPr>
                <w:b/>
                <w:bCs/>
              </w:rPr>
            </w:pPr>
            <w:r w:rsidRPr="000F0029">
              <w:rPr>
                <w:b/>
                <w:bCs/>
              </w:rPr>
              <w:t>(base 10)</w:t>
            </w:r>
          </w:p>
        </w:tc>
        <w:tc>
          <w:tcPr>
            <w:tcW w:w="1870" w:type="dxa"/>
            <w:vAlign w:val="center"/>
          </w:tcPr>
          <w:p w14:paraId="2C251E55" w14:textId="77777777" w:rsidR="003E5762" w:rsidRPr="000F0029" w:rsidRDefault="003E5762" w:rsidP="00B538F5">
            <w:pPr>
              <w:pStyle w:val="ListParagraph"/>
              <w:ind w:left="0"/>
              <w:jc w:val="center"/>
              <w:rPr>
                <w:b/>
                <w:bCs/>
              </w:rPr>
            </w:pPr>
            <w:r w:rsidRPr="000F0029">
              <w:rPr>
                <w:b/>
                <w:bCs/>
              </w:rPr>
              <w:t>Binary</w:t>
            </w:r>
          </w:p>
          <w:p w14:paraId="27095C5A" w14:textId="77777777" w:rsidR="003E5762" w:rsidRPr="000F0029" w:rsidRDefault="003E5762" w:rsidP="00B538F5">
            <w:pPr>
              <w:pStyle w:val="ListParagraph"/>
              <w:ind w:left="0"/>
              <w:jc w:val="center"/>
              <w:rPr>
                <w:b/>
                <w:bCs/>
              </w:rPr>
            </w:pPr>
            <w:r w:rsidRPr="000F0029">
              <w:rPr>
                <w:b/>
                <w:bCs/>
              </w:rPr>
              <w:t>(Base 2)</w:t>
            </w:r>
          </w:p>
        </w:tc>
        <w:tc>
          <w:tcPr>
            <w:tcW w:w="1107" w:type="dxa"/>
            <w:vAlign w:val="center"/>
          </w:tcPr>
          <w:p w14:paraId="2D28A863" w14:textId="77777777" w:rsidR="003E5762" w:rsidRPr="000F0029" w:rsidRDefault="003E5762" w:rsidP="00B538F5">
            <w:pPr>
              <w:pStyle w:val="ListParagraph"/>
              <w:ind w:left="0"/>
              <w:jc w:val="center"/>
              <w:rPr>
                <w:b/>
                <w:bCs/>
              </w:rPr>
            </w:pPr>
            <w:r w:rsidRPr="000F0029">
              <w:rPr>
                <w:b/>
                <w:bCs/>
              </w:rPr>
              <w:t>Denary</w:t>
            </w:r>
          </w:p>
          <w:p w14:paraId="0BD0A094" w14:textId="77777777" w:rsidR="003E5762" w:rsidRPr="000F0029" w:rsidRDefault="003E5762" w:rsidP="00B538F5">
            <w:pPr>
              <w:pStyle w:val="ListParagraph"/>
              <w:ind w:left="0"/>
              <w:jc w:val="center"/>
              <w:rPr>
                <w:b/>
                <w:bCs/>
              </w:rPr>
            </w:pPr>
            <w:r w:rsidRPr="000F0029">
              <w:rPr>
                <w:b/>
                <w:bCs/>
              </w:rPr>
              <w:t>(base 10)</w:t>
            </w:r>
          </w:p>
        </w:tc>
        <w:tc>
          <w:tcPr>
            <w:tcW w:w="1878" w:type="dxa"/>
            <w:vAlign w:val="center"/>
          </w:tcPr>
          <w:p w14:paraId="5DAD1399" w14:textId="77777777" w:rsidR="003E5762" w:rsidRPr="000F0029" w:rsidRDefault="003E5762" w:rsidP="00B538F5">
            <w:pPr>
              <w:pStyle w:val="ListParagraph"/>
              <w:ind w:left="0"/>
              <w:jc w:val="center"/>
              <w:rPr>
                <w:b/>
                <w:bCs/>
              </w:rPr>
            </w:pPr>
            <w:r w:rsidRPr="000F0029">
              <w:rPr>
                <w:b/>
                <w:bCs/>
              </w:rPr>
              <w:t>Binary</w:t>
            </w:r>
          </w:p>
          <w:p w14:paraId="53D5B982" w14:textId="77777777" w:rsidR="003E5762" w:rsidRPr="000F0029" w:rsidRDefault="003E5762" w:rsidP="00B538F5">
            <w:pPr>
              <w:pStyle w:val="ListParagraph"/>
              <w:ind w:left="0"/>
              <w:jc w:val="center"/>
              <w:rPr>
                <w:b/>
                <w:bCs/>
              </w:rPr>
            </w:pPr>
            <w:r w:rsidRPr="000F0029">
              <w:rPr>
                <w:b/>
                <w:bCs/>
              </w:rPr>
              <w:t>(Base 2)</w:t>
            </w:r>
          </w:p>
        </w:tc>
      </w:tr>
      <w:tr w:rsidR="003E5762" w14:paraId="4F83E7A7" w14:textId="77777777" w:rsidTr="00B538F5">
        <w:trPr>
          <w:trHeight w:val="454"/>
        </w:trPr>
        <w:tc>
          <w:tcPr>
            <w:tcW w:w="1129" w:type="dxa"/>
            <w:vAlign w:val="center"/>
          </w:tcPr>
          <w:p w14:paraId="69A9737D" w14:textId="77777777" w:rsidR="003E5762" w:rsidRDefault="003E5762" w:rsidP="00B538F5">
            <w:pPr>
              <w:pStyle w:val="ListParagraph"/>
              <w:ind w:left="0"/>
            </w:pPr>
            <w:r>
              <w:t>0</w:t>
            </w:r>
          </w:p>
        </w:tc>
        <w:tc>
          <w:tcPr>
            <w:tcW w:w="1870" w:type="dxa"/>
            <w:vAlign w:val="center"/>
          </w:tcPr>
          <w:p w14:paraId="24C061B9" w14:textId="77777777" w:rsidR="003E5762" w:rsidRPr="000F0029" w:rsidRDefault="003E5762" w:rsidP="00B538F5">
            <w:pPr>
              <w:pStyle w:val="ListParagraph"/>
              <w:ind w:left="0"/>
              <w:rPr>
                <w:color w:val="FF0000"/>
              </w:rPr>
            </w:pPr>
            <w:r w:rsidRPr="000F0029">
              <w:rPr>
                <w:color w:val="FF0000"/>
              </w:rPr>
              <w:t>0000</w:t>
            </w:r>
          </w:p>
        </w:tc>
        <w:tc>
          <w:tcPr>
            <w:tcW w:w="1107" w:type="dxa"/>
            <w:vAlign w:val="center"/>
          </w:tcPr>
          <w:p w14:paraId="0371AB7C" w14:textId="77777777" w:rsidR="003E5762" w:rsidRDefault="003E5762" w:rsidP="00B538F5">
            <w:pPr>
              <w:pStyle w:val="ListParagraph"/>
              <w:ind w:left="0"/>
            </w:pPr>
            <w:r>
              <w:t>8</w:t>
            </w:r>
          </w:p>
        </w:tc>
        <w:tc>
          <w:tcPr>
            <w:tcW w:w="1878" w:type="dxa"/>
            <w:vAlign w:val="center"/>
          </w:tcPr>
          <w:p w14:paraId="3ACC6D25" w14:textId="17F23976" w:rsidR="003E5762" w:rsidRDefault="003E5762" w:rsidP="00B538F5">
            <w:pPr>
              <w:pStyle w:val="ListParagraph"/>
              <w:ind w:left="0"/>
            </w:pPr>
            <w:r>
              <w:t>1000</w:t>
            </w:r>
          </w:p>
        </w:tc>
      </w:tr>
      <w:tr w:rsidR="003E5762" w14:paraId="1D984FEB" w14:textId="77777777" w:rsidTr="00B538F5">
        <w:trPr>
          <w:trHeight w:val="454"/>
        </w:trPr>
        <w:tc>
          <w:tcPr>
            <w:tcW w:w="1129" w:type="dxa"/>
            <w:vAlign w:val="center"/>
          </w:tcPr>
          <w:p w14:paraId="125AC8E3" w14:textId="77777777" w:rsidR="003E5762" w:rsidRDefault="003E5762" w:rsidP="00B538F5">
            <w:pPr>
              <w:pStyle w:val="ListParagraph"/>
              <w:ind w:left="0"/>
            </w:pPr>
            <w:r>
              <w:t>1</w:t>
            </w:r>
          </w:p>
        </w:tc>
        <w:tc>
          <w:tcPr>
            <w:tcW w:w="1870" w:type="dxa"/>
            <w:vAlign w:val="center"/>
          </w:tcPr>
          <w:p w14:paraId="3FD9706D" w14:textId="186E2160" w:rsidR="003E5762" w:rsidRDefault="003E5762" w:rsidP="00B538F5">
            <w:pPr>
              <w:pStyle w:val="ListParagraph"/>
              <w:ind w:left="0"/>
            </w:pPr>
            <w:r>
              <w:t>0001</w:t>
            </w:r>
          </w:p>
        </w:tc>
        <w:tc>
          <w:tcPr>
            <w:tcW w:w="1107" w:type="dxa"/>
            <w:vAlign w:val="center"/>
          </w:tcPr>
          <w:p w14:paraId="13BAD5C6" w14:textId="77777777" w:rsidR="003E5762" w:rsidRDefault="003E5762" w:rsidP="00B538F5">
            <w:pPr>
              <w:pStyle w:val="ListParagraph"/>
              <w:ind w:left="0"/>
            </w:pPr>
            <w:r>
              <w:t>9</w:t>
            </w:r>
          </w:p>
        </w:tc>
        <w:tc>
          <w:tcPr>
            <w:tcW w:w="1878" w:type="dxa"/>
            <w:vAlign w:val="center"/>
          </w:tcPr>
          <w:p w14:paraId="01A7CE0C" w14:textId="0287D9A6" w:rsidR="003E5762" w:rsidRDefault="003E5762" w:rsidP="00B538F5">
            <w:pPr>
              <w:pStyle w:val="ListParagraph"/>
              <w:ind w:left="0"/>
            </w:pPr>
            <w:r>
              <w:t>1001</w:t>
            </w:r>
          </w:p>
        </w:tc>
      </w:tr>
      <w:tr w:rsidR="003E5762" w14:paraId="69B73A95" w14:textId="77777777" w:rsidTr="00B538F5">
        <w:trPr>
          <w:trHeight w:val="454"/>
        </w:trPr>
        <w:tc>
          <w:tcPr>
            <w:tcW w:w="1129" w:type="dxa"/>
            <w:vAlign w:val="center"/>
          </w:tcPr>
          <w:p w14:paraId="773EAEA1" w14:textId="77777777" w:rsidR="003E5762" w:rsidRDefault="003E5762" w:rsidP="00B538F5">
            <w:pPr>
              <w:pStyle w:val="ListParagraph"/>
              <w:ind w:left="0"/>
            </w:pPr>
            <w:r>
              <w:t>2</w:t>
            </w:r>
          </w:p>
        </w:tc>
        <w:tc>
          <w:tcPr>
            <w:tcW w:w="1870" w:type="dxa"/>
            <w:vAlign w:val="center"/>
          </w:tcPr>
          <w:p w14:paraId="3ABE4E09" w14:textId="010D1A9D" w:rsidR="003E5762" w:rsidRDefault="003E5762" w:rsidP="00B538F5">
            <w:pPr>
              <w:pStyle w:val="ListParagraph"/>
              <w:ind w:left="0"/>
            </w:pPr>
            <w:r>
              <w:t>0010</w:t>
            </w:r>
          </w:p>
        </w:tc>
        <w:tc>
          <w:tcPr>
            <w:tcW w:w="1107" w:type="dxa"/>
            <w:vAlign w:val="center"/>
          </w:tcPr>
          <w:p w14:paraId="31C494F3" w14:textId="77777777" w:rsidR="003E5762" w:rsidRDefault="003E5762" w:rsidP="00B538F5">
            <w:pPr>
              <w:pStyle w:val="ListParagraph"/>
              <w:ind w:left="0"/>
            </w:pPr>
            <w:r>
              <w:t>10</w:t>
            </w:r>
          </w:p>
        </w:tc>
        <w:tc>
          <w:tcPr>
            <w:tcW w:w="1878" w:type="dxa"/>
            <w:vAlign w:val="center"/>
          </w:tcPr>
          <w:p w14:paraId="5D92F469" w14:textId="7878CA62" w:rsidR="003E5762" w:rsidRDefault="003E5762" w:rsidP="00B538F5">
            <w:pPr>
              <w:pStyle w:val="ListParagraph"/>
              <w:ind w:left="0"/>
            </w:pPr>
            <w:r>
              <w:t>1010</w:t>
            </w:r>
          </w:p>
        </w:tc>
      </w:tr>
      <w:tr w:rsidR="003E5762" w14:paraId="730BCA8D" w14:textId="77777777" w:rsidTr="00B538F5">
        <w:trPr>
          <w:trHeight w:val="454"/>
        </w:trPr>
        <w:tc>
          <w:tcPr>
            <w:tcW w:w="1129" w:type="dxa"/>
            <w:vAlign w:val="center"/>
          </w:tcPr>
          <w:p w14:paraId="354F492F" w14:textId="77777777" w:rsidR="003E5762" w:rsidRDefault="003E5762" w:rsidP="00B538F5">
            <w:pPr>
              <w:pStyle w:val="ListParagraph"/>
              <w:ind w:left="0"/>
            </w:pPr>
            <w:r>
              <w:t>3</w:t>
            </w:r>
          </w:p>
        </w:tc>
        <w:tc>
          <w:tcPr>
            <w:tcW w:w="1870" w:type="dxa"/>
            <w:vAlign w:val="center"/>
          </w:tcPr>
          <w:p w14:paraId="3DB76EDC" w14:textId="01CD08AF" w:rsidR="003E5762" w:rsidRDefault="003E5762" w:rsidP="00B538F5">
            <w:pPr>
              <w:pStyle w:val="ListParagraph"/>
              <w:ind w:left="0"/>
            </w:pPr>
            <w:r>
              <w:t>0011</w:t>
            </w:r>
          </w:p>
        </w:tc>
        <w:tc>
          <w:tcPr>
            <w:tcW w:w="1107" w:type="dxa"/>
            <w:vAlign w:val="center"/>
          </w:tcPr>
          <w:p w14:paraId="4124BF25" w14:textId="77777777" w:rsidR="003E5762" w:rsidRDefault="003E5762" w:rsidP="00B538F5">
            <w:pPr>
              <w:pStyle w:val="ListParagraph"/>
              <w:ind w:left="0"/>
            </w:pPr>
            <w:r>
              <w:t>11</w:t>
            </w:r>
          </w:p>
        </w:tc>
        <w:tc>
          <w:tcPr>
            <w:tcW w:w="1878" w:type="dxa"/>
            <w:vAlign w:val="center"/>
          </w:tcPr>
          <w:p w14:paraId="39C5C463" w14:textId="25A593F1" w:rsidR="003E5762" w:rsidRDefault="003E5762" w:rsidP="00B538F5">
            <w:pPr>
              <w:pStyle w:val="ListParagraph"/>
              <w:ind w:left="0"/>
            </w:pPr>
            <w:r>
              <w:t>1011</w:t>
            </w:r>
          </w:p>
        </w:tc>
      </w:tr>
      <w:tr w:rsidR="003E5762" w14:paraId="735B5F85" w14:textId="77777777" w:rsidTr="00B538F5">
        <w:trPr>
          <w:trHeight w:val="454"/>
        </w:trPr>
        <w:tc>
          <w:tcPr>
            <w:tcW w:w="1129" w:type="dxa"/>
            <w:vAlign w:val="center"/>
          </w:tcPr>
          <w:p w14:paraId="26667318" w14:textId="77777777" w:rsidR="003E5762" w:rsidRDefault="003E5762" w:rsidP="00B538F5">
            <w:pPr>
              <w:pStyle w:val="ListParagraph"/>
              <w:ind w:left="0"/>
            </w:pPr>
            <w:r>
              <w:t>4</w:t>
            </w:r>
          </w:p>
        </w:tc>
        <w:tc>
          <w:tcPr>
            <w:tcW w:w="1870" w:type="dxa"/>
            <w:vAlign w:val="center"/>
          </w:tcPr>
          <w:p w14:paraId="435A1A8A" w14:textId="56C8A724" w:rsidR="003E5762" w:rsidRDefault="003E5762" w:rsidP="00B538F5">
            <w:pPr>
              <w:pStyle w:val="ListParagraph"/>
              <w:ind w:left="0"/>
            </w:pPr>
            <w:r>
              <w:t>0100</w:t>
            </w:r>
          </w:p>
        </w:tc>
        <w:tc>
          <w:tcPr>
            <w:tcW w:w="1107" w:type="dxa"/>
            <w:vAlign w:val="center"/>
          </w:tcPr>
          <w:p w14:paraId="72B8EA29" w14:textId="77777777" w:rsidR="003E5762" w:rsidRDefault="003E5762" w:rsidP="00B538F5">
            <w:pPr>
              <w:pStyle w:val="ListParagraph"/>
              <w:ind w:left="0"/>
            </w:pPr>
            <w:r>
              <w:t>12</w:t>
            </w:r>
          </w:p>
        </w:tc>
        <w:tc>
          <w:tcPr>
            <w:tcW w:w="1878" w:type="dxa"/>
            <w:vAlign w:val="center"/>
          </w:tcPr>
          <w:p w14:paraId="3AFC126B" w14:textId="6354BAD5" w:rsidR="003E5762" w:rsidRDefault="003E5762" w:rsidP="00B538F5">
            <w:pPr>
              <w:pStyle w:val="ListParagraph"/>
              <w:ind w:left="0"/>
            </w:pPr>
            <w:r>
              <w:t>1100</w:t>
            </w:r>
          </w:p>
        </w:tc>
      </w:tr>
      <w:tr w:rsidR="003E5762" w14:paraId="26D3E25F" w14:textId="77777777" w:rsidTr="00B538F5">
        <w:trPr>
          <w:trHeight w:val="454"/>
        </w:trPr>
        <w:tc>
          <w:tcPr>
            <w:tcW w:w="1129" w:type="dxa"/>
            <w:vAlign w:val="center"/>
          </w:tcPr>
          <w:p w14:paraId="136C6A8E" w14:textId="77777777" w:rsidR="003E5762" w:rsidRDefault="003E5762" w:rsidP="00B538F5">
            <w:pPr>
              <w:pStyle w:val="ListParagraph"/>
              <w:ind w:left="0"/>
            </w:pPr>
            <w:r>
              <w:t>5</w:t>
            </w:r>
          </w:p>
        </w:tc>
        <w:tc>
          <w:tcPr>
            <w:tcW w:w="1870" w:type="dxa"/>
            <w:vAlign w:val="center"/>
          </w:tcPr>
          <w:p w14:paraId="4140792A" w14:textId="090CEE22" w:rsidR="003E5762" w:rsidRDefault="003E5762" w:rsidP="00B538F5">
            <w:pPr>
              <w:pStyle w:val="ListParagraph"/>
              <w:ind w:left="0"/>
            </w:pPr>
            <w:r>
              <w:t>0101</w:t>
            </w:r>
          </w:p>
        </w:tc>
        <w:tc>
          <w:tcPr>
            <w:tcW w:w="1107" w:type="dxa"/>
            <w:vAlign w:val="center"/>
          </w:tcPr>
          <w:p w14:paraId="61752735" w14:textId="77777777" w:rsidR="003E5762" w:rsidRDefault="003E5762" w:rsidP="00B538F5">
            <w:pPr>
              <w:pStyle w:val="ListParagraph"/>
              <w:ind w:left="0"/>
            </w:pPr>
            <w:r>
              <w:t>13</w:t>
            </w:r>
          </w:p>
        </w:tc>
        <w:tc>
          <w:tcPr>
            <w:tcW w:w="1878" w:type="dxa"/>
            <w:vAlign w:val="center"/>
          </w:tcPr>
          <w:p w14:paraId="666E0C1F" w14:textId="324A46D8" w:rsidR="003E5762" w:rsidRDefault="003E5762" w:rsidP="00B538F5">
            <w:pPr>
              <w:pStyle w:val="ListParagraph"/>
              <w:ind w:left="0"/>
            </w:pPr>
            <w:r>
              <w:t>1101</w:t>
            </w:r>
          </w:p>
        </w:tc>
      </w:tr>
      <w:tr w:rsidR="003E5762" w14:paraId="58D31DDF" w14:textId="77777777" w:rsidTr="00B538F5">
        <w:trPr>
          <w:trHeight w:val="454"/>
        </w:trPr>
        <w:tc>
          <w:tcPr>
            <w:tcW w:w="1129" w:type="dxa"/>
            <w:vAlign w:val="center"/>
          </w:tcPr>
          <w:p w14:paraId="29A01993" w14:textId="77777777" w:rsidR="003E5762" w:rsidRDefault="003E5762" w:rsidP="00B538F5">
            <w:pPr>
              <w:pStyle w:val="ListParagraph"/>
              <w:ind w:left="0"/>
            </w:pPr>
            <w:r>
              <w:t>6</w:t>
            </w:r>
          </w:p>
        </w:tc>
        <w:tc>
          <w:tcPr>
            <w:tcW w:w="1870" w:type="dxa"/>
            <w:vAlign w:val="center"/>
          </w:tcPr>
          <w:p w14:paraId="7E01E5AE" w14:textId="4CFAF839" w:rsidR="003E5762" w:rsidRDefault="003E5762" w:rsidP="00B538F5">
            <w:pPr>
              <w:pStyle w:val="ListParagraph"/>
              <w:ind w:left="0"/>
            </w:pPr>
            <w:r>
              <w:t>0110</w:t>
            </w:r>
          </w:p>
        </w:tc>
        <w:tc>
          <w:tcPr>
            <w:tcW w:w="1107" w:type="dxa"/>
            <w:vAlign w:val="center"/>
          </w:tcPr>
          <w:p w14:paraId="29D536C7" w14:textId="77777777" w:rsidR="003E5762" w:rsidRDefault="003E5762" w:rsidP="00B538F5">
            <w:pPr>
              <w:pStyle w:val="ListParagraph"/>
              <w:ind w:left="0"/>
            </w:pPr>
            <w:r>
              <w:t>14</w:t>
            </w:r>
          </w:p>
        </w:tc>
        <w:tc>
          <w:tcPr>
            <w:tcW w:w="1878" w:type="dxa"/>
            <w:vAlign w:val="center"/>
          </w:tcPr>
          <w:p w14:paraId="73A33FCA" w14:textId="0DF3E487" w:rsidR="003E5762" w:rsidRDefault="003E5762" w:rsidP="00B538F5">
            <w:pPr>
              <w:pStyle w:val="ListParagraph"/>
              <w:ind w:left="0"/>
            </w:pPr>
            <w:r>
              <w:t>1110</w:t>
            </w:r>
          </w:p>
        </w:tc>
      </w:tr>
      <w:tr w:rsidR="003E5762" w14:paraId="657B5040" w14:textId="77777777" w:rsidTr="00B538F5">
        <w:trPr>
          <w:trHeight w:val="454"/>
        </w:trPr>
        <w:tc>
          <w:tcPr>
            <w:tcW w:w="1129" w:type="dxa"/>
            <w:vAlign w:val="center"/>
          </w:tcPr>
          <w:p w14:paraId="362DC6A9" w14:textId="77777777" w:rsidR="003E5762" w:rsidRDefault="003E5762" w:rsidP="00B538F5">
            <w:pPr>
              <w:pStyle w:val="ListParagraph"/>
              <w:ind w:left="0"/>
            </w:pPr>
            <w:r>
              <w:t>7</w:t>
            </w:r>
          </w:p>
        </w:tc>
        <w:tc>
          <w:tcPr>
            <w:tcW w:w="1870" w:type="dxa"/>
            <w:vAlign w:val="center"/>
          </w:tcPr>
          <w:p w14:paraId="152B0249" w14:textId="15F53558" w:rsidR="003E5762" w:rsidRDefault="003E5762" w:rsidP="00B538F5">
            <w:pPr>
              <w:pStyle w:val="ListParagraph"/>
              <w:ind w:left="0"/>
            </w:pPr>
            <w:r>
              <w:t>0111</w:t>
            </w:r>
          </w:p>
        </w:tc>
        <w:tc>
          <w:tcPr>
            <w:tcW w:w="1107" w:type="dxa"/>
            <w:vAlign w:val="center"/>
          </w:tcPr>
          <w:p w14:paraId="2E036989" w14:textId="77777777" w:rsidR="003E5762" w:rsidRDefault="003E5762" w:rsidP="00B538F5">
            <w:pPr>
              <w:pStyle w:val="ListParagraph"/>
              <w:ind w:left="0"/>
            </w:pPr>
            <w:r>
              <w:t>15</w:t>
            </w:r>
          </w:p>
        </w:tc>
        <w:tc>
          <w:tcPr>
            <w:tcW w:w="1878" w:type="dxa"/>
            <w:vAlign w:val="center"/>
          </w:tcPr>
          <w:p w14:paraId="53F47D64" w14:textId="77777777" w:rsidR="003E5762" w:rsidRDefault="003E5762" w:rsidP="00B538F5">
            <w:pPr>
              <w:pStyle w:val="ListParagraph"/>
              <w:ind w:left="0"/>
            </w:pPr>
            <w:r w:rsidRPr="000F0029">
              <w:rPr>
                <w:color w:val="FF0000"/>
              </w:rPr>
              <w:t>1111</w:t>
            </w:r>
          </w:p>
        </w:tc>
      </w:tr>
    </w:tbl>
    <w:p w14:paraId="1326BD2C" w14:textId="19628C37" w:rsidR="003E5762" w:rsidRDefault="003E5762" w:rsidP="003E5762"/>
    <w:p w14:paraId="74A9E74E" w14:textId="011950FE" w:rsidR="003E5762" w:rsidRPr="003E5762" w:rsidRDefault="003E5762" w:rsidP="003E5762">
      <w:pPr>
        <w:pStyle w:val="ListParagraph"/>
        <w:numPr>
          <w:ilvl w:val="0"/>
          <w:numId w:val="2"/>
        </w:numPr>
      </w:pPr>
    </w:p>
    <w:sectPr w:rsidR="003E5762" w:rsidRPr="003E57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76283"/>
    <w:multiLevelType w:val="hybridMultilevel"/>
    <w:tmpl w:val="041AD3CE"/>
    <w:lvl w:ilvl="0" w:tplc="4E6CFC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827115"/>
    <w:multiLevelType w:val="hybridMultilevel"/>
    <w:tmpl w:val="5A9EC648"/>
    <w:lvl w:ilvl="0" w:tplc="BC9E78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762"/>
    <w:rsid w:val="00124487"/>
    <w:rsid w:val="003E5762"/>
    <w:rsid w:val="004465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E118C"/>
  <w15:chartTrackingRefBased/>
  <w15:docId w15:val="{DC6549E5-4556-4158-9BC3-E9B01C78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762"/>
    <w:pPr>
      <w:ind w:left="720"/>
      <w:contextualSpacing/>
    </w:pPr>
  </w:style>
  <w:style w:type="table" w:styleId="TableGrid">
    <w:name w:val="Table Grid"/>
    <w:basedOn w:val="TableNormal"/>
    <w:uiPriority w:val="39"/>
    <w:rsid w:val="003E5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Edwards</dc:creator>
  <cp:keywords/>
  <dc:description/>
  <cp:lastModifiedBy>Jessica Morley</cp:lastModifiedBy>
  <cp:revision>2</cp:revision>
  <dcterms:created xsi:type="dcterms:W3CDTF">2020-07-10T11:32:00Z</dcterms:created>
  <dcterms:modified xsi:type="dcterms:W3CDTF">2020-07-10T11:32:00Z</dcterms:modified>
</cp:coreProperties>
</file>