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3B5D4A" w:rsidP="00201AC2">
      <w:pPr>
        <w:spacing w:after="180"/>
        <w:rPr>
          <w:b/>
          <w:sz w:val="44"/>
          <w:szCs w:val="44"/>
        </w:rPr>
      </w:pPr>
      <w:r w:rsidRPr="003B5D4A">
        <w:rPr>
          <w:b/>
          <w:sz w:val="44"/>
          <w:szCs w:val="44"/>
        </w:rPr>
        <w:t>Are muscles and bones alive?</w:t>
      </w:r>
    </w:p>
    <w:p w:rsidR="00201AC2" w:rsidRDefault="00201AC2" w:rsidP="00201AC2">
      <w:pPr>
        <w:spacing w:after="180"/>
      </w:pPr>
    </w:p>
    <w:p w:rsidR="00201AC2" w:rsidRDefault="0079799A" w:rsidP="00201AC2">
      <w:pPr>
        <w:spacing w:after="180"/>
      </w:pPr>
      <w:r>
        <w:t>There are many muscles</w:t>
      </w:r>
      <w:r w:rsidR="003B5D4A">
        <w:t xml:space="preserve"> and bones</w:t>
      </w:r>
      <w:r>
        <w:t xml:space="preserve"> in a human arm and hand.</w:t>
      </w:r>
    </w:p>
    <w:p w:rsidR="003B5D4A" w:rsidRDefault="003B5D4A" w:rsidP="00201AC2">
      <w:pPr>
        <w:spacing w:after="180"/>
      </w:pPr>
    </w:p>
    <w:p w:rsidR="0079799A" w:rsidRDefault="0079799A" w:rsidP="00201AC2">
      <w:pPr>
        <w:spacing w:after="180"/>
      </w:pPr>
    </w:p>
    <w:p w:rsidR="0079799A" w:rsidRDefault="0079799A" w:rsidP="0079799A">
      <w:pPr>
        <w:spacing w:after="180"/>
        <w:jc w:val="center"/>
      </w:pPr>
      <w:r>
        <w:rPr>
          <w:noProof/>
          <w:lang w:eastAsia="en-GB"/>
        </w:rPr>
        <w:drawing>
          <wp:inline distT="0" distB="0" distL="0" distR="0">
            <wp:extent cx="5731510" cy="1500505"/>
            <wp:effectExtent l="0" t="0" r="254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rm muscles.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31510" cy="1500505"/>
                    </a:xfrm>
                    <a:prstGeom prst="rect">
                      <a:avLst/>
                    </a:prstGeom>
                  </pic:spPr>
                </pic:pic>
              </a:graphicData>
            </a:graphic>
          </wp:inline>
        </w:drawing>
      </w:r>
    </w:p>
    <w:p w:rsidR="007C26E1" w:rsidRDefault="007C26E1" w:rsidP="00201AC2">
      <w:pPr>
        <w:spacing w:after="180"/>
      </w:pPr>
    </w:p>
    <w:p w:rsidR="003B5D4A" w:rsidRDefault="003B5D4A" w:rsidP="00201AC2">
      <w:pPr>
        <w:spacing w:after="180"/>
      </w:pPr>
    </w:p>
    <w:p w:rsidR="0079799A" w:rsidRPr="00036E2F" w:rsidRDefault="0079799A" w:rsidP="0079799A">
      <w:pPr>
        <w:pStyle w:val="ListParagraph"/>
        <w:numPr>
          <w:ilvl w:val="0"/>
          <w:numId w:val="4"/>
        </w:numPr>
        <w:spacing w:after="240"/>
        <w:ind w:left="426"/>
        <w:rPr>
          <w:szCs w:val="18"/>
        </w:rPr>
      </w:pPr>
      <w:r>
        <w:rPr>
          <w:szCs w:val="18"/>
        </w:rPr>
        <w:t xml:space="preserve">What is </w:t>
      </w:r>
      <w:r w:rsidR="003B5D4A">
        <w:rPr>
          <w:szCs w:val="18"/>
        </w:rPr>
        <w:t>the best description of</w:t>
      </w:r>
      <w:r w:rsidR="00F60B1E">
        <w:rPr>
          <w:szCs w:val="18"/>
        </w:rPr>
        <w:t xml:space="preserve"> a</w:t>
      </w:r>
      <w:r w:rsidR="003B5D4A">
        <w:rPr>
          <w:szCs w:val="18"/>
        </w:rPr>
        <w:t xml:space="preserve"> </w:t>
      </w:r>
      <w:r w:rsidRPr="003B5D4A">
        <w:rPr>
          <w:b/>
          <w:szCs w:val="18"/>
        </w:rPr>
        <w:t>muscle</w:t>
      </w:r>
      <w:r w:rsidR="003B5D4A">
        <w:rPr>
          <w:szCs w:val="18"/>
        </w:rPr>
        <w:t xml:space="preserve"> in a living human body</w:t>
      </w:r>
      <w:r w:rsidRPr="00036E2F">
        <w:rPr>
          <w:szCs w:val="18"/>
        </w:rP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79799A" w:rsidTr="00DA3F80">
        <w:trPr>
          <w:trHeight w:val="680"/>
        </w:trPr>
        <w:tc>
          <w:tcPr>
            <w:tcW w:w="572" w:type="dxa"/>
          </w:tcPr>
          <w:p w:rsidR="0079799A" w:rsidRPr="00461B7C" w:rsidRDefault="0079799A" w:rsidP="00DA3F80">
            <w:pPr>
              <w:rPr>
                <w:b/>
                <w:szCs w:val="18"/>
              </w:rPr>
            </w:pPr>
            <w:r>
              <w:rPr>
                <w:b/>
                <w:szCs w:val="18"/>
              </w:rPr>
              <w:t>A</w:t>
            </w:r>
          </w:p>
        </w:tc>
        <w:tc>
          <w:tcPr>
            <w:tcW w:w="7882" w:type="dxa"/>
          </w:tcPr>
          <w:p w:rsidR="0079799A" w:rsidRDefault="00825C60" w:rsidP="00DA3F80">
            <w:pPr>
              <w:rPr>
                <w:szCs w:val="18"/>
              </w:rPr>
            </w:pPr>
            <w:r>
              <w:rPr>
                <w:szCs w:val="18"/>
              </w:rPr>
              <w:t>It is a</w:t>
            </w:r>
            <w:r w:rsidR="00046CBB">
              <w:rPr>
                <w:szCs w:val="18"/>
              </w:rPr>
              <w:t xml:space="preserve"> living tissue</w:t>
            </w:r>
            <w:r>
              <w:rPr>
                <w:szCs w:val="18"/>
              </w:rPr>
              <w:t>.</w:t>
            </w:r>
          </w:p>
        </w:tc>
      </w:tr>
      <w:tr w:rsidR="0079799A" w:rsidTr="00DA3F80">
        <w:trPr>
          <w:trHeight w:val="680"/>
        </w:trPr>
        <w:tc>
          <w:tcPr>
            <w:tcW w:w="572" w:type="dxa"/>
          </w:tcPr>
          <w:p w:rsidR="0079799A" w:rsidRPr="00461B7C" w:rsidRDefault="0079799A" w:rsidP="00DA3F80">
            <w:pPr>
              <w:rPr>
                <w:b/>
                <w:szCs w:val="18"/>
              </w:rPr>
            </w:pPr>
            <w:r>
              <w:rPr>
                <w:b/>
                <w:szCs w:val="18"/>
              </w:rPr>
              <w:t>B</w:t>
            </w:r>
          </w:p>
        </w:tc>
        <w:tc>
          <w:tcPr>
            <w:tcW w:w="7882" w:type="dxa"/>
          </w:tcPr>
          <w:p w:rsidR="0079799A" w:rsidRDefault="00825C60" w:rsidP="00DA3F80">
            <w:pPr>
              <w:rPr>
                <w:szCs w:val="18"/>
              </w:rPr>
            </w:pPr>
            <w:r>
              <w:rPr>
                <w:szCs w:val="18"/>
              </w:rPr>
              <w:t>It is a</w:t>
            </w:r>
            <w:r w:rsidR="0079799A">
              <w:rPr>
                <w:szCs w:val="18"/>
              </w:rPr>
              <w:t xml:space="preserve"> </w:t>
            </w:r>
            <w:r w:rsidR="003B5D4A">
              <w:rPr>
                <w:szCs w:val="18"/>
              </w:rPr>
              <w:t xml:space="preserve">non-living </w:t>
            </w:r>
            <w:r w:rsidR="00046CBB">
              <w:rPr>
                <w:szCs w:val="18"/>
              </w:rPr>
              <w:t>tissue</w:t>
            </w:r>
            <w:r>
              <w:rPr>
                <w:szCs w:val="18"/>
              </w:rPr>
              <w:t>.</w:t>
            </w:r>
          </w:p>
        </w:tc>
      </w:tr>
      <w:tr w:rsidR="003B5D4A" w:rsidTr="00DA3F80">
        <w:trPr>
          <w:trHeight w:val="680"/>
        </w:trPr>
        <w:tc>
          <w:tcPr>
            <w:tcW w:w="572" w:type="dxa"/>
          </w:tcPr>
          <w:p w:rsidR="003B5D4A" w:rsidRDefault="003B5D4A" w:rsidP="00DA3F80">
            <w:pPr>
              <w:rPr>
                <w:b/>
                <w:szCs w:val="18"/>
              </w:rPr>
            </w:pPr>
            <w:r>
              <w:rPr>
                <w:b/>
                <w:szCs w:val="18"/>
              </w:rPr>
              <w:t>C</w:t>
            </w:r>
          </w:p>
        </w:tc>
        <w:tc>
          <w:tcPr>
            <w:tcW w:w="7882" w:type="dxa"/>
          </w:tcPr>
          <w:p w:rsidR="003B5D4A" w:rsidRDefault="00046CBB" w:rsidP="00DA3F80">
            <w:pPr>
              <w:rPr>
                <w:szCs w:val="18"/>
              </w:rPr>
            </w:pPr>
            <w:r>
              <w:rPr>
                <w:szCs w:val="18"/>
              </w:rPr>
              <w:t>It is not a tissue</w:t>
            </w:r>
            <w:r w:rsidR="00825C60">
              <w:rPr>
                <w:szCs w:val="18"/>
              </w:rPr>
              <w:t>.</w:t>
            </w:r>
          </w:p>
        </w:tc>
      </w:tr>
    </w:tbl>
    <w:p w:rsidR="0079799A" w:rsidRDefault="0079799A" w:rsidP="0079799A">
      <w:pPr>
        <w:spacing w:after="240"/>
        <w:rPr>
          <w:szCs w:val="18"/>
        </w:rPr>
      </w:pPr>
    </w:p>
    <w:p w:rsidR="0079799A" w:rsidRDefault="0079799A" w:rsidP="0079799A">
      <w:pPr>
        <w:pStyle w:val="ListParagraph"/>
        <w:numPr>
          <w:ilvl w:val="0"/>
          <w:numId w:val="4"/>
        </w:numPr>
        <w:spacing w:after="240"/>
        <w:ind w:left="426"/>
        <w:rPr>
          <w:szCs w:val="18"/>
        </w:rPr>
      </w:pPr>
      <w:r>
        <w:rPr>
          <w:szCs w:val="18"/>
        </w:rPr>
        <w:t>How would you explain your answer to question 1?</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79799A" w:rsidTr="00DA3F80">
        <w:trPr>
          <w:trHeight w:val="680"/>
        </w:trPr>
        <w:tc>
          <w:tcPr>
            <w:tcW w:w="572" w:type="dxa"/>
          </w:tcPr>
          <w:p w:rsidR="0079799A" w:rsidRPr="00461B7C" w:rsidRDefault="0079799A" w:rsidP="00DA3F80">
            <w:pPr>
              <w:rPr>
                <w:b/>
                <w:szCs w:val="18"/>
              </w:rPr>
            </w:pPr>
            <w:r>
              <w:rPr>
                <w:b/>
                <w:szCs w:val="18"/>
              </w:rPr>
              <w:t>A</w:t>
            </w:r>
          </w:p>
        </w:tc>
        <w:tc>
          <w:tcPr>
            <w:tcW w:w="7882" w:type="dxa"/>
          </w:tcPr>
          <w:p w:rsidR="0079799A" w:rsidRDefault="003B5D4A" w:rsidP="0079799A">
            <w:pPr>
              <w:rPr>
                <w:szCs w:val="18"/>
              </w:rPr>
            </w:pPr>
            <w:r>
              <w:rPr>
                <w:szCs w:val="18"/>
              </w:rPr>
              <w:t>It can move and grow.</w:t>
            </w:r>
          </w:p>
        </w:tc>
      </w:tr>
      <w:tr w:rsidR="0079799A" w:rsidTr="00DA3F80">
        <w:trPr>
          <w:trHeight w:val="680"/>
        </w:trPr>
        <w:tc>
          <w:tcPr>
            <w:tcW w:w="572" w:type="dxa"/>
          </w:tcPr>
          <w:p w:rsidR="0079799A" w:rsidRPr="00461B7C" w:rsidRDefault="0079799A" w:rsidP="00DA3F80">
            <w:pPr>
              <w:rPr>
                <w:b/>
                <w:szCs w:val="18"/>
              </w:rPr>
            </w:pPr>
            <w:r>
              <w:rPr>
                <w:b/>
                <w:szCs w:val="18"/>
              </w:rPr>
              <w:t>B</w:t>
            </w:r>
          </w:p>
        </w:tc>
        <w:tc>
          <w:tcPr>
            <w:tcW w:w="7882" w:type="dxa"/>
          </w:tcPr>
          <w:p w:rsidR="0079799A" w:rsidRDefault="0079799A" w:rsidP="00DA3F80">
            <w:pPr>
              <w:rPr>
                <w:szCs w:val="18"/>
              </w:rPr>
            </w:pPr>
            <w:r>
              <w:rPr>
                <w:szCs w:val="18"/>
              </w:rPr>
              <w:t>It is made up of protein.</w:t>
            </w:r>
          </w:p>
        </w:tc>
      </w:tr>
      <w:tr w:rsidR="0079799A" w:rsidTr="00DA3F80">
        <w:trPr>
          <w:trHeight w:val="680"/>
        </w:trPr>
        <w:tc>
          <w:tcPr>
            <w:tcW w:w="572" w:type="dxa"/>
          </w:tcPr>
          <w:p w:rsidR="0079799A" w:rsidRPr="00461B7C" w:rsidRDefault="0079799A" w:rsidP="00DA3F80">
            <w:pPr>
              <w:rPr>
                <w:b/>
                <w:szCs w:val="18"/>
              </w:rPr>
            </w:pPr>
            <w:r>
              <w:rPr>
                <w:b/>
                <w:szCs w:val="18"/>
              </w:rPr>
              <w:t>C</w:t>
            </w:r>
          </w:p>
        </w:tc>
        <w:tc>
          <w:tcPr>
            <w:tcW w:w="7882" w:type="dxa"/>
          </w:tcPr>
          <w:p w:rsidR="0079799A" w:rsidRDefault="0079799A" w:rsidP="00DA3F80">
            <w:pPr>
              <w:rPr>
                <w:szCs w:val="18"/>
              </w:rPr>
            </w:pPr>
            <w:r>
              <w:rPr>
                <w:szCs w:val="18"/>
              </w:rPr>
              <w:t>It is made up of cells.</w:t>
            </w:r>
          </w:p>
        </w:tc>
      </w:tr>
      <w:tr w:rsidR="0079799A" w:rsidTr="00DA3F80">
        <w:trPr>
          <w:trHeight w:val="680"/>
        </w:trPr>
        <w:tc>
          <w:tcPr>
            <w:tcW w:w="572" w:type="dxa"/>
          </w:tcPr>
          <w:p w:rsidR="0079799A" w:rsidRPr="00461B7C" w:rsidRDefault="0079799A" w:rsidP="00DA3F80">
            <w:pPr>
              <w:rPr>
                <w:b/>
                <w:szCs w:val="18"/>
              </w:rPr>
            </w:pPr>
            <w:r>
              <w:rPr>
                <w:b/>
                <w:szCs w:val="18"/>
              </w:rPr>
              <w:t>D</w:t>
            </w:r>
          </w:p>
        </w:tc>
        <w:tc>
          <w:tcPr>
            <w:tcW w:w="7882" w:type="dxa"/>
          </w:tcPr>
          <w:p w:rsidR="0079799A" w:rsidRDefault="003B5D4A" w:rsidP="00DA3F80">
            <w:pPr>
              <w:rPr>
                <w:szCs w:val="18"/>
              </w:rPr>
            </w:pPr>
            <w:r>
              <w:rPr>
                <w:szCs w:val="18"/>
              </w:rPr>
              <w:t>It can get hurt.</w:t>
            </w:r>
          </w:p>
        </w:tc>
      </w:tr>
      <w:tr w:rsidR="004665C7" w:rsidTr="00DA3F80">
        <w:trPr>
          <w:trHeight w:val="680"/>
        </w:trPr>
        <w:tc>
          <w:tcPr>
            <w:tcW w:w="572" w:type="dxa"/>
          </w:tcPr>
          <w:p w:rsidR="004665C7" w:rsidRDefault="004665C7" w:rsidP="00DA3F80">
            <w:pPr>
              <w:rPr>
                <w:b/>
                <w:szCs w:val="18"/>
              </w:rPr>
            </w:pPr>
            <w:r>
              <w:rPr>
                <w:b/>
                <w:szCs w:val="18"/>
              </w:rPr>
              <w:t>E</w:t>
            </w:r>
          </w:p>
        </w:tc>
        <w:tc>
          <w:tcPr>
            <w:tcW w:w="7882" w:type="dxa"/>
          </w:tcPr>
          <w:p w:rsidR="004665C7" w:rsidRDefault="004665C7" w:rsidP="00DA3F80">
            <w:pPr>
              <w:rPr>
                <w:szCs w:val="18"/>
              </w:rPr>
            </w:pPr>
            <w:r>
              <w:rPr>
                <w:szCs w:val="18"/>
              </w:rPr>
              <w:t>It is made up of fibres.</w:t>
            </w:r>
          </w:p>
        </w:tc>
      </w:tr>
    </w:tbl>
    <w:p w:rsidR="00201AC2" w:rsidRDefault="00201AC2" w:rsidP="006F3279">
      <w:pPr>
        <w:spacing w:after="240"/>
        <w:rPr>
          <w:szCs w:val="18"/>
        </w:rPr>
      </w:pPr>
    </w:p>
    <w:p w:rsidR="003B5D4A" w:rsidRDefault="003B5D4A">
      <w:pPr>
        <w:spacing w:after="200" w:line="276" w:lineRule="auto"/>
        <w:rPr>
          <w:szCs w:val="18"/>
        </w:rPr>
      </w:pPr>
      <w:r>
        <w:rPr>
          <w:szCs w:val="18"/>
        </w:rPr>
        <w:br w:type="page"/>
      </w:r>
    </w:p>
    <w:p w:rsidR="003B5D4A" w:rsidRPr="001A40E2" w:rsidRDefault="003B5D4A" w:rsidP="003B5D4A">
      <w:pPr>
        <w:spacing w:after="180"/>
        <w:rPr>
          <w:b/>
          <w:sz w:val="44"/>
          <w:szCs w:val="44"/>
        </w:rPr>
      </w:pPr>
      <w:r w:rsidRPr="003B5D4A">
        <w:rPr>
          <w:b/>
          <w:sz w:val="44"/>
          <w:szCs w:val="44"/>
        </w:rPr>
        <w:lastRenderedPageBreak/>
        <w:t>Are muscles and bones alive?</w:t>
      </w:r>
    </w:p>
    <w:p w:rsidR="003B5D4A" w:rsidRDefault="003B5D4A" w:rsidP="003B5D4A">
      <w:pPr>
        <w:spacing w:after="180"/>
      </w:pPr>
    </w:p>
    <w:p w:rsidR="003B5D4A" w:rsidRDefault="003B5D4A" w:rsidP="003B5D4A">
      <w:pPr>
        <w:spacing w:after="180"/>
      </w:pPr>
      <w:r>
        <w:t>There are many muscles and bones in a human arm and hand.</w:t>
      </w:r>
    </w:p>
    <w:p w:rsidR="003B5D4A" w:rsidRDefault="003B5D4A" w:rsidP="003B5D4A">
      <w:pPr>
        <w:spacing w:after="180"/>
      </w:pPr>
    </w:p>
    <w:p w:rsidR="003B5D4A" w:rsidRDefault="003B5D4A" w:rsidP="003B5D4A">
      <w:pPr>
        <w:spacing w:after="180"/>
      </w:pPr>
    </w:p>
    <w:p w:rsidR="003B5D4A" w:rsidRDefault="003B5D4A" w:rsidP="003B5D4A">
      <w:pPr>
        <w:spacing w:after="180"/>
        <w:jc w:val="center"/>
      </w:pPr>
      <w:r>
        <w:rPr>
          <w:noProof/>
          <w:lang w:eastAsia="en-GB"/>
        </w:rPr>
        <w:drawing>
          <wp:inline distT="0" distB="0" distL="0" distR="0" wp14:anchorId="68315C96" wp14:editId="48B9DEE7">
            <wp:extent cx="5731510" cy="1500505"/>
            <wp:effectExtent l="0" t="0" r="2540"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rm muscles.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31510" cy="1500505"/>
                    </a:xfrm>
                    <a:prstGeom prst="rect">
                      <a:avLst/>
                    </a:prstGeom>
                  </pic:spPr>
                </pic:pic>
              </a:graphicData>
            </a:graphic>
          </wp:inline>
        </w:drawing>
      </w:r>
    </w:p>
    <w:p w:rsidR="003B5D4A" w:rsidRDefault="003B5D4A" w:rsidP="003B5D4A">
      <w:pPr>
        <w:spacing w:after="180"/>
      </w:pPr>
    </w:p>
    <w:p w:rsidR="003B5D4A" w:rsidRDefault="003B5D4A" w:rsidP="003B5D4A">
      <w:pPr>
        <w:spacing w:after="180"/>
      </w:pPr>
    </w:p>
    <w:p w:rsidR="003B5D4A" w:rsidRPr="00036E2F" w:rsidRDefault="003B5D4A" w:rsidP="004665C7">
      <w:pPr>
        <w:pStyle w:val="ListParagraph"/>
        <w:numPr>
          <w:ilvl w:val="0"/>
          <w:numId w:val="4"/>
        </w:numPr>
        <w:spacing w:after="240"/>
        <w:ind w:left="426"/>
        <w:rPr>
          <w:szCs w:val="18"/>
        </w:rPr>
      </w:pPr>
      <w:r>
        <w:rPr>
          <w:szCs w:val="18"/>
        </w:rPr>
        <w:t>What is the best description of</w:t>
      </w:r>
      <w:r w:rsidR="00F60B1E">
        <w:rPr>
          <w:szCs w:val="18"/>
        </w:rPr>
        <w:t xml:space="preserve"> a</w:t>
      </w:r>
      <w:r>
        <w:rPr>
          <w:szCs w:val="18"/>
        </w:rPr>
        <w:t xml:space="preserve"> </w:t>
      </w:r>
      <w:r w:rsidRPr="003B5D4A">
        <w:rPr>
          <w:b/>
          <w:szCs w:val="18"/>
        </w:rPr>
        <w:t>bone</w:t>
      </w:r>
      <w:r>
        <w:rPr>
          <w:szCs w:val="18"/>
        </w:rPr>
        <w:t xml:space="preserve"> in a living human body</w:t>
      </w:r>
      <w:r w:rsidRPr="00036E2F">
        <w:rPr>
          <w:szCs w:val="18"/>
        </w:rP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3B5D4A" w:rsidTr="00DA3F80">
        <w:trPr>
          <w:trHeight w:val="680"/>
        </w:trPr>
        <w:tc>
          <w:tcPr>
            <w:tcW w:w="572" w:type="dxa"/>
          </w:tcPr>
          <w:p w:rsidR="003B5D4A" w:rsidRPr="00461B7C" w:rsidRDefault="003B5D4A" w:rsidP="00DA3F80">
            <w:pPr>
              <w:rPr>
                <w:b/>
                <w:szCs w:val="18"/>
              </w:rPr>
            </w:pPr>
            <w:r>
              <w:rPr>
                <w:b/>
                <w:szCs w:val="18"/>
              </w:rPr>
              <w:t>A</w:t>
            </w:r>
          </w:p>
        </w:tc>
        <w:tc>
          <w:tcPr>
            <w:tcW w:w="7882" w:type="dxa"/>
          </w:tcPr>
          <w:p w:rsidR="003B5D4A" w:rsidRDefault="00825C60" w:rsidP="00DA3F80">
            <w:pPr>
              <w:rPr>
                <w:szCs w:val="18"/>
              </w:rPr>
            </w:pPr>
            <w:r>
              <w:rPr>
                <w:szCs w:val="18"/>
              </w:rPr>
              <w:t>It is a</w:t>
            </w:r>
            <w:r w:rsidR="003B5D4A">
              <w:rPr>
                <w:szCs w:val="18"/>
              </w:rPr>
              <w:t xml:space="preserve"> living tissue.</w:t>
            </w:r>
          </w:p>
        </w:tc>
      </w:tr>
      <w:tr w:rsidR="003B5D4A" w:rsidTr="00DA3F80">
        <w:trPr>
          <w:trHeight w:val="680"/>
        </w:trPr>
        <w:tc>
          <w:tcPr>
            <w:tcW w:w="572" w:type="dxa"/>
          </w:tcPr>
          <w:p w:rsidR="003B5D4A" w:rsidRPr="00461B7C" w:rsidRDefault="003B5D4A" w:rsidP="00DA3F80">
            <w:pPr>
              <w:rPr>
                <w:b/>
                <w:szCs w:val="18"/>
              </w:rPr>
            </w:pPr>
            <w:r>
              <w:rPr>
                <w:b/>
                <w:szCs w:val="18"/>
              </w:rPr>
              <w:t>B</w:t>
            </w:r>
          </w:p>
        </w:tc>
        <w:tc>
          <w:tcPr>
            <w:tcW w:w="7882" w:type="dxa"/>
          </w:tcPr>
          <w:p w:rsidR="003B5D4A" w:rsidRDefault="00825C60" w:rsidP="00DA3F80">
            <w:pPr>
              <w:rPr>
                <w:szCs w:val="18"/>
              </w:rPr>
            </w:pPr>
            <w:r>
              <w:rPr>
                <w:szCs w:val="18"/>
              </w:rPr>
              <w:t>It is a</w:t>
            </w:r>
            <w:r w:rsidR="003B5D4A">
              <w:rPr>
                <w:szCs w:val="18"/>
              </w:rPr>
              <w:t xml:space="preserve"> non-living tissue.</w:t>
            </w:r>
          </w:p>
        </w:tc>
      </w:tr>
      <w:tr w:rsidR="00F60B1E" w:rsidTr="00DA3F80">
        <w:trPr>
          <w:trHeight w:val="680"/>
        </w:trPr>
        <w:tc>
          <w:tcPr>
            <w:tcW w:w="572" w:type="dxa"/>
          </w:tcPr>
          <w:p w:rsidR="00F60B1E" w:rsidRDefault="00F60B1E" w:rsidP="00DA3F80">
            <w:pPr>
              <w:rPr>
                <w:b/>
                <w:szCs w:val="18"/>
              </w:rPr>
            </w:pPr>
            <w:r>
              <w:rPr>
                <w:b/>
                <w:szCs w:val="18"/>
              </w:rPr>
              <w:t>C</w:t>
            </w:r>
          </w:p>
        </w:tc>
        <w:tc>
          <w:tcPr>
            <w:tcW w:w="7882" w:type="dxa"/>
          </w:tcPr>
          <w:p w:rsidR="00F60B1E" w:rsidRDefault="00F60B1E" w:rsidP="00DA3F80">
            <w:pPr>
              <w:rPr>
                <w:szCs w:val="18"/>
              </w:rPr>
            </w:pPr>
            <w:r>
              <w:rPr>
                <w:szCs w:val="18"/>
              </w:rPr>
              <w:t>It is not a tissue.</w:t>
            </w:r>
          </w:p>
        </w:tc>
      </w:tr>
    </w:tbl>
    <w:p w:rsidR="003B5D4A" w:rsidRDefault="003B5D4A" w:rsidP="003B5D4A">
      <w:pPr>
        <w:spacing w:after="240"/>
        <w:rPr>
          <w:szCs w:val="18"/>
        </w:rPr>
      </w:pPr>
    </w:p>
    <w:p w:rsidR="003B5D4A" w:rsidRDefault="003B5D4A" w:rsidP="004665C7">
      <w:pPr>
        <w:pStyle w:val="ListParagraph"/>
        <w:numPr>
          <w:ilvl w:val="0"/>
          <w:numId w:val="4"/>
        </w:numPr>
        <w:spacing w:after="240"/>
        <w:ind w:left="426"/>
        <w:rPr>
          <w:szCs w:val="18"/>
        </w:rPr>
      </w:pPr>
      <w:r>
        <w:rPr>
          <w:szCs w:val="18"/>
        </w:rPr>
        <w:t>How would you e</w:t>
      </w:r>
      <w:r w:rsidR="00046CBB">
        <w:rPr>
          <w:szCs w:val="18"/>
        </w:rPr>
        <w:t>xplain your answer to question 3</w:t>
      </w:r>
      <w:r>
        <w:rPr>
          <w:szCs w:val="18"/>
        </w:rP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3B5D4A" w:rsidTr="00DA3F80">
        <w:trPr>
          <w:trHeight w:val="680"/>
        </w:trPr>
        <w:tc>
          <w:tcPr>
            <w:tcW w:w="572" w:type="dxa"/>
          </w:tcPr>
          <w:p w:rsidR="003B5D4A" w:rsidRPr="00461B7C" w:rsidRDefault="003B5D4A" w:rsidP="00DA3F80">
            <w:pPr>
              <w:rPr>
                <w:b/>
                <w:szCs w:val="18"/>
              </w:rPr>
            </w:pPr>
            <w:r>
              <w:rPr>
                <w:b/>
                <w:szCs w:val="18"/>
              </w:rPr>
              <w:t>A</w:t>
            </w:r>
          </w:p>
        </w:tc>
        <w:tc>
          <w:tcPr>
            <w:tcW w:w="7882" w:type="dxa"/>
          </w:tcPr>
          <w:p w:rsidR="003B5D4A" w:rsidRDefault="003B5D4A" w:rsidP="00DA3F80">
            <w:pPr>
              <w:rPr>
                <w:szCs w:val="18"/>
              </w:rPr>
            </w:pPr>
            <w:r>
              <w:rPr>
                <w:szCs w:val="18"/>
              </w:rPr>
              <w:t>It can move and grow.</w:t>
            </w:r>
          </w:p>
        </w:tc>
      </w:tr>
      <w:tr w:rsidR="003B5D4A" w:rsidTr="00DA3F80">
        <w:trPr>
          <w:trHeight w:val="680"/>
        </w:trPr>
        <w:tc>
          <w:tcPr>
            <w:tcW w:w="572" w:type="dxa"/>
          </w:tcPr>
          <w:p w:rsidR="003B5D4A" w:rsidRPr="00461B7C" w:rsidRDefault="003B5D4A" w:rsidP="00DA3F80">
            <w:pPr>
              <w:rPr>
                <w:b/>
                <w:szCs w:val="18"/>
              </w:rPr>
            </w:pPr>
            <w:r>
              <w:rPr>
                <w:b/>
                <w:szCs w:val="18"/>
              </w:rPr>
              <w:t>B</w:t>
            </w:r>
          </w:p>
        </w:tc>
        <w:tc>
          <w:tcPr>
            <w:tcW w:w="7882" w:type="dxa"/>
          </w:tcPr>
          <w:p w:rsidR="003B5D4A" w:rsidRDefault="003B5D4A" w:rsidP="00F60B1E">
            <w:pPr>
              <w:rPr>
                <w:szCs w:val="18"/>
              </w:rPr>
            </w:pPr>
            <w:r>
              <w:rPr>
                <w:szCs w:val="18"/>
              </w:rPr>
              <w:t xml:space="preserve">It is made up of </w:t>
            </w:r>
            <w:r w:rsidR="00F60B1E">
              <w:rPr>
                <w:szCs w:val="18"/>
              </w:rPr>
              <w:t>calcium</w:t>
            </w:r>
            <w:r>
              <w:rPr>
                <w:szCs w:val="18"/>
              </w:rPr>
              <w:t>.</w:t>
            </w:r>
          </w:p>
        </w:tc>
      </w:tr>
      <w:tr w:rsidR="003B5D4A" w:rsidTr="00DA3F80">
        <w:trPr>
          <w:trHeight w:val="680"/>
        </w:trPr>
        <w:tc>
          <w:tcPr>
            <w:tcW w:w="572" w:type="dxa"/>
          </w:tcPr>
          <w:p w:rsidR="003B5D4A" w:rsidRPr="00461B7C" w:rsidRDefault="003B5D4A" w:rsidP="00DA3F80">
            <w:pPr>
              <w:rPr>
                <w:b/>
                <w:szCs w:val="18"/>
              </w:rPr>
            </w:pPr>
            <w:r>
              <w:rPr>
                <w:b/>
                <w:szCs w:val="18"/>
              </w:rPr>
              <w:t>C</w:t>
            </w:r>
          </w:p>
        </w:tc>
        <w:tc>
          <w:tcPr>
            <w:tcW w:w="7882" w:type="dxa"/>
          </w:tcPr>
          <w:p w:rsidR="003B5D4A" w:rsidRDefault="003B5D4A" w:rsidP="00DA3F80">
            <w:pPr>
              <w:rPr>
                <w:szCs w:val="18"/>
              </w:rPr>
            </w:pPr>
            <w:r>
              <w:rPr>
                <w:szCs w:val="18"/>
              </w:rPr>
              <w:t>It is made up of cells.</w:t>
            </w:r>
          </w:p>
        </w:tc>
      </w:tr>
      <w:tr w:rsidR="003B5D4A" w:rsidTr="00DA3F80">
        <w:trPr>
          <w:trHeight w:val="680"/>
        </w:trPr>
        <w:tc>
          <w:tcPr>
            <w:tcW w:w="572" w:type="dxa"/>
          </w:tcPr>
          <w:p w:rsidR="003B5D4A" w:rsidRPr="00461B7C" w:rsidRDefault="003B5D4A" w:rsidP="00DA3F80">
            <w:pPr>
              <w:rPr>
                <w:b/>
                <w:szCs w:val="18"/>
              </w:rPr>
            </w:pPr>
            <w:r>
              <w:rPr>
                <w:b/>
                <w:szCs w:val="18"/>
              </w:rPr>
              <w:t>D</w:t>
            </w:r>
          </w:p>
        </w:tc>
        <w:tc>
          <w:tcPr>
            <w:tcW w:w="7882" w:type="dxa"/>
          </w:tcPr>
          <w:p w:rsidR="003B5D4A" w:rsidRDefault="003B5D4A" w:rsidP="00F60B1E">
            <w:pPr>
              <w:rPr>
                <w:szCs w:val="18"/>
              </w:rPr>
            </w:pPr>
            <w:r>
              <w:rPr>
                <w:szCs w:val="18"/>
              </w:rPr>
              <w:t xml:space="preserve">It </w:t>
            </w:r>
            <w:r w:rsidR="00F60B1E">
              <w:rPr>
                <w:szCs w:val="18"/>
              </w:rPr>
              <w:t>repairs itself if it gets broken</w:t>
            </w:r>
            <w:r>
              <w:rPr>
                <w:szCs w:val="18"/>
              </w:rPr>
              <w:t>.</w:t>
            </w:r>
          </w:p>
        </w:tc>
      </w:tr>
    </w:tbl>
    <w:p w:rsidR="0079799A" w:rsidRPr="00201AC2" w:rsidRDefault="0079799A"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8E19D9" w:rsidP="006F3279">
      <w:pPr>
        <w:spacing w:after="240"/>
        <w:rPr>
          <w:i/>
          <w:sz w:val="18"/>
          <w:szCs w:val="18"/>
        </w:rPr>
      </w:pPr>
      <w:r w:rsidRPr="00885D26">
        <w:rPr>
          <w:i/>
          <w:sz w:val="18"/>
          <w:szCs w:val="18"/>
        </w:rPr>
        <w:lastRenderedPageBreak/>
        <w:t>Biology&gt; Big idea BCL: The cellular basis of life &gt; Topic BCL2: From cells to organ systems &gt; Key concept BCL2.</w:t>
      </w:r>
      <w:r>
        <w:rPr>
          <w:i/>
          <w:sz w:val="18"/>
          <w:szCs w:val="18"/>
        </w:rPr>
        <w:t>3</w:t>
      </w:r>
      <w:r w:rsidRPr="00885D26">
        <w:rPr>
          <w:i/>
          <w:sz w:val="18"/>
          <w:szCs w:val="18"/>
        </w:rPr>
        <w:t>:</w:t>
      </w:r>
      <w:r w:rsidRPr="00CA4B46">
        <w:rPr>
          <w:i/>
          <w:sz w:val="18"/>
          <w:szCs w:val="18"/>
        </w:rPr>
        <w:t xml:space="preserve"> </w:t>
      </w:r>
      <w:r w:rsidRPr="00A662D4">
        <w:rPr>
          <w:i/>
          <w:sz w:val="18"/>
          <w:szCs w:val="18"/>
        </w:rPr>
        <w:t>The human skeleton and muscles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C522A5" w:rsidP="006F3279">
            <w:pPr>
              <w:spacing w:after="60"/>
              <w:ind w:left="1304"/>
              <w:rPr>
                <w:b/>
                <w:sz w:val="40"/>
                <w:szCs w:val="40"/>
              </w:rPr>
            </w:pPr>
            <w:r w:rsidRPr="00C522A5">
              <w:rPr>
                <w:b/>
                <w:sz w:val="40"/>
                <w:szCs w:val="40"/>
              </w:rPr>
              <w:t>What are muscles?</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8E19D9" w:rsidP="0007651D">
            <w:pPr>
              <w:spacing w:before="60" w:after="60"/>
            </w:pPr>
            <w:r w:rsidRPr="008E19D9">
              <w:t>Bones and muscles are tissues that work together with organs in organ systems to support the life processes of cells to keep organisms alive.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8E19D9" w:rsidP="0007651D">
            <w:pPr>
              <w:spacing w:before="60" w:after="60"/>
              <w:rPr>
                <w:b/>
              </w:rPr>
            </w:pPr>
            <w:r w:rsidRPr="008E19D9">
              <w:t>Recall that bones and muscles are living tissues made up of cells.</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8E19D9" w:rsidP="0021607B">
            <w:pPr>
              <w:spacing w:before="60" w:after="60"/>
            </w:pPr>
            <w:r w:rsidRPr="008E19D9">
              <w:t>Two-tier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8E19D9" w:rsidP="000505CA">
            <w:pPr>
              <w:spacing w:before="60" w:after="60"/>
            </w:pPr>
            <w:r>
              <w:t>muscle, cells, tissue</w:t>
            </w:r>
          </w:p>
        </w:tc>
      </w:tr>
    </w:tbl>
    <w:p w:rsidR="00E172C6" w:rsidRDefault="00E172C6" w:rsidP="00E172C6">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C05571" w:rsidRDefault="008E0E39" w:rsidP="0050055B">
      <w:pPr>
        <w:spacing w:after="180"/>
      </w:pPr>
      <w:r>
        <w:t>By age 11</w:t>
      </w:r>
      <w:r w:rsidR="003B5D4A">
        <w:t>-14</w:t>
      </w:r>
      <w:r>
        <w:t>, students should know from science lessons that the bodies of humans and other animals have different parts with specific functions, including bones and muscles</w:t>
      </w:r>
      <w:r w:rsidR="003B5D4A">
        <w:t>, and that these parts are made up of cells</w:t>
      </w:r>
      <w:r>
        <w:t xml:space="preserve"> </w:t>
      </w:r>
      <w:r>
        <w:fldChar w:fldCharType="begin"/>
      </w:r>
      <w:r>
        <w:instrText xml:space="preserve"> ADDIN EN.CITE &lt;EndNote&gt;&lt;Cite&gt;&lt;Author&gt;AAAS Project 2061&lt;/Author&gt;&lt;Year&gt;2009&lt;/Year&gt;&lt;IDText&gt;Benchmarks for Science Literacy&lt;/IDText&gt;&lt;DisplayText&gt;(AAAS Project 2061, 2009; Department for Education, 2013)&lt;/DisplayText&gt;&lt;record&gt;&lt;urls&gt;&lt;related-urls&gt;&lt;url&gt;http://www.project2061.org/publications/bsl/online/index.php&lt;/url&gt;&lt;/related-urls&gt;&lt;/urls&gt;&lt;titles&gt;&lt;title&gt;Benchmarks for Science Literacy&lt;/title&gt;&lt;/titles&gt;&lt;contributors&gt;&lt;authors&gt;&lt;author&gt;AAAS Project 2061,&lt;/author&gt;&lt;/authors&gt;&lt;/contributors&gt;&lt;added-date format="utc"&gt;1541685815&lt;/added-date&gt;&lt;ref-type name="Web Page"&gt;12&lt;/ref-type&gt;&lt;dates&gt;&lt;year&gt;2009&lt;/year&gt;&lt;/dates&gt;&lt;rec-number&gt;8464&lt;/rec-number&gt;&lt;last-updated-date format="utc"&gt;1541686165&lt;/last-updated-date&gt;&lt;/record&gt;&lt;/Cite&gt;&lt;Cite&gt;&lt;Author&gt;Department for Education&lt;/Author&gt;&lt;Year&gt;2013&lt;/Year&gt;&lt;IDText&gt;Science programmes of study: key stages 1 and 2 - National curriculum in England (DFE-00182-2013)&lt;/IDText&gt;&lt;record&gt;&lt;isbn&gt;DFE-00182-2013&lt;/isbn&gt;&lt;titles&gt;&lt;title&gt;Science programmes of study: key stages 1 and 2 - National curriculum in England (DFE-00182-2013)&lt;/title&gt;&lt;/titles&gt;&lt;contributors&gt;&lt;authors&gt;&lt;author&gt;Department for Education,&lt;/author&gt;&lt;/authors&gt;&lt;/contributors&gt;&lt;added-date format="utc"&gt;1491834873&lt;/added-date&gt;&lt;pub-location&gt;London, UK&lt;/pub-location&gt;&lt;ref-type name="Book"&gt;6&lt;/ref-type&gt;&lt;dates&gt;&lt;year&gt;2013&lt;/year&gt;&lt;/dates&gt;&lt;rec-number&gt;23&lt;/rec-number&gt;&lt;last-updated-date format="utc"&gt;1544471901&lt;/last-updated-date&gt;&lt;/record&gt;&lt;/Cite&gt;&lt;/EndNote&gt;</w:instrText>
      </w:r>
      <w:r>
        <w:fldChar w:fldCharType="separate"/>
      </w:r>
      <w:r>
        <w:rPr>
          <w:noProof/>
        </w:rPr>
        <w:t>(AAAS Project 2061, 2009; Department for Education, 2013)</w:t>
      </w:r>
      <w:r>
        <w:fldChar w:fldCharType="end"/>
      </w:r>
      <w:r>
        <w:t>.</w:t>
      </w:r>
    </w:p>
    <w:p w:rsidR="003B5D4A" w:rsidRDefault="00F60B1E" w:rsidP="0050055B">
      <w:pPr>
        <w:spacing w:after="180"/>
      </w:pPr>
      <w:r>
        <w:t xml:space="preserve">It is a common misunderstanding amongst people of all ages that bone (even when it is inside a living organism) is dead, perhaps because bones and skeletons are often associated with imagery of death and with specimens in museums etc.; this misunderstanding is reinforced by the fact that bones are usually only seen when they are outside the body, and are usually only alive when they are inside it </w:t>
      </w:r>
      <w:r>
        <w:fldChar w:fldCharType="begin"/>
      </w:r>
      <w:r>
        <w:instrText xml:space="preserve"> ADDIN EN.CITE &lt;EndNote&gt;&lt;Cite&gt;&lt;Author&gt;Caravita&lt;/Author&gt;&lt;Year&gt;2005&lt;/Year&gt;&lt;IDText&gt;Are bones alive?&lt;/IDText&gt;&lt;DisplayText&gt;(Caravita and Falchetti, 2005; Fullick, 2011)&lt;/DisplayText&gt;&lt;record&gt;&lt;keywords&gt;&lt;keyword&gt;g6, B, LIFE, INFORMAL&lt;/keyword&gt;&lt;/keywords&gt;&lt;titles&gt;&lt;title&gt;Are bones alive?&lt;/title&gt;&lt;secondary-title&gt;Journal of Biological Education&lt;/secondary-title&gt;&lt;/titles&gt;&lt;pages&gt;163-170&lt;/pages&gt;&lt;number&gt;4&lt;/number&gt;&lt;contributors&gt;&lt;authors&gt;&lt;author&gt;Caravita, S.&lt;/author&gt;&lt;author&gt;Falchetti, E.&lt;/author&gt;&lt;/authors&gt;&lt;/contributors&gt;&lt;added-date format="utc"&gt;1528984260&lt;/added-date&gt;&lt;ref-type name="Journal Article"&gt;17&lt;/ref-type&gt;&lt;dates&gt;&lt;year&gt;2005&lt;/year&gt;&lt;/dates&gt;&lt;rec-number&gt;937&lt;/rec-number&gt;&lt;last-updated-date format="utc"&gt;1546695436&lt;/last-updated-date&gt;&lt;volume&gt;39&lt;/volume&gt;&lt;/record&gt;&lt;/Cite&gt;&lt;Cite&gt;&lt;Author&gt;Fullick&lt;/Author&gt;&lt;Year&gt;2011&lt;/Year&gt;&lt;IDText&gt;Gas exchange, movement and fitness&lt;/IDText&gt;&lt;record&gt;&lt;titles&gt;&lt;title&gt;Gas exchange, movement and fitness&lt;/title&gt;&lt;secondary-title&gt;ASE Science Practice: Teaching Secondary Biology&lt;/secondary-title&gt;&lt;/titles&gt;&lt;contributors&gt;&lt;authors&gt;&lt;author&gt;Fullick, Ann&lt;/author&gt;&lt;/authors&gt;&lt;/contributors&gt;&lt;section&gt;4&lt;/section&gt;&lt;edition&gt;2nd&lt;/edition&gt;&lt;added-date format="utc"&gt;1546442325&lt;/added-date&gt;&lt;pub-location&gt;London, UK&lt;/pub-location&gt;&lt;ref-type name="Book Section"&gt;5&lt;/ref-type&gt;&lt;dates&gt;&lt;year&gt;2011&lt;/year&gt;&lt;/dates&gt;&lt;rec-number&gt;8555&lt;/rec-number&gt;&lt;publisher&gt;Hodder Education&lt;/publisher&gt;&lt;last-updated-date format="utc"&gt;1546442368&lt;/last-updated-date&gt;&lt;contributors&gt;&lt;secondary-authors&gt;&lt;author&gt;Reiss, Michael&lt;/author&gt;&lt;/secondary-authors&gt;&lt;/contributors&gt;&lt;/record&gt;&lt;/Cite&gt;&lt;/EndNote&gt;</w:instrText>
      </w:r>
      <w:r>
        <w:fldChar w:fldCharType="separate"/>
      </w:r>
      <w:r>
        <w:rPr>
          <w:noProof/>
        </w:rPr>
        <w:t>(Caravita and Falchetti, 2005; Fullick, 2011)</w:t>
      </w:r>
      <w:r>
        <w:fldChar w:fldCharType="end"/>
      </w:r>
      <w:r>
        <w:t xml:space="preserve">. </w:t>
      </w:r>
      <w:r w:rsidRPr="008A4461">
        <w:t>Caravita and Falchetti</w:t>
      </w:r>
      <w:r>
        <w:t xml:space="preserve"> found that growth and movement were the criteria most commonly applied by students to decide whether bones were alive, as well as phenomenological criteria drawn from personal experience such as that bones hurt when injured and repair when broken; few 8-9 years olds mentioned that bones are made of cells, but it was more common in 12-13 year olds.</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79799A" w:rsidRDefault="0079799A" w:rsidP="0079799A">
      <w:pPr>
        <w:spacing w:after="180"/>
      </w:pPr>
      <w:r>
        <w:t xml:space="preserve">Students should complete the questions individually. This could be a pencil and paper exercise, or you could use the PowerPoint presentation with an electronic voting system or mini white boards. </w:t>
      </w:r>
    </w:p>
    <w:p w:rsidR="0079799A" w:rsidRPr="007B2550" w:rsidRDefault="0079799A" w:rsidP="0079799A">
      <w:pPr>
        <w:spacing w:after="180"/>
        <w:rPr>
          <w:i/>
        </w:rPr>
      </w:pPr>
      <w:r w:rsidRPr="007B2550">
        <w:rPr>
          <w:i/>
        </w:rPr>
        <w:t>Differentiation</w:t>
      </w:r>
    </w:p>
    <w:p w:rsidR="00FD60D7" w:rsidRPr="00C54711" w:rsidRDefault="0079799A" w:rsidP="0079799A">
      <w:pPr>
        <w:spacing w:after="180"/>
        <w:rPr>
          <w:highlight w:val="yellow"/>
        </w:rPr>
      </w:pPr>
      <w:r>
        <w:t>You may choose to read the questions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t>Expected answers</w:t>
      </w:r>
    </w:p>
    <w:p w:rsidR="00BF6C8A" w:rsidRDefault="00046CBB" w:rsidP="00F60B1E">
      <w:pPr>
        <w:pStyle w:val="ListParagraph"/>
        <w:numPr>
          <w:ilvl w:val="0"/>
          <w:numId w:val="6"/>
        </w:numPr>
        <w:spacing w:after="180"/>
      </w:pPr>
      <w:r>
        <w:t>A – A living tissue</w:t>
      </w:r>
    </w:p>
    <w:p w:rsidR="00046CBB" w:rsidRDefault="00046CBB" w:rsidP="00F60B1E">
      <w:pPr>
        <w:pStyle w:val="ListParagraph"/>
        <w:numPr>
          <w:ilvl w:val="0"/>
          <w:numId w:val="6"/>
        </w:numPr>
        <w:spacing w:after="180"/>
      </w:pPr>
      <w:r>
        <w:t>C – It is made up of cells</w:t>
      </w:r>
      <w:r w:rsidR="00337C04">
        <w:t>.</w:t>
      </w:r>
    </w:p>
    <w:p w:rsidR="00337C04" w:rsidRDefault="00337C04" w:rsidP="00337C04">
      <w:pPr>
        <w:pStyle w:val="ListParagraph"/>
        <w:numPr>
          <w:ilvl w:val="0"/>
          <w:numId w:val="6"/>
        </w:numPr>
        <w:spacing w:after="180"/>
      </w:pPr>
      <w:r>
        <w:t>A – A living tissue</w:t>
      </w:r>
    </w:p>
    <w:p w:rsidR="00337C04" w:rsidRDefault="00337C04" w:rsidP="00337C04">
      <w:pPr>
        <w:pStyle w:val="ListParagraph"/>
        <w:numPr>
          <w:ilvl w:val="0"/>
          <w:numId w:val="6"/>
        </w:numPr>
        <w:spacing w:after="180"/>
      </w:pPr>
      <w:r>
        <w:t>C – It is made up of cells.</w:t>
      </w:r>
    </w:p>
    <w:p w:rsidR="00337C04" w:rsidRDefault="00337C04" w:rsidP="00337C04">
      <w:pPr>
        <w:spacing w:after="180"/>
      </w:pPr>
      <w:r>
        <w:t>Although alternative options in questions 2 and 4 are true, the best explanation for why muscle and bone are considered living tissues is that they are made up of cells.</w:t>
      </w:r>
    </w:p>
    <w:p w:rsidR="006A4440" w:rsidRPr="005B372A" w:rsidRDefault="004C5D20" w:rsidP="00BF6C8A">
      <w:pPr>
        <w:spacing w:after="180"/>
        <w:rPr>
          <w:b/>
          <w:color w:val="538135"/>
          <w:sz w:val="24"/>
        </w:rPr>
      </w:pPr>
      <w:r w:rsidRPr="005B372A">
        <w:rPr>
          <w:b/>
          <w:color w:val="538135"/>
          <w:sz w:val="24"/>
        </w:rPr>
        <w:lastRenderedPageBreak/>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79799A" w:rsidP="00B24F62">
      <w:pPr>
        <w:spacing w:after="18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 xml:space="preserve">Responses often work best when the activities involve paired or small group discussions, which encourage social construction of new ideas </w:t>
      </w:r>
      <w:r w:rsidR="00CD5C5D">
        <w:t xml:space="preserve">(meaning making) </w:t>
      </w:r>
      <w:bookmarkStart w:id="0" w:name="_GoBack"/>
      <w:bookmarkEnd w:id="0"/>
      <w:r w:rsidRPr="003F560D">
        <w:t>through dialogue.</w:t>
      </w:r>
    </w:p>
    <w:p w:rsidR="00B24F62" w:rsidRPr="00A6111E" w:rsidRDefault="00337C04" w:rsidP="00337C04">
      <w:pPr>
        <w:spacing w:after="180"/>
      </w:pPr>
      <w:r w:rsidRPr="004F039C">
        <w:t xml:space="preserve">If students </w:t>
      </w:r>
      <w:r>
        <w:t xml:space="preserve">have misunderstandings about whether organisms and their parts are made up of cells, and about how the cells of multicellular organisms are organised into tissues, organs and organ systems that work together to keep the cells alive, key concepts </w:t>
      </w:r>
      <w:r w:rsidRPr="00337C04">
        <w:t xml:space="preserve">BCL1.2 </w:t>
      </w:r>
      <w:r w:rsidRPr="00337C04">
        <w:rPr>
          <w:i/>
        </w:rPr>
        <w:t>Cells and cell structures</w:t>
      </w:r>
      <w:r>
        <w:t xml:space="preserve"> and </w:t>
      </w:r>
      <w:r w:rsidRPr="009C46F0">
        <w:t>BCL2.</w:t>
      </w:r>
      <w:r>
        <w:t>1</w:t>
      </w:r>
      <w:r w:rsidRPr="009C46F0">
        <w:t xml:space="preserve"> </w:t>
      </w:r>
      <w:r w:rsidRPr="00337C04">
        <w:rPr>
          <w:i/>
        </w:rPr>
        <w:t>Working together – cells, tissues and organ systems</w:t>
      </w:r>
      <w:r>
        <w:t xml:space="preserve"> provide diagnostic questions and response activities to further probe and develop understanding.</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8E19D9">
        <w:t>Alistair Moore</w:t>
      </w:r>
      <w:r w:rsidR="0015356E">
        <w:t xml:space="preserve"> (UYSEG)</w:t>
      </w:r>
      <w:r>
        <w:t>.</w:t>
      </w:r>
    </w:p>
    <w:p w:rsidR="00CC78A5" w:rsidRDefault="00D278E8" w:rsidP="00E172C6">
      <w:pPr>
        <w:spacing w:after="180"/>
      </w:pPr>
      <w:r w:rsidRPr="0045323E">
        <w:t xml:space="preserve">Images: </w:t>
      </w:r>
      <w:r w:rsidR="008E0E39" w:rsidRPr="008E0E39">
        <w:t>publicdomainpictures.net</w:t>
      </w:r>
      <w:r w:rsidR="008E0E39">
        <w:t>/</w:t>
      </w:r>
      <w:r w:rsidR="008E0E39" w:rsidRPr="008E0E39">
        <w:t>Piotr Siedlecki</w:t>
      </w:r>
      <w:r w:rsidR="008E0E39">
        <w:t xml:space="preserve"> (</w:t>
      </w:r>
      <w:r w:rsidR="008E0E39" w:rsidRPr="008E0E39">
        <w:t>241963</w:t>
      </w:r>
      <w:r w:rsidR="008E0E39">
        <w:t>)</w:t>
      </w:r>
    </w:p>
    <w:p w:rsidR="00B46FF9" w:rsidRDefault="003117F6" w:rsidP="00E24309">
      <w:pPr>
        <w:spacing w:after="180"/>
        <w:rPr>
          <w:b/>
          <w:color w:val="538135"/>
          <w:sz w:val="24"/>
        </w:rPr>
      </w:pPr>
      <w:r w:rsidRPr="005B372A">
        <w:rPr>
          <w:b/>
          <w:color w:val="538135"/>
          <w:sz w:val="24"/>
        </w:rPr>
        <w:t>References</w:t>
      </w:r>
    </w:p>
    <w:p w:rsidR="00F60B1E" w:rsidRPr="00337C04" w:rsidRDefault="00F60B1E" w:rsidP="00337C04">
      <w:pPr>
        <w:pStyle w:val="EndNoteBibliography"/>
        <w:spacing w:after="120"/>
        <w:rPr>
          <w:sz w:val="20"/>
          <w:szCs w:val="20"/>
        </w:rPr>
      </w:pPr>
      <w:r w:rsidRPr="00337C04">
        <w:rPr>
          <w:sz w:val="20"/>
          <w:szCs w:val="20"/>
        </w:rPr>
        <w:fldChar w:fldCharType="begin"/>
      </w:r>
      <w:r w:rsidRPr="00337C04">
        <w:rPr>
          <w:sz w:val="20"/>
          <w:szCs w:val="20"/>
        </w:rPr>
        <w:instrText xml:space="preserve"> ADDIN EN.REFLIST </w:instrText>
      </w:r>
      <w:r w:rsidRPr="00337C04">
        <w:rPr>
          <w:sz w:val="20"/>
          <w:szCs w:val="20"/>
        </w:rPr>
        <w:fldChar w:fldCharType="separate"/>
      </w:r>
      <w:r w:rsidRPr="00337C04">
        <w:rPr>
          <w:sz w:val="20"/>
          <w:szCs w:val="20"/>
        </w:rPr>
        <w:t xml:space="preserve">AAAS Project 2061. (2009). </w:t>
      </w:r>
      <w:r w:rsidRPr="00337C04">
        <w:rPr>
          <w:i/>
          <w:sz w:val="20"/>
          <w:szCs w:val="20"/>
        </w:rPr>
        <w:t xml:space="preserve">Benchmarks for Science Literacy </w:t>
      </w:r>
      <w:r w:rsidRPr="00337C04">
        <w:rPr>
          <w:sz w:val="20"/>
          <w:szCs w:val="20"/>
        </w:rPr>
        <w:t xml:space="preserve">[Online]. Available at: </w:t>
      </w:r>
      <w:hyperlink r:id="rId10" w:history="1">
        <w:r w:rsidRPr="00337C04">
          <w:rPr>
            <w:rStyle w:val="Hyperlink"/>
            <w:sz w:val="20"/>
            <w:szCs w:val="20"/>
          </w:rPr>
          <w:t>http://www.project2061.org/publications/bsl/online/index.php</w:t>
        </w:r>
      </w:hyperlink>
      <w:r w:rsidRPr="00337C04">
        <w:rPr>
          <w:sz w:val="20"/>
          <w:szCs w:val="20"/>
        </w:rPr>
        <w:t>.</w:t>
      </w:r>
    </w:p>
    <w:p w:rsidR="00F60B1E" w:rsidRPr="00337C04" w:rsidRDefault="00F60B1E" w:rsidP="00337C04">
      <w:pPr>
        <w:pStyle w:val="EndNoteBibliography"/>
        <w:spacing w:after="120"/>
        <w:rPr>
          <w:sz w:val="20"/>
          <w:szCs w:val="20"/>
        </w:rPr>
      </w:pPr>
      <w:r w:rsidRPr="00337C04">
        <w:rPr>
          <w:sz w:val="20"/>
          <w:szCs w:val="20"/>
        </w:rPr>
        <w:t xml:space="preserve">Caravita, S. and Falchetti, E. (2005). Are bones alive? </w:t>
      </w:r>
      <w:r w:rsidRPr="00337C04">
        <w:rPr>
          <w:i/>
          <w:sz w:val="20"/>
          <w:szCs w:val="20"/>
        </w:rPr>
        <w:t>Journal of Biological Education,</w:t>
      </w:r>
      <w:r w:rsidRPr="00337C04">
        <w:rPr>
          <w:sz w:val="20"/>
          <w:szCs w:val="20"/>
        </w:rPr>
        <w:t xml:space="preserve"> 39(4)</w:t>
      </w:r>
      <w:r w:rsidRPr="00337C04">
        <w:rPr>
          <w:b/>
          <w:sz w:val="20"/>
          <w:szCs w:val="20"/>
        </w:rPr>
        <w:t>,</w:t>
      </w:r>
      <w:r w:rsidRPr="00337C04">
        <w:rPr>
          <w:sz w:val="20"/>
          <w:szCs w:val="20"/>
        </w:rPr>
        <w:t xml:space="preserve"> 163-170.</w:t>
      </w:r>
    </w:p>
    <w:p w:rsidR="00F60B1E" w:rsidRPr="00337C04" w:rsidRDefault="00F60B1E" w:rsidP="00337C04">
      <w:pPr>
        <w:pStyle w:val="EndNoteBibliography"/>
        <w:spacing w:after="120"/>
        <w:rPr>
          <w:sz w:val="20"/>
          <w:szCs w:val="20"/>
        </w:rPr>
      </w:pPr>
      <w:r w:rsidRPr="00337C04">
        <w:rPr>
          <w:sz w:val="20"/>
          <w:szCs w:val="20"/>
        </w:rPr>
        <w:t xml:space="preserve">Department for Education (2013). </w:t>
      </w:r>
      <w:r w:rsidRPr="00337C04">
        <w:rPr>
          <w:i/>
          <w:sz w:val="20"/>
          <w:szCs w:val="20"/>
        </w:rPr>
        <w:t xml:space="preserve">Science programmes of study: key stages 1 and 2 - National curriculum in England (DFE-00182-2013), </w:t>
      </w:r>
      <w:r w:rsidRPr="00337C04">
        <w:rPr>
          <w:sz w:val="20"/>
          <w:szCs w:val="20"/>
        </w:rPr>
        <w:t>London, UK.</w:t>
      </w:r>
    </w:p>
    <w:p w:rsidR="00F60B1E" w:rsidRPr="00337C04" w:rsidRDefault="00F60B1E" w:rsidP="00337C04">
      <w:pPr>
        <w:pStyle w:val="EndNoteBibliography"/>
        <w:spacing w:after="120"/>
        <w:rPr>
          <w:sz w:val="20"/>
          <w:szCs w:val="20"/>
        </w:rPr>
      </w:pPr>
      <w:r w:rsidRPr="00337C04">
        <w:rPr>
          <w:sz w:val="20"/>
          <w:szCs w:val="20"/>
        </w:rPr>
        <w:t xml:space="preserve">Fullick, A. (2011). Gas exchange, movement and fitness. In Reiss, M. (ed.) </w:t>
      </w:r>
      <w:r w:rsidRPr="00337C04">
        <w:rPr>
          <w:i/>
          <w:sz w:val="20"/>
          <w:szCs w:val="20"/>
        </w:rPr>
        <w:t xml:space="preserve">ASE Science Practice: Teaching Secondary Biology. </w:t>
      </w:r>
      <w:r w:rsidRPr="00337C04">
        <w:rPr>
          <w:sz w:val="20"/>
          <w:szCs w:val="20"/>
        </w:rPr>
        <w:t>2nd ed. London, UK: Hodder Education.</w:t>
      </w:r>
    </w:p>
    <w:p w:rsidR="005B372A" w:rsidRPr="00337C04" w:rsidRDefault="00F60B1E" w:rsidP="00337C04">
      <w:pPr>
        <w:spacing w:after="120"/>
        <w:rPr>
          <w:sz w:val="20"/>
          <w:szCs w:val="20"/>
        </w:rPr>
      </w:pPr>
      <w:r w:rsidRPr="00337C04">
        <w:rPr>
          <w:sz w:val="20"/>
          <w:szCs w:val="20"/>
        </w:rPr>
        <w:fldChar w:fldCharType="end"/>
      </w:r>
    </w:p>
    <w:sectPr w:rsidR="005B372A" w:rsidRPr="00337C04"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22A5" w:rsidRDefault="00C522A5" w:rsidP="000B473B">
      <w:r>
        <w:separator/>
      </w:r>
    </w:p>
  </w:endnote>
  <w:endnote w:type="continuationSeparator" w:id="0">
    <w:p w:rsidR="00C522A5" w:rsidRDefault="00C522A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0E6FF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D5C5D">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22A5" w:rsidRDefault="00C522A5" w:rsidP="000B473B">
      <w:r>
        <w:separator/>
      </w:r>
    </w:p>
  </w:footnote>
  <w:footnote w:type="continuationSeparator" w:id="0">
    <w:p w:rsidR="00C522A5" w:rsidRDefault="00C522A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B8A90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7817B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3BE79D2"/>
    <w:multiLevelType w:val="hybridMultilevel"/>
    <w:tmpl w:val="372CEF12"/>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4503CA4"/>
    <w:multiLevelType w:val="hybridMultilevel"/>
    <w:tmpl w:val="D8BAF0E8"/>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0B90001"/>
    <w:multiLevelType w:val="hybridMultilevel"/>
    <w:tmpl w:val="D8BAF0E8"/>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522A5"/>
    <w:rsid w:val="00015578"/>
    <w:rsid w:val="00024731"/>
    <w:rsid w:val="00026DEC"/>
    <w:rsid w:val="00046CBB"/>
    <w:rsid w:val="000505CA"/>
    <w:rsid w:val="0007651D"/>
    <w:rsid w:val="0009089A"/>
    <w:rsid w:val="000947E2"/>
    <w:rsid w:val="00095E04"/>
    <w:rsid w:val="000B473B"/>
    <w:rsid w:val="000D0E89"/>
    <w:rsid w:val="000E2689"/>
    <w:rsid w:val="00110978"/>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C22EA"/>
    <w:rsid w:val="002C59BA"/>
    <w:rsid w:val="00301AA9"/>
    <w:rsid w:val="003117F6"/>
    <w:rsid w:val="00337C04"/>
    <w:rsid w:val="003533B8"/>
    <w:rsid w:val="003752BE"/>
    <w:rsid w:val="00380A34"/>
    <w:rsid w:val="003A346A"/>
    <w:rsid w:val="003B2917"/>
    <w:rsid w:val="003B541B"/>
    <w:rsid w:val="003B5D4A"/>
    <w:rsid w:val="003E2B2F"/>
    <w:rsid w:val="003E6046"/>
    <w:rsid w:val="003F16F9"/>
    <w:rsid w:val="00430C1F"/>
    <w:rsid w:val="00431AE5"/>
    <w:rsid w:val="00442595"/>
    <w:rsid w:val="0045323E"/>
    <w:rsid w:val="004665C7"/>
    <w:rsid w:val="004B0EE1"/>
    <w:rsid w:val="004C5D20"/>
    <w:rsid w:val="004D0D83"/>
    <w:rsid w:val="004E1DF1"/>
    <w:rsid w:val="004E5592"/>
    <w:rsid w:val="0050055B"/>
    <w:rsid w:val="00524710"/>
    <w:rsid w:val="00555342"/>
    <w:rsid w:val="005560E2"/>
    <w:rsid w:val="005A452E"/>
    <w:rsid w:val="005A6EE7"/>
    <w:rsid w:val="005B372A"/>
    <w:rsid w:val="005F1A7B"/>
    <w:rsid w:val="006355D8"/>
    <w:rsid w:val="00641E99"/>
    <w:rsid w:val="00642ECD"/>
    <w:rsid w:val="006502A0"/>
    <w:rsid w:val="006772F5"/>
    <w:rsid w:val="006A4440"/>
    <w:rsid w:val="006B0615"/>
    <w:rsid w:val="006D166B"/>
    <w:rsid w:val="006F3279"/>
    <w:rsid w:val="00704AEE"/>
    <w:rsid w:val="00722F9A"/>
    <w:rsid w:val="00754539"/>
    <w:rsid w:val="00781BC6"/>
    <w:rsid w:val="0079799A"/>
    <w:rsid w:val="007A3C86"/>
    <w:rsid w:val="007A683E"/>
    <w:rsid w:val="007A748B"/>
    <w:rsid w:val="007C26E1"/>
    <w:rsid w:val="007D1D65"/>
    <w:rsid w:val="007E0A9E"/>
    <w:rsid w:val="007E5309"/>
    <w:rsid w:val="00800DE1"/>
    <w:rsid w:val="00813F47"/>
    <w:rsid w:val="00825C60"/>
    <w:rsid w:val="008450D6"/>
    <w:rsid w:val="00856FCA"/>
    <w:rsid w:val="00873B8C"/>
    <w:rsid w:val="00880E3B"/>
    <w:rsid w:val="008A405F"/>
    <w:rsid w:val="008C7F34"/>
    <w:rsid w:val="008E0E39"/>
    <w:rsid w:val="008E19D9"/>
    <w:rsid w:val="008E580C"/>
    <w:rsid w:val="0090047A"/>
    <w:rsid w:val="00925026"/>
    <w:rsid w:val="00931264"/>
    <w:rsid w:val="00942A4B"/>
    <w:rsid w:val="00961D59"/>
    <w:rsid w:val="0098200F"/>
    <w:rsid w:val="009B2D55"/>
    <w:rsid w:val="009C0343"/>
    <w:rsid w:val="009E0D11"/>
    <w:rsid w:val="00A24A16"/>
    <w:rsid w:val="00A37D14"/>
    <w:rsid w:val="00A6111E"/>
    <w:rsid w:val="00A6168B"/>
    <w:rsid w:val="00A62028"/>
    <w:rsid w:val="00AA6236"/>
    <w:rsid w:val="00AB6AE7"/>
    <w:rsid w:val="00AD21F5"/>
    <w:rsid w:val="00AE3075"/>
    <w:rsid w:val="00B06225"/>
    <w:rsid w:val="00B23C7A"/>
    <w:rsid w:val="00B24F62"/>
    <w:rsid w:val="00B305F5"/>
    <w:rsid w:val="00B46FF9"/>
    <w:rsid w:val="00B47E1D"/>
    <w:rsid w:val="00B75483"/>
    <w:rsid w:val="00BA7952"/>
    <w:rsid w:val="00BB44B4"/>
    <w:rsid w:val="00BF0BBF"/>
    <w:rsid w:val="00BF6C8A"/>
    <w:rsid w:val="00C05571"/>
    <w:rsid w:val="00C246CE"/>
    <w:rsid w:val="00C30819"/>
    <w:rsid w:val="00C522A5"/>
    <w:rsid w:val="00C54711"/>
    <w:rsid w:val="00C57FA2"/>
    <w:rsid w:val="00CC2E4D"/>
    <w:rsid w:val="00CC78A5"/>
    <w:rsid w:val="00CC7B16"/>
    <w:rsid w:val="00CD5C5D"/>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6B97"/>
    <w:rsid w:val="00F12C3B"/>
    <w:rsid w:val="00F26884"/>
    <w:rsid w:val="00F60B1E"/>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8961DDA"/>
  <w15:docId w15:val="{E2D2724A-DBCA-41D1-A9CC-A20B389A0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F60B1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60B1E"/>
    <w:rPr>
      <w:rFonts w:ascii="Calibri" w:hAnsi="Calibri" w:cs="Calibri"/>
      <w:noProof/>
      <w:lang w:val="en-US"/>
    </w:rPr>
  </w:style>
  <w:style w:type="paragraph" w:customStyle="1" w:styleId="EndNoteBibliography">
    <w:name w:val="EndNote Bibliography"/>
    <w:basedOn w:val="Normal"/>
    <w:link w:val="EndNoteBibliographyChar"/>
    <w:rsid w:val="00F60B1E"/>
    <w:rPr>
      <w:rFonts w:ascii="Calibri" w:hAnsi="Calibri" w:cs="Calibri"/>
      <w:noProof/>
      <w:lang w:val="en-US"/>
    </w:rPr>
  </w:style>
  <w:style w:type="character" w:customStyle="1" w:styleId="EndNoteBibliographyChar">
    <w:name w:val="EndNote Bibliography Char"/>
    <w:basedOn w:val="DefaultParagraphFont"/>
    <w:link w:val="EndNoteBibliography"/>
    <w:rsid w:val="00F60B1E"/>
    <w:rPr>
      <w:rFonts w:ascii="Calibri" w:hAnsi="Calibri" w:cs="Calibri"/>
      <w:noProof/>
      <w:lang w:val="en-US"/>
    </w:rPr>
  </w:style>
  <w:style w:type="character" w:styleId="Hyperlink">
    <w:name w:val="Hyperlink"/>
    <w:basedOn w:val="DefaultParagraphFont"/>
    <w:uiPriority w:val="99"/>
    <w:unhideWhenUsed/>
    <w:rsid w:val="00F60B1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www.project2061.org/publications/bsl/online/index.php" TargetMode="Externa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4</Pages>
  <Words>1193</Words>
  <Characters>6802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7</cp:revision>
  <cp:lastPrinted>2017-02-24T16:20:00Z</cp:lastPrinted>
  <dcterms:created xsi:type="dcterms:W3CDTF">2019-01-05T20:38:00Z</dcterms:created>
  <dcterms:modified xsi:type="dcterms:W3CDTF">2019-03-14T16:31:00Z</dcterms:modified>
</cp:coreProperties>
</file>