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343E7" w14:textId="2754CC03" w:rsidR="00CA7026" w:rsidRDefault="00C223D6" w:rsidP="00CA7026">
      <w:pPr>
        <w:spacing w:after="180"/>
        <w:rPr>
          <w:b/>
          <w:sz w:val="44"/>
          <w:szCs w:val="44"/>
        </w:rPr>
      </w:pPr>
      <w:r>
        <w:rPr>
          <w:b/>
          <w:sz w:val="44"/>
          <w:szCs w:val="44"/>
        </w:rPr>
        <w:t>Endothermic reaction</w:t>
      </w:r>
    </w:p>
    <w:p w14:paraId="4860CBAF" w14:textId="0EA4AC52" w:rsidR="00CA7026" w:rsidRDefault="0011453E" w:rsidP="00CA7026">
      <w:pPr>
        <w:spacing w:after="180"/>
      </w:pPr>
      <w:r>
        <w:rPr>
          <w:noProof/>
          <w:lang w:eastAsia="en-GB"/>
        </w:rPr>
        <w:drawing>
          <wp:anchor distT="0" distB="0" distL="114300" distR="114300" simplePos="0" relativeHeight="251658240" behindDoc="0" locked="0" layoutInCell="1" allowOverlap="1" wp14:anchorId="09C47965" wp14:editId="7D91E51C">
            <wp:simplePos x="0" y="0"/>
            <wp:positionH relativeFrom="column">
              <wp:posOffset>5055235</wp:posOffset>
            </wp:positionH>
            <wp:positionV relativeFrom="paragraph">
              <wp:posOffset>8255</wp:posOffset>
            </wp:positionV>
            <wp:extent cx="782320" cy="20193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ermometer in test tube.png"/>
                    <pic:cNvPicPr/>
                  </pic:nvPicPr>
                  <pic:blipFill>
                    <a:blip r:embed="rId7">
                      <a:extLst>
                        <a:ext uri="{28A0092B-C50C-407E-A947-70E740481C1C}">
                          <a14:useLocalDpi xmlns:a14="http://schemas.microsoft.com/office/drawing/2010/main" val="0"/>
                        </a:ext>
                      </a:extLst>
                    </a:blip>
                    <a:stretch>
                      <a:fillRect/>
                    </a:stretch>
                  </pic:blipFill>
                  <pic:spPr>
                    <a:xfrm>
                      <a:off x="0" y="0"/>
                      <a:ext cx="782320" cy="2019300"/>
                    </a:xfrm>
                    <a:prstGeom prst="rect">
                      <a:avLst/>
                    </a:prstGeom>
                  </pic:spPr>
                </pic:pic>
              </a:graphicData>
            </a:graphic>
            <wp14:sizeRelH relativeFrom="margin">
              <wp14:pctWidth>0</wp14:pctWidth>
            </wp14:sizeRelH>
            <wp14:sizeRelV relativeFrom="margin">
              <wp14:pctHeight>0</wp14:pctHeight>
            </wp14:sizeRelV>
          </wp:anchor>
        </w:drawing>
      </w:r>
    </w:p>
    <w:p w14:paraId="75D1CEB7" w14:textId="77777777" w:rsidR="00F51814" w:rsidRDefault="00F51814" w:rsidP="0011453E">
      <w:pPr>
        <w:rPr>
          <w:lang w:val="en-US"/>
        </w:rPr>
      </w:pPr>
      <w:r>
        <w:rPr>
          <w:lang w:val="en-US"/>
        </w:rPr>
        <w:t>During an endothermic reaction, the temperature of the chemicals in the test tube decreases.</w:t>
      </w:r>
    </w:p>
    <w:p w14:paraId="127B1C38" w14:textId="77777777" w:rsidR="00F51814" w:rsidRDefault="00F51814" w:rsidP="0011453E">
      <w:pPr>
        <w:rPr>
          <w:lang w:val="en-US"/>
        </w:rPr>
      </w:pPr>
    </w:p>
    <w:p w14:paraId="3E1B6FA6" w14:textId="27D9AC27" w:rsidR="0011453E" w:rsidRDefault="00F51814" w:rsidP="0011453E">
      <w:pPr>
        <w:rPr>
          <w:lang w:val="en-US"/>
        </w:rPr>
      </w:pPr>
      <w:r>
        <w:rPr>
          <w:lang w:val="en-US"/>
        </w:rPr>
        <w:t>When the reaction has finished, the</w:t>
      </w:r>
      <w:r w:rsidR="0011453E" w:rsidRPr="0011453E">
        <w:rPr>
          <w:lang w:val="en-US"/>
        </w:rPr>
        <w:t xml:space="preserve"> test tube contains the products of the reaction any unreacted reactant and water (if the chemicals are in solution).</w:t>
      </w:r>
    </w:p>
    <w:p w14:paraId="77BC4B5E" w14:textId="77777777" w:rsidR="0011453E" w:rsidRPr="0011453E" w:rsidRDefault="0011453E" w:rsidP="0011453E">
      <w:pPr>
        <w:rPr>
          <w:lang w:val="en-US"/>
        </w:rPr>
      </w:pPr>
    </w:p>
    <w:p w14:paraId="4472DF73" w14:textId="2F340948" w:rsidR="00CA7026" w:rsidRDefault="00F51814" w:rsidP="00CA7026">
      <w:pPr>
        <w:spacing w:after="180"/>
        <w:rPr>
          <w:lang w:val="en-US"/>
        </w:rPr>
      </w:pPr>
      <w:r>
        <w:rPr>
          <w:lang w:val="en-US"/>
        </w:rPr>
        <w:t xml:space="preserve">The </w:t>
      </w:r>
      <w:r w:rsidR="00CA7026">
        <w:rPr>
          <w:lang w:val="en-US"/>
        </w:rPr>
        <w:t>chemicals</w:t>
      </w:r>
      <w:r>
        <w:rPr>
          <w:lang w:val="en-US"/>
        </w:rPr>
        <w:t xml:space="preserve"> then</w:t>
      </w:r>
      <w:r w:rsidR="00CA7026">
        <w:rPr>
          <w:lang w:val="en-US"/>
        </w:rPr>
        <w:t xml:space="preserve"> gradually </w:t>
      </w:r>
      <w:r w:rsidR="00822A02">
        <w:rPr>
          <w:lang w:val="en-US"/>
        </w:rPr>
        <w:t>warm until th</w:t>
      </w:r>
      <w:r>
        <w:rPr>
          <w:lang w:val="en-US"/>
        </w:rPr>
        <w:t>ey are at the same temperature as the surroundings.</w:t>
      </w:r>
    </w:p>
    <w:p w14:paraId="05F327AE" w14:textId="2BC513E6" w:rsidR="00CA7026" w:rsidRDefault="00CA7026" w:rsidP="00CA7026">
      <w:pPr>
        <w:spacing w:after="240"/>
      </w:pPr>
      <w:r>
        <w:rPr>
          <w:lang w:val="en-US"/>
        </w:rPr>
        <w:t xml:space="preserve">What is going on? </w:t>
      </w:r>
    </w:p>
    <w:p w14:paraId="5C45FD13" w14:textId="5C5C331F" w:rsidR="00CA7026" w:rsidRDefault="00CA7026" w:rsidP="00CA7026">
      <w:pPr>
        <w:spacing w:after="240"/>
        <w:rPr>
          <w:szCs w:val="18"/>
        </w:rPr>
      </w:pPr>
    </w:p>
    <w:p w14:paraId="040AAAF5" w14:textId="77777777" w:rsidR="00CA7026" w:rsidRDefault="00CA7026" w:rsidP="00CA7026">
      <w:pPr>
        <w:spacing w:after="240"/>
        <w:rPr>
          <w:szCs w:val="18"/>
        </w:rPr>
      </w:pPr>
    </w:p>
    <w:p w14:paraId="284D1F72" w14:textId="77777777" w:rsidR="00CA7026" w:rsidRDefault="00CA7026" w:rsidP="00CA7026">
      <w:pPr>
        <w:spacing w:after="240"/>
        <w:rPr>
          <w:szCs w:val="18"/>
        </w:rPr>
      </w:pPr>
    </w:p>
    <w:p w14:paraId="31BC12DC" w14:textId="247492AC" w:rsidR="00CA7026" w:rsidRDefault="00CA7026" w:rsidP="00CA7026">
      <w:pPr>
        <w:spacing w:after="180"/>
        <w:rPr>
          <w:szCs w:val="18"/>
        </w:rPr>
      </w:pPr>
      <w:r>
        <w:rPr>
          <w:i/>
          <w:iCs/>
          <w:szCs w:val="18"/>
        </w:rPr>
        <w:t xml:space="preserve">Fill in the gaps to explain what happens when </w:t>
      </w:r>
      <w:r w:rsidR="0011453E">
        <w:rPr>
          <w:i/>
          <w:iCs/>
          <w:szCs w:val="18"/>
        </w:rPr>
        <w:t>the chemicals warm.</w:t>
      </w:r>
    </w:p>
    <w:p w14:paraId="172C4F7A" w14:textId="77777777" w:rsidR="00CA7026" w:rsidRDefault="00CA7026" w:rsidP="00CA7026">
      <w:pPr>
        <w:rPr>
          <w:i/>
          <w:iCs/>
          <w:szCs w:val="18"/>
        </w:rPr>
      </w:pPr>
      <w:r>
        <w:rPr>
          <w:i/>
          <w:iCs/>
          <w:szCs w:val="18"/>
        </w:rPr>
        <w:t xml:space="preserve">You should only use the words </w:t>
      </w:r>
      <w:r>
        <w:rPr>
          <w:b/>
          <w:bCs/>
          <w:i/>
          <w:iCs/>
          <w:sz w:val="32"/>
          <w:szCs w:val="32"/>
        </w:rPr>
        <w:t>temperature</w:t>
      </w:r>
      <w:r>
        <w:rPr>
          <w:i/>
          <w:iCs/>
          <w:szCs w:val="18"/>
        </w:rPr>
        <w:t xml:space="preserve"> and </w:t>
      </w:r>
      <w:r>
        <w:rPr>
          <w:b/>
          <w:bCs/>
          <w:i/>
          <w:iCs/>
          <w:sz w:val="32"/>
          <w:szCs w:val="32"/>
        </w:rPr>
        <w:t>energy</w:t>
      </w:r>
      <w:r>
        <w:rPr>
          <w:i/>
          <w:iCs/>
          <w:szCs w:val="18"/>
        </w:rPr>
        <w:t>.</w:t>
      </w:r>
    </w:p>
    <w:p w14:paraId="19F1AEB9" w14:textId="77777777" w:rsidR="00CA7026" w:rsidRDefault="00CA7026" w:rsidP="00CA7026">
      <w:pPr>
        <w:rPr>
          <w:i/>
          <w:iCs/>
          <w:szCs w:val="18"/>
        </w:rPr>
      </w:pPr>
    </w:p>
    <w:p w14:paraId="67C8B9E9" w14:textId="77777777" w:rsidR="00CA7026" w:rsidRDefault="00CA7026" w:rsidP="00CA7026">
      <w:pPr>
        <w:spacing w:after="240" w:line="288" w:lineRule="auto"/>
        <w:rPr>
          <w:b/>
          <w:bCs/>
          <w:iCs/>
          <w:sz w:val="32"/>
          <w:szCs w:val="32"/>
        </w:rPr>
      </w:pPr>
    </w:p>
    <w:p w14:paraId="39C61293" w14:textId="4AAFD3A4" w:rsidR="00F27F58" w:rsidRDefault="00C223D6" w:rsidP="00F27F58">
      <w:pPr>
        <w:spacing w:after="240" w:line="360" w:lineRule="auto"/>
        <w:rPr>
          <w:sz w:val="32"/>
          <w:szCs w:val="32"/>
        </w:rPr>
      </w:pPr>
      <w:r>
        <w:rPr>
          <w:sz w:val="32"/>
          <w:szCs w:val="32"/>
        </w:rPr>
        <w:t>An endothermic reaction takes in ______ from the chemicals</w:t>
      </w:r>
      <w:r w:rsidR="0011453E">
        <w:rPr>
          <w:sz w:val="32"/>
          <w:szCs w:val="32"/>
        </w:rPr>
        <w:t xml:space="preserve"> in the test tube</w:t>
      </w:r>
      <w:r>
        <w:rPr>
          <w:sz w:val="32"/>
          <w:szCs w:val="32"/>
        </w:rPr>
        <w:t>.</w:t>
      </w:r>
      <w:r w:rsidR="00D0779D">
        <w:rPr>
          <w:sz w:val="32"/>
          <w:szCs w:val="32"/>
        </w:rPr>
        <w:t xml:space="preserve"> </w:t>
      </w:r>
      <w:r w:rsidR="00F27F58">
        <w:rPr>
          <w:sz w:val="32"/>
          <w:szCs w:val="32"/>
        </w:rPr>
        <w:t xml:space="preserve"> This makes the particles move </w:t>
      </w:r>
      <w:r w:rsidR="00D0779D">
        <w:rPr>
          <w:sz w:val="32"/>
          <w:szCs w:val="32"/>
        </w:rPr>
        <w:t>more slowly.</w:t>
      </w:r>
      <w:r w:rsidR="00F27F58">
        <w:rPr>
          <w:sz w:val="32"/>
          <w:szCs w:val="32"/>
        </w:rPr>
        <w:t xml:space="preserve"> The chemicals now have a </w:t>
      </w:r>
      <w:r w:rsidR="00D0779D">
        <w:rPr>
          <w:sz w:val="32"/>
          <w:szCs w:val="32"/>
        </w:rPr>
        <w:t>lower</w:t>
      </w:r>
      <w:r w:rsidR="00F27F58">
        <w:rPr>
          <w:sz w:val="32"/>
          <w:szCs w:val="32"/>
        </w:rPr>
        <w:t xml:space="preserve"> ___________. </w:t>
      </w:r>
    </w:p>
    <w:p w14:paraId="7EC372F5" w14:textId="05A2632B" w:rsidR="00F27F58" w:rsidRDefault="00F27F58" w:rsidP="00F27F58">
      <w:pPr>
        <w:spacing w:after="240" w:line="360" w:lineRule="auto"/>
        <w:rPr>
          <w:sz w:val="32"/>
          <w:szCs w:val="32"/>
        </w:rPr>
      </w:pPr>
      <w:r>
        <w:rPr>
          <w:sz w:val="32"/>
          <w:szCs w:val="32"/>
        </w:rPr>
        <w:t xml:space="preserve">Some particles </w:t>
      </w:r>
      <w:r w:rsidR="00D0779D">
        <w:rPr>
          <w:sz w:val="32"/>
          <w:szCs w:val="32"/>
        </w:rPr>
        <w:t xml:space="preserve">that make up the air </w:t>
      </w:r>
      <w:r w:rsidR="00F51814">
        <w:rPr>
          <w:sz w:val="32"/>
          <w:szCs w:val="32"/>
        </w:rPr>
        <w:t>collide with</w:t>
      </w:r>
      <w:r w:rsidR="00D0779D">
        <w:rPr>
          <w:sz w:val="32"/>
          <w:szCs w:val="32"/>
        </w:rPr>
        <w:t xml:space="preserve"> the chemical particles</w:t>
      </w:r>
      <w:r>
        <w:rPr>
          <w:sz w:val="32"/>
          <w:szCs w:val="32"/>
        </w:rPr>
        <w:t xml:space="preserve"> and make them move faster. ___________ is transferred from the </w:t>
      </w:r>
      <w:r w:rsidR="00D0779D">
        <w:rPr>
          <w:sz w:val="32"/>
          <w:szCs w:val="32"/>
        </w:rPr>
        <w:t>surrounding air to the chemicals</w:t>
      </w:r>
      <w:r>
        <w:rPr>
          <w:sz w:val="32"/>
          <w:szCs w:val="32"/>
        </w:rPr>
        <w:t xml:space="preserve">. </w:t>
      </w:r>
      <w:r w:rsidR="00D0779D">
        <w:rPr>
          <w:sz w:val="32"/>
          <w:szCs w:val="32"/>
        </w:rPr>
        <w:t>Gaining</w:t>
      </w:r>
      <w:r>
        <w:rPr>
          <w:sz w:val="32"/>
          <w:szCs w:val="32"/>
        </w:rPr>
        <w:t xml:space="preserve"> ___________ means the ___________ of the chemicals goes</w:t>
      </w:r>
      <w:r w:rsidR="00D0779D">
        <w:rPr>
          <w:sz w:val="32"/>
          <w:szCs w:val="32"/>
        </w:rPr>
        <w:t xml:space="preserve"> up</w:t>
      </w:r>
      <w:r>
        <w:rPr>
          <w:sz w:val="32"/>
          <w:szCs w:val="32"/>
        </w:rPr>
        <w:t>.</w:t>
      </w:r>
    </w:p>
    <w:p w14:paraId="04BD1F9D" w14:textId="6101AE4E" w:rsidR="00CA7026" w:rsidRDefault="00F27F58" w:rsidP="00F27F58">
      <w:pPr>
        <w:spacing w:after="240" w:line="360" w:lineRule="auto"/>
        <w:rPr>
          <w:i/>
          <w:sz w:val="18"/>
          <w:szCs w:val="18"/>
        </w:rPr>
      </w:pPr>
      <w:r>
        <w:rPr>
          <w:sz w:val="32"/>
          <w:szCs w:val="32"/>
        </w:rPr>
        <w:t>Eventually the ___________ of the chemicals is the same as the surrounding air.</w:t>
      </w:r>
      <w:r w:rsidR="00E65D7D">
        <w:rPr>
          <w:sz w:val="32"/>
          <w:szCs w:val="32"/>
        </w:rPr>
        <w:t xml:space="preserve"> ______ has been transferred from the surrou</w:t>
      </w:r>
      <w:r w:rsidR="00C223D6">
        <w:rPr>
          <w:sz w:val="32"/>
          <w:szCs w:val="32"/>
        </w:rPr>
        <w:t>n</w:t>
      </w:r>
      <w:r w:rsidR="00E65D7D">
        <w:rPr>
          <w:sz w:val="32"/>
          <w:szCs w:val="32"/>
        </w:rPr>
        <w:t>dings.</w:t>
      </w:r>
    </w:p>
    <w:p w14:paraId="0EA9D4A3" w14:textId="77777777" w:rsidR="00D0779D" w:rsidRDefault="00D0779D" w:rsidP="00CA7026">
      <w:pPr>
        <w:spacing w:after="240"/>
        <w:rPr>
          <w:i/>
          <w:sz w:val="18"/>
          <w:szCs w:val="18"/>
        </w:rPr>
      </w:pPr>
      <w:bookmarkStart w:id="0" w:name="_GoBack"/>
      <w:bookmarkEnd w:id="0"/>
    </w:p>
    <w:p w14:paraId="592A9418" w14:textId="776F6602" w:rsidR="00287876" w:rsidRPr="006F3279" w:rsidRDefault="001C2E59" w:rsidP="00CA7026">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CA7026">
        <w:rPr>
          <w:i/>
          <w:sz w:val="18"/>
          <w:szCs w:val="18"/>
        </w:rPr>
        <w:t xml:space="preserve">CCR: </w:t>
      </w:r>
      <w:r w:rsidR="002569E2">
        <w:rPr>
          <w:i/>
          <w:sz w:val="18"/>
          <w:szCs w:val="18"/>
        </w:rPr>
        <w:t>Chemical reaction</w:t>
      </w:r>
      <w:r>
        <w:rPr>
          <w:i/>
          <w:sz w:val="18"/>
          <w:szCs w:val="18"/>
        </w:rPr>
        <w:t xml:space="preserve">&gt; Topic </w:t>
      </w:r>
      <w:r w:rsidR="002569E2">
        <w:rPr>
          <w:i/>
          <w:sz w:val="18"/>
          <w:szCs w:val="18"/>
        </w:rPr>
        <w:t>CCR3: Energy and reactions</w:t>
      </w:r>
      <w:r w:rsidRPr="00CA4B46">
        <w:rPr>
          <w:i/>
          <w:sz w:val="18"/>
          <w:szCs w:val="18"/>
        </w:rPr>
        <w:t xml:space="preserve"> &gt; </w:t>
      </w:r>
      <w:r>
        <w:rPr>
          <w:i/>
          <w:sz w:val="18"/>
          <w:szCs w:val="18"/>
        </w:rPr>
        <w:t>Key concept</w:t>
      </w:r>
      <w:r w:rsidRPr="00CA4B46">
        <w:rPr>
          <w:i/>
          <w:sz w:val="18"/>
          <w:szCs w:val="18"/>
        </w:rPr>
        <w:t xml:space="preserve"> </w:t>
      </w:r>
      <w:r w:rsidR="002569E2">
        <w:rPr>
          <w:i/>
          <w:sz w:val="18"/>
          <w:szCs w:val="18"/>
        </w:rPr>
        <w:t>CCR3.1: Exothermic and endothermic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0A287A3" w14:textId="77777777" w:rsidTr="001C2E59">
        <w:tc>
          <w:tcPr>
            <w:tcW w:w="12021" w:type="dxa"/>
            <w:shd w:val="clear" w:color="auto" w:fill="FABF8F" w:themeFill="accent6" w:themeFillTint="99"/>
          </w:tcPr>
          <w:p w14:paraId="5180434B"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74D846DC" w14:textId="77777777" w:rsidTr="001C2E59">
        <w:tc>
          <w:tcPr>
            <w:tcW w:w="12021" w:type="dxa"/>
            <w:shd w:val="clear" w:color="auto" w:fill="FBD4B4" w:themeFill="accent6" w:themeFillTint="66"/>
          </w:tcPr>
          <w:p w14:paraId="363A4791" w14:textId="31BA0BB9" w:rsidR="006F3279" w:rsidRPr="00CA4B46" w:rsidRDefault="00F51814" w:rsidP="006F3279">
            <w:pPr>
              <w:spacing w:after="60"/>
              <w:ind w:left="1304"/>
              <w:rPr>
                <w:b/>
                <w:sz w:val="40"/>
                <w:szCs w:val="40"/>
              </w:rPr>
            </w:pPr>
            <w:r>
              <w:rPr>
                <w:b/>
                <w:sz w:val="40"/>
                <w:szCs w:val="40"/>
              </w:rPr>
              <w:t>Endothermic reaction</w:t>
            </w:r>
          </w:p>
        </w:tc>
      </w:tr>
    </w:tbl>
    <w:p w14:paraId="2823672D" w14:textId="77777777" w:rsidR="006F3279" w:rsidRDefault="006F3279" w:rsidP="00E172C6">
      <w:pPr>
        <w:spacing w:after="180"/>
        <w:rPr>
          <w:b/>
        </w:rPr>
      </w:pPr>
    </w:p>
    <w:p w14:paraId="7139E98F"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569E2" w14:paraId="5769A631" w14:textId="77777777" w:rsidTr="002569E2">
        <w:trPr>
          <w:trHeight w:val="340"/>
        </w:trPr>
        <w:tc>
          <w:tcPr>
            <w:tcW w:w="2196" w:type="dxa"/>
          </w:tcPr>
          <w:p w14:paraId="55C20656" w14:textId="77777777" w:rsidR="002569E2" w:rsidRDefault="002569E2" w:rsidP="002569E2">
            <w:pPr>
              <w:spacing w:before="60" w:after="60"/>
            </w:pPr>
            <w:r>
              <w:t>Learning objective:</w:t>
            </w:r>
          </w:p>
        </w:tc>
        <w:tc>
          <w:tcPr>
            <w:tcW w:w="6820" w:type="dxa"/>
          </w:tcPr>
          <w:p w14:paraId="4D264771" w14:textId="24C839FB" w:rsidR="002569E2" w:rsidRPr="00B75483" w:rsidRDefault="002569E2" w:rsidP="002569E2">
            <w:pPr>
              <w:spacing w:before="60" w:after="60"/>
              <w:rPr>
                <w:highlight w:val="yellow"/>
              </w:rPr>
            </w:pPr>
            <w:r>
              <w:t>During a chemical reaction energy may be transferred to or from the surroundings.</w:t>
            </w:r>
          </w:p>
        </w:tc>
      </w:tr>
      <w:tr w:rsidR="002569E2" w14:paraId="574BA31C" w14:textId="77777777" w:rsidTr="002569E2">
        <w:trPr>
          <w:trHeight w:val="340"/>
        </w:trPr>
        <w:tc>
          <w:tcPr>
            <w:tcW w:w="2196" w:type="dxa"/>
          </w:tcPr>
          <w:p w14:paraId="0B1980B1" w14:textId="77777777" w:rsidR="002569E2" w:rsidRDefault="002569E2" w:rsidP="002569E2">
            <w:pPr>
              <w:spacing w:before="60" w:after="60"/>
            </w:pPr>
            <w:r>
              <w:t>Observable learning outcome:</w:t>
            </w:r>
          </w:p>
        </w:tc>
        <w:tc>
          <w:tcPr>
            <w:tcW w:w="6820" w:type="dxa"/>
          </w:tcPr>
          <w:p w14:paraId="32B5BAA2" w14:textId="4E3AA197" w:rsidR="002569E2" w:rsidRPr="00B75483" w:rsidRDefault="002569E2" w:rsidP="002569E2">
            <w:pPr>
              <w:spacing w:before="60" w:after="60"/>
              <w:rPr>
                <w:highlight w:val="yellow"/>
              </w:rPr>
            </w:pPr>
            <w:r>
              <w:t xml:space="preserve">Describe how the temperature of the chemicals will change with time after an </w:t>
            </w:r>
            <w:r w:rsidR="00DB2961">
              <w:t>endothermic</w:t>
            </w:r>
            <w:r>
              <w:t xml:space="preserve"> reaction.</w:t>
            </w:r>
          </w:p>
        </w:tc>
      </w:tr>
      <w:tr w:rsidR="002569E2" w14:paraId="2709A26A" w14:textId="77777777" w:rsidTr="002569E2">
        <w:trPr>
          <w:trHeight w:val="340"/>
        </w:trPr>
        <w:tc>
          <w:tcPr>
            <w:tcW w:w="2196" w:type="dxa"/>
          </w:tcPr>
          <w:p w14:paraId="0BBD3CB8" w14:textId="77777777" w:rsidR="002569E2" w:rsidRDefault="002569E2" w:rsidP="002569E2">
            <w:pPr>
              <w:spacing w:before="60" w:after="60"/>
            </w:pPr>
            <w:r>
              <w:t>Activity type:</w:t>
            </w:r>
          </w:p>
        </w:tc>
        <w:tc>
          <w:tcPr>
            <w:tcW w:w="6820" w:type="dxa"/>
          </w:tcPr>
          <w:p w14:paraId="3BA43F21" w14:textId="55ED017B" w:rsidR="002569E2" w:rsidRPr="001915D4" w:rsidRDefault="002569E2" w:rsidP="002569E2">
            <w:pPr>
              <w:spacing w:before="60" w:after="60"/>
              <w:rPr>
                <w:highlight w:val="yellow"/>
              </w:rPr>
            </w:pPr>
            <w:r>
              <w:t>Response, focused cloze</w:t>
            </w:r>
          </w:p>
        </w:tc>
      </w:tr>
      <w:tr w:rsidR="002569E2" w14:paraId="348BA888" w14:textId="77777777" w:rsidTr="002569E2">
        <w:trPr>
          <w:trHeight w:val="340"/>
        </w:trPr>
        <w:tc>
          <w:tcPr>
            <w:tcW w:w="2196" w:type="dxa"/>
          </w:tcPr>
          <w:p w14:paraId="37A891B4" w14:textId="77777777" w:rsidR="002569E2" w:rsidRDefault="002569E2" w:rsidP="002569E2">
            <w:pPr>
              <w:spacing w:before="60" w:after="60"/>
            </w:pPr>
            <w:r>
              <w:t>Key words:</w:t>
            </w:r>
          </w:p>
        </w:tc>
        <w:tc>
          <w:tcPr>
            <w:tcW w:w="6820" w:type="dxa"/>
          </w:tcPr>
          <w:p w14:paraId="2A15F0FC" w14:textId="2759DA31" w:rsidR="002569E2" w:rsidRPr="001C4805" w:rsidRDefault="002569E2" w:rsidP="002569E2">
            <w:pPr>
              <w:spacing w:before="60" w:after="60"/>
              <w:rPr>
                <w:highlight w:val="yellow"/>
              </w:rPr>
            </w:pPr>
            <w:r>
              <w:t xml:space="preserve">temperature, energy, </w:t>
            </w:r>
            <w:r w:rsidR="00DB2961">
              <w:t>endothermic</w:t>
            </w:r>
          </w:p>
        </w:tc>
      </w:tr>
    </w:tbl>
    <w:p w14:paraId="6CCD46C4" w14:textId="77777777" w:rsidR="00E172C6" w:rsidRDefault="00E172C6" w:rsidP="00E172C6">
      <w:pPr>
        <w:spacing w:after="180"/>
      </w:pPr>
    </w:p>
    <w:p w14:paraId="1A20B37C" w14:textId="496094F8" w:rsidR="006A320F" w:rsidRDefault="006A320F" w:rsidP="006A320F">
      <w:pPr>
        <w:spacing w:after="180"/>
      </w:pPr>
      <w:r>
        <w:t xml:space="preserve">This activity can help develop students’ understanding by addressing the </w:t>
      </w:r>
      <w:r w:rsidR="00F51814">
        <w:t>misunderstandings</w:t>
      </w:r>
      <w:r>
        <w:t xml:space="preserve"> revealed by the following diagnostic question</w:t>
      </w:r>
      <w:r w:rsidRPr="006E0400">
        <w:t>:</w:t>
      </w:r>
    </w:p>
    <w:p w14:paraId="4EAB5D3B" w14:textId="4FA47A41" w:rsidR="0009089A" w:rsidRDefault="002569E2" w:rsidP="000505CA">
      <w:pPr>
        <w:pStyle w:val="ListParagraph"/>
        <w:numPr>
          <w:ilvl w:val="0"/>
          <w:numId w:val="1"/>
        </w:numPr>
        <w:spacing w:after="180"/>
      </w:pPr>
      <w:r>
        <w:t>Temperature change</w:t>
      </w:r>
      <w:r w:rsidR="00DB2961">
        <w:t xml:space="preserve">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654E24DD" w14:textId="77777777" w:rsidTr="001C2E59">
        <w:tc>
          <w:tcPr>
            <w:tcW w:w="709" w:type="dxa"/>
            <w:shd w:val="clear" w:color="auto" w:fill="FABF8F" w:themeFill="accent6" w:themeFillTint="99"/>
            <w:tcMar>
              <w:left w:w="28" w:type="dxa"/>
              <w:bottom w:w="57" w:type="dxa"/>
              <w:right w:w="28" w:type="dxa"/>
            </w:tcMar>
            <w:vAlign w:val="center"/>
          </w:tcPr>
          <w:p w14:paraId="1F24825E" w14:textId="77777777"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14:paraId="56AA1322" w14:textId="77777777" w:rsidR="00F72ECC" w:rsidRPr="001C2E59" w:rsidRDefault="003A50A4" w:rsidP="00F72ECC">
            <w:pPr>
              <w:spacing w:after="60"/>
              <w:rPr>
                <w:color w:val="E36C0A" w:themeColor="accent6" w:themeShade="BF"/>
                <w:sz w:val="20"/>
              </w:rPr>
            </w:pPr>
            <w:r w:rsidRPr="001C2E59">
              <w:rPr>
                <w:b/>
                <w:color w:val="E36C0A" w:themeColor="accent6" w:themeShade="BF"/>
              </w:rPr>
              <w:t>PRIOR UNDERSTANDING</w:t>
            </w:r>
            <w:r w:rsidR="00F72ECC" w:rsidRPr="001C2E59">
              <w:rPr>
                <w:b/>
                <w:color w:val="E36C0A" w:themeColor="accent6" w:themeShade="BF"/>
              </w:rPr>
              <w:t xml:space="preserve"> </w:t>
            </w:r>
          </w:p>
          <w:p w14:paraId="55ACE806" w14:textId="7FC7FAD0" w:rsidR="005A6EE7" w:rsidRDefault="00F72ECC" w:rsidP="00806B12">
            <w:r w:rsidRPr="00F72ECC">
              <w:rPr>
                <w:sz w:val="20"/>
              </w:rPr>
              <w:t xml:space="preserve">This activity explores ideas </w:t>
            </w:r>
            <w:r w:rsidR="002569E2">
              <w:rPr>
                <w:sz w:val="20"/>
              </w:rPr>
              <w:t>from an earlier key concept (PMA1.2)</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14:paraId="01E927B4" w14:textId="77777777" w:rsidR="005A6EE7" w:rsidRDefault="005A6EE7" w:rsidP="00F72ECC"/>
    <w:p w14:paraId="64679E75"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6264976F" w14:textId="39FEE80B" w:rsidR="00DB2961" w:rsidRDefault="00DB2961" w:rsidP="00DB2961">
      <w:pPr>
        <w:spacing w:after="180"/>
      </w:pPr>
      <w:bookmarkStart w:id="1" w:name="_Hlk3452998"/>
      <w:r>
        <w:t xml:space="preserve">Research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Science&lt;/secondary-title&gt;&lt;/titles&gt;&lt;contributors&gt;&lt;authors&gt;&lt;author&gt;Erickson, G.&lt;/author&gt;&lt;author&gt;Tiberghien,A.&lt;/author&gt;&lt;/authors&gt;&lt;/contributors&gt;&lt;added-date format="utc"&gt;1552389712&lt;/added-date&gt;&lt;pub-location&gt;Milton Keynes and Philadelphia&lt;/pub-location&gt;&lt;ref-type name="Book Section"&gt;5&lt;/ref-type&gt;&lt;dates&gt;&lt;year&gt;1985&lt;/year&gt;&lt;/dates&gt;&lt;rec-number&gt;48&lt;/rec-number&gt;&lt;publisher&gt;Open University Press&lt;/publisher&gt;&lt;last-updated-date format="utc"&gt;1552389904&lt;/last-updated-date&gt;&lt;contributors&gt;&lt;secondary-authors&gt;&lt;author&gt;Driver,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r>
        <w:t xml:space="preserve"> found that student explanations differ from the scientific explanation because they do not always take into account all the systems which are interacting. For example, in this case students need to consider the surrounding air (and its temperature) as well as the reaction system. In order to correctly predict and explain the change in temperature </w:t>
      </w:r>
      <w:r w:rsidR="00F51814">
        <w:t xml:space="preserve">of the chemicals </w:t>
      </w:r>
      <w:r>
        <w:t>students need to recognise the temperature difference between the reaction system and the surroundings. They also need to recall that energy will move spontaneously from the surroundings (which are at a higher temperature) to the object (the reaction system) which is at a lower temperature.</w:t>
      </w:r>
    </w:p>
    <w:bookmarkEnd w:id="1"/>
    <w:p w14:paraId="3322F66E"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71E5C601" w14:textId="4C7D601D" w:rsidR="002569E2" w:rsidRPr="002569E2" w:rsidRDefault="002569E2" w:rsidP="00456227">
      <w:pPr>
        <w:spacing w:after="180"/>
      </w:pPr>
      <w:r>
        <w:t xml:space="preserve">The activity provides an opportunity to re-teach a challenging concept and to </w:t>
      </w:r>
      <w:r w:rsidR="0034780A">
        <w:t>allow students to practise correct use of t</w:t>
      </w:r>
      <w:r>
        <w:t>he words ‘energy’ and ‘temperature’.</w:t>
      </w:r>
    </w:p>
    <w:p w14:paraId="73FDFC04"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16EFB169" w14:textId="40C9E664" w:rsidR="00DB2961" w:rsidRPr="00DB2961" w:rsidRDefault="00DB2961" w:rsidP="00DB2961">
      <w:pPr>
        <w:pStyle w:val="NoSpacing"/>
      </w:pPr>
      <w:r w:rsidRPr="00DB2961">
        <w:t>An endothermic reaction takes in</w:t>
      </w:r>
      <w:r>
        <w:t xml:space="preserve"> </w:t>
      </w:r>
      <w:r w:rsidRPr="00DB2961">
        <w:rPr>
          <w:b/>
        </w:rPr>
        <w:t>energy</w:t>
      </w:r>
      <w:r>
        <w:t xml:space="preserve"> </w:t>
      </w:r>
      <w:r w:rsidRPr="00DB2961">
        <w:t>from these chemicals.  This makes the particles move more slowly. The chemicals now have a lower</w:t>
      </w:r>
      <w:r>
        <w:t xml:space="preserve"> </w:t>
      </w:r>
      <w:r w:rsidRPr="00DB2961">
        <w:rPr>
          <w:b/>
        </w:rPr>
        <w:t>temperature</w:t>
      </w:r>
      <w:r>
        <w:t>.</w:t>
      </w:r>
    </w:p>
    <w:p w14:paraId="0475B728" w14:textId="03EB0474" w:rsidR="00DB2961" w:rsidRPr="00DB2961" w:rsidRDefault="00DB2961" w:rsidP="00DB2961">
      <w:pPr>
        <w:pStyle w:val="NoSpacing"/>
      </w:pPr>
      <w:r w:rsidRPr="00DB2961">
        <w:t xml:space="preserve">Some particles that make up the air </w:t>
      </w:r>
      <w:r w:rsidR="00572074">
        <w:t>collide with</w:t>
      </w:r>
      <w:r w:rsidRPr="00DB2961">
        <w:t xml:space="preserve"> the chemical particles and make them move faster. </w:t>
      </w:r>
      <w:r w:rsidRPr="00DB2961">
        <w:rPr>
          <w:b/>
        </w:rPr>
        <w:t>Energy</w:t>
      </w:r>
      <w:r w:rsidRPr="00DB2961">
        <w:t xml:space="preserve"> is transferred from the surrounding air to the chemicals. Gaining</w:t>
      </w:r>
      <w:r>
        <w:t xml:space="preserve"> </w:t>
      </w:r>
      <w:r w:rsidRPr="00DB2961">
        <w:rPr>
          <w:b/>
        </w:rPr>
        <w:t>energy</w:t>
      </w:r>
      <w:r>
        <w:t xml:space="preserve"> </w:t>
      </w:r>
      <w:r w:rsidRPr="00DB2961">
        <w:t xml:space="preserve">means the </w:t>
      </w:r>
      <w:r w:rsidRPr="00DB2961">
        <w:rPr>
          <w:b/>
        </w:rPr>
        <w:t>temperature</w:t>
      </w:r>
      <w:r>
        <w:t xml:space="preserve"> </w:t>
      </w:r>
      <w:r w:rsidRPr="00DB2961">
        <w:t>of the chemicals goes up.</w:t>
      </w:r>
    </w:p>
    <w:p w14:paraId="33001AE0" w14:textId="1D5EC146" w:rsidR="00DB2961" w:rsidRPr="00DB2961" w:rsidRDefault="00DB2961" w:rsidP="00DB2961">
      <w:pPr>
        <w:pStyle w:val="NoSpacing"/>
      </w:pPr>
      <w:r w:rsidRPr="00DB2961">
        <w:t>Eventually the</w:t>
      </w:r>
      <w:r w:rsidRPr="00DB2961">
        <w:rPr>
          <w:b/>
        </w:rPr>
        <w:t xml:space="preserve"> temperature</w:t>
      </w:r>
      <w:r w:rsidRPr="00DB2961">
        <w:t xml:space="preserve"> of the chemicals is the same as the surrounding</w:t>
      </w:r>
      <w:r>
        <w:rPr>
          <w:sz w:val="32"/>
          <w:szCs w:val="32"/>
        </w:rPr>
        <w:t xml:space="preserve"> </w:t>
      </w:r>
      <w:r w:rsidRPr="00DB2961">
        <w:t>air.</w:t>
      </w:r>
      <w:r w:rsidRPr="00DB2961">
        <w:rPr>
          <w:b/>
        </w:rPr>
        <w:t xml:space="preserve"> Energy</w:t>
      </w:r>
      <w:r>
        <w:t xml:space="preserve"> </w:t>
      </w:r>
      <w:r w:rsidRPr="00DB2961">
        <w:t>has been transferred from the surroundings.</w:t>
      </w:r>
    </w:p>
    <w:p w14:paraId="2613D6B2" w14:textId="77777777" w:rsidR="00DB2961" w:rsidRDefault="00DB2961" w:rsidP="00DB2961">
      <w:pPr>
        <w:spacing w:after="240"/>
        <w:rPr>
          <w:i/>
          <w:sz w:val="18"/>
          <w:szCs w:val="18"/>
        </w:rPr>
      </w:pPr>
    </w:p>
    <w:p w14:paraId="09AE78F6" w14:textId="70E1C1B3"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56332BD" w14:textId="7CA3668E" w:rsidR="00D278E8" w:rsidRDefault="00D278E8" w:rsidP="00E172C6">
      <w:pPr>
        <w:spacing w:after="180"/>
      </w:pPr>
      <w:r>
        <w:t xml:space="preserve">Developed </w:t>
      </w:r>
      <w:r w:rsidR="0015356E">
        <w:t xml:space="preserve">by </w:t>
      </w:r>
      <w:r w:rsidR="002569E2">
        <w:t>Helen Harden</w:t>
      </w:r>
      <w:r w:rsidR="0015356E">
        <w:t xml:space="preserve"> (UYSEG)</w:t>
      </w:r>
      <w:r w:rsidR="006646D3">
        <w:t xml:space="preserve"> from an original idea by Peter Fairhurst (UYSEG).</w:t>
      </w:r>
    </w:p>
    <w:p w14:paraId="499E2712" w14:textId="05DF6E4F" w:rsidR="00CC78A5" w:rsidRDefault="00D278E8" w:rsidP="00E172C6">
      <w:pPr>
        <w:spacing w:after="180"/>
      </w:pPr>
      <w:r w:rsidRPr="0045323E">
        <w:t xml:space="preserve">Images: </w:t>
      </w:r>
      <w:r w:rsidR="002569E2">
        <w:t>Helen Harden and Alistair Moore</w:t>
      </w:r>
    </w:p>
    <w:p w14:paraId="45F7B2B2" w14:textId="096BF470" w:rsidR="00DB2961" w:rsidRPr="00DB2961" w:rsidRDefault="008D7667" w:rsidP="00026DEC">
      <w:pPr>
        <w:spacing w:after="180"/>
        <w:rPr>
          <w:b/>
          <w:color w:val="E36C0A" w:themeColor="accent6" w:themeShade="BF"/>
          <w:sz w:val="24"/>
        </w:rPr>
      </w:pPr>
      <w:r>
        <w:rPr>
          <w:b/>
          <w:color w:val="E36C0A" w:themeColor="accent6" w:themeShade="BF"/>
          <w:sz w:val="24"/>
        </w:rPr>
        <w:t>References</w:t>
      </w:r>
    </w:p>
    <w:p w14:paraId="788C8B4C" w14:textId="77777777" w:rsidR="00DB2961" w:rsidRPr="00DB2961" w:rsidRDefault="00DB2961" w:rsidP="00DB2961">
      <w:pPr>
        <w:pStyle w:val="EndNoteBibliography"/>
      </w:pPr>
      <w:r>
        <w:fldChar w:fldCharType="begin"/>
      </w:r>
      <w:r>
        <w:instrText xml:space="preserve"> ADDIN EN.REFLIST </w:instrText>
      </w:r>
      <w:r>
        <w:fldChar w:fldCharType="separate"/>
      </w:r>
      <w:r w:rsidRPr="00DB2961">
        <w:t xml:space="preserve">Erickson, G. and Tiberghien, A. (1985). Heat and Temperature. In Driver, R., Guesne, E. &amp; Tiberghien, A. (eds.) </w:t>
      </w:r>
      <w:r w:rsidRPr="00DB2961">
        <w:rPr>
          <w:i/>
        </w:rPr>
        <w:t>Children's Ideas in Science.</w:t>
      </w:r>
      <w:r w:rsidRPr="00DB2961">
        <w:t xml:space="preserve"> Milton Keynes and Philadelphia: Open University Press.</w:t>
      </w:r>
    </w:p>
    <w:p w14:paraId="66672295" w14:textId="5A292C12" w:rsidR="005E1205" w:rsidRPr="005E1205" w:rsidRDefault="00DB2961" w:rsidP="00026DEC">
      <w:pPr>
        <w:spacing w:after="180"/>
      </w:pPr>
      <w:r>
        <w:fldChar w:fldCharType="end"/>
      </w:r>
    </w:p>
    <w:sectPr w:rsidR="005E1205" w:rsidRPr="005E1205"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7336F" w14:textId="77777777" w:rsidR="00601A04" w:rsidRDefault="00601A04" w:rsidP="000B473B">
      <w:r>
        <w:separator/>
      </w:r>
    </w:p>
  </w:endnote>
  <w:endnote w:type="continuationSeparator" w:id="0">
    <w:p w14:paraId="393BB252" w14:textId="77777777" w:rsidR="00601A04" w:rsidRDefault="00601A0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BB720" w14:textId="1964BCFB" w:rsidR="005E33FD" w:rsidRDefault="005E33FD" w:rsidP="005E33FD">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F09CBAA" wp14:editId="05D6F51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33A0B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Pr>
        <w:noProof/>
      </w:rPr>
      <w:t>3</w:t>
    </w:r>
    <w:r>
      <w:rPr>
        <w:noProof/>
      </w:rPr>
      <w:fldChar w:fldCharType="end"/>
    </w:r>
  </w:p>
  <w:p w14:paraId="023D2F4E" w14:textId="77777777" w:rsidR="005E33FD" w:rsidRDefault="005E33FD" w:rsidP="005E33FD">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6619C77E" w14:textId="414D6E76" w:rsidR="005E33FD" w:rsidRPr="005E33FD" w:rsidRDefault="005E33FD">
    <w:pPr>
      <w:pStyle w:val="Footer"/>
      <w:rPr>
        <w:sz w:val="16"/>
        <w:szCs w:val="16"/>
      </w:rPr>
    </w:pPr>
    <w:r w:rsidRPr="008D7667">
      <w:rPr>
        <w:sz w:val="16"/>
        <w:szCs w:val="16"/>
      </w:rPr>
      <w:t>© University of York Science Education Group. Distributed under a Creative Commons Attribution-</w:t>
    </w:r>
    <w:proofErr w:type="spellStart"/>
    <w:r w:rsidRPr="008D7667">
      <w:rPr>
        <w:sz w:val="16"/>
        <w:szCs w:val="16"/>
      </w:rPr>
      <w:t>NonCommercial</w:t>
    </w:r>
    <w:proofErr w:type="spellEnd"/>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7F10E" w14:textId="77777777" w:rsidR="00601A04" w:rsidRDefault="00601A04" w:rsidP="000B473B">
      <w:r>
        <w:separator/>
      </w:r>
    </w:p>
  </w:footnote>
  <w:footnote w:type="continuationSeparator" w:id="0">
    <w:p w14:paraId="1D4658A5" w14:textId="77777777" w:rsidR="00601A04" w:rsidRDefault="00601A0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66D4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F8188C4" wp14:editId="6768A7A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4F3E94A" wp14:editId="0C498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3408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300CE"/>
    <w:rsid w:val="00015578"/>
    <w:rsid w:val="00024731"/>
    <w:rsid w:val="00026DEC"/>
    <w:rsid w:val="000505CA"/>
    <w:rsid w:val="0007651D"/>
    <w:rsid w:val="0008637C"/>
    <w:rsid w:val="0009089A"/>
    <w:rsid w:val="000947E2"/>
    <w:rsid w:val="00095E04"/>
    <w:rsid w:val="000B473B"/>
    <w:rsid w:val="000D0E89"/>
    <w:rsid w:val="000E2689"/>
    <w:rsid w:val="0011453E"/>
    <w:rsid w:val="00142613"/>
    <w:rsid w:val="00144DA7"/>
    <w:rsid w:val="0015356E"/>
    <w:rsid w:val="00161A6A"/>
    <w:rsid w:val="00161D3F"/>
    <w:rsid w:val="001915D4"/>
    <w:rsid w:val="00194675"/>
    <w:rsid w:val="001A1FED"/>
    <w:rsid w:val="001A40E2"/>
    <w:rsid w:val="001A410F"/>
    <w:rsid w:val="001C2E59"/>
    <w:rsid w:val="001C4805"/>
    <w:rsid w:val="00201AC2"/>
    <w:rsid w:val="00214608"/>
    <w:rsid w:val="002178AC"/>
    <w:rsid w:val="0022547C"/>
    <w:rsid w:val="002300CE"/>
    <w:rsid w:val="0025410A"/>
    <w:rsid w:val="002569E2"/>
    <w:rsid w:val="0027553E"/>
    <w:rsid w:val="0028012F"/>
    <w:rsid w:val="002828DF"/>
    <w:rsid w:val="00287876"/>
    <w:rsid w:val="00292C53"/>
    <w:rsid w:val="00294E22"/>
    <w:rsid w:val="002B55AC"/>
    <w:rsid w:val="002C22EA"/>
    <w:rsid w:val="002C59BA"/>
    <w:rsid w:val="002F41B2"/>
    <w:rsid w:val="00301AA9"/>
    <w:rsid w:val="003117F6"/>
    <w:rsid w:val="0034780A"/>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72074"/>
    <w:rsid w:val="005A452E"/>
    <w:rsid w:val="005A6EE7"/>
    <w:rsid w:val="005E07F2"/>
    <w:rsid w:val="005E1205"/>
    <w:rsid w:val="005E33FD"/>
    <w:rsid w:val="005F1A7B"/>
    <w:rsid w:val="00601A04"/>
    <w:rsid w:val="006355D8"/>
    <w:rsid w:val="00642ECD"/>
    <w:rsid w:val="006502A0"/>
    <w:rsid w:val="006646D3"/>
    <w:rsid w:val="006772F5"/>
    <w:rsid w:val="006A320F"/>
    <w:rsid w:val="006A4440"/>
    <w:rsid w:val="006B0615"/>
    <w:rsid w:val="006C6327"/>
    <w:rsid w:val="006D166B"/>
    <w:rsid w:val="006F3279"/>
    <w:rsid w:val="00704AEE"/>
    <w:rsid w:val="00722F9A"/>
    <w:rsid w:val="00754539"/>
    <w:rsid w:val="00777E3B"/>
    <w:rsid w:val="00781BC6"/>
    <w:rsid w:val="007A3C86"/>
    <w:rsid w:val="007A683E"/>
    <w:rsid w:val="007A748B"/>
    <w:rsid w:val="007D1D65"/>
    <w:rsid w:val="007E0A9E"/>
    <w:rsid w:val="007E5309"/>
    <w:rsid w:val="00800DE1"/>
    <w:rsid w:val="00806B12"/>
    <w:rsid w:val="00813F47"/>
    <w:rsid w:val="00822A02"/>
    <w:rsid w:val="008450D6"/>
    <w:rsid w:val="00856FCA"/>
    <w:rsid w:val="00873B8C"/>
    <w:rsid w:val="00880E3B"/>
    <w:rsid w:val="008A405F"/>
    <w:rsid w:val="008C7F34"/>
    <w:rsid w:val="008D7667"/>
    <w:rsid w:val="008E580C"/>
    <w:rsid w:val="0090047A"/>
    <w:rsid w:val="009158ED"/>
    <w:rsid w:val="00925026"/>
    <w:rsid w:val="00931264"/>
    <w:rsid w:val="00942A4B"/>
    <w:rsid w:val="00944B28"/>
    <w:rsid w:val="00952D04"/>
    <w:rsid w:val="00961D59"/>
    <w:rsid w:val="009B2D55"/>
    <w:rsid w:val="009C0343"/>
    <w:rsid w:val="009E0D11"/>
    <w:rsid w:val="00A24A16"/>
    <w:rsid w:val="00A37D14"/>
    <w:rsid w:val="00A6111E"/>
    <w:rsid w:val="00A6168B"/>
    <w:rsid w:val="00A62028"/>
    <w:rsid w:val="00A66276"/>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23D6"/>
    <w:rsid w:val="00C246CE"/>
    <w:rsid w:val="00C57FA2"/>
    <w:rsid w:val="00C80257"/>
    <w:rsid w:val="00CA7026"/>
    <w:rsid w:val="00CA7904"/>
    <w:rsid w:val="00CC2E4D"/>
    <w:rsid w:val="00CC78A5"/>
    <w:rsid w:val="00CC7B16"/>
    <w:rsid w:val="00CE15FE"/>
    <w:rsid w:val="00CE2A79"/>
    <w:rsid w:val="00CF6578"/>
    <w:rsid w:val="00D02E15"/>
    <w:rsid w:val="00D0779D"/>
    <w:rsid w:val="00D14F44"/>
    <w:rsid w:val="00D278E8"/>
    <w:rsid w:val="00D421E8"/>
    <w:rsid w:val="00D44604"/>
    <w:rsid w:val="00D479B3"/>
    <w:rsid w:val="00D52283"/>
    <w:rsid w:val="00D524E5"/>
    <w:rsid w:val="00D72FEF"/>
    <w:rsid w:val="00D755FA"/>
    <w:rsid w:val="00D83759"/>
    <w:rsid w:val="00DB2961"/>
    <w:rsid w:val="00DC3D50"/>
    <w:rsid w:val="00DC4A4E"/>
    <w:rsid w:val="00DD1874"/>
    <w:rsid w:val="00DD63BD"/>
    <w:rsid w:val="00E03772"/>
    <w:rsid w:val="00E172C6"/>
    <w:rsid w:val="00E24309"/>
    <w:rsid w:val="00E53D82"/>
    <w:rsid w:val="00E65D7D"/>
    <w:rsid w:val="00E9330A"/>
    <w:rsid w:val="00EE6B97"/>
    <w:rsid w:val="00F12C3B"/>
    <w:rsid w:val="00F26884"/>
    <w:rsid w:val="00F27F58"/>
    <w:rsid w:val="00F36B4E"/>
    <w:rsid w:val="00F51814"/>
    <w:rsid w:val="00F72ECC"/>
    <w:rsid w:val="00F8355F"/>
    <w:rsid w:val="00F91396"/>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B53E27"/>
  <w15:docId w15:val="{BB5882DC-1367-4CFE-B947-43198528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296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2961"/>
    <w:rPr>
      <w:rFonts w:ascii="Calibri" w:hAnsi="Calibri" w:cs="Calibri"/>
      <w:noProof/>
      <w:lang w:val="en-US"/>
    </w:rPr>
  </w:style>
  <w:style w:type="paragraph" w:customStyle="1" w:styleId="EndNoteBibliography">
    <w:name w:val="EndNote Bibliography"/>
    <w:basedOn w:val="Normal"/>
    <w:link w:val="EndNoteBibliographyChar"/>
    <w:rsid w:val="00DB2961"/>
    <w:rPr>
      <w:rFonts w:ascii="Calibri" w:hAnsi="Calibri" w:cs="Calibri"/>
      <w:noProof/>
      <w:lang w:val="en-US"/>
    </w:rPr>
  </w:style>
  <w:style w:type="character" w:customStyle="1" w:styleId="EndNoteBibliographyChar">
    <w:name w:val="EndNote Bibliography Char"/>
    <w:basedOn w:val="DefaultParagraphFont"/>
    <w:link w:val="EndNoteBibliography"/>
    <w:rsid w:val="00DB2961"/>
    <w:rPr>
      <w:rFonts w:ascii="Calibri" w:hAnsi="Calibri" w:cs="Calibri"/>
      <w:noProof/>
      <w:lang w:val="en-US"/>
    </w:rPr>
  </w:style>
  <w:style w:type="paragraph" w:styleId="NoSpacing">
    <w:name w:val="No Spacing"/>
    <w:uiPriority w:val="1"/>
    <w:qFormat/>
    <w:rsid w:val="00DB2961"/>
    <w:pPr>
      <w:spacing w:after="0" w:line="240"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960285">
      <w:bodyDiv w:val="1"/>
      <w:marLeft w:val="0"/>
      <w:marRight w:val="0"/>
      <w:marTop w:val="0"/>
      <w:marBottom w:val="0"/>
      <w:divBdr>
        <w:top w:val="none" w:sz="0" w:space="0" w:color="auto"/>
        <w:left w:val="none" w:sz="0" w:space="0" w:color="auto"/>
        <w:bottom w:val="none" w:sz="0" w:space="0" w:color="auto"/>
        <w:right w:val="none" w:sz="0" w:space="0" w:color="auto"/>
      </w:divBdr>
    </w:div>
    <w:div w:id="118024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template_chemistry_item_response.dotx</Template>
  <TotalTime>96</TotalTime>
  <Pages>3</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 Harden</dc:creator>
  <cp:keywords/>
  <dc:description/>
  <cp:lastModifiedBy>Alistair Moore</cp:lastModifiedBy>
  <cp:revision>10</cp:revision>
  <cp:lastPrinted>2017-02-24T16:20:00Z</cp:lastPrinted>
  <dcterms:created xsi:type="dcterms:W3CDTF">2019-03-14T09:26:00Z</dcterms:created>
  <dcterms:modified xsi:type="dcterms:W3CDTF">2019-04-10T20:34:00Z</dcterms:modified>
</cp:coreProperties>
</file>