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85407" w:rsidP="00201AC2">
      <w:pPr>
        <w:spacing w:after="180"/>
        <w:rPr>
          <w:b/>
          <w:sz w:val="44"/>
          <w:szCs w:val="44"/>
        </w:rPr>
      </w:pPr>
      <w:r>
        <w:rPr>
          <w:b/>
          <w:sz w:val="44"/>
          <w:szCs w:val="44"/>
        </w:rPr>
        <w:t>Can they catch it?</w:t>
      </w:r>
    </w:p>
    <w:p w:rsidR="00201AC2" w:rsidRDefault="00201AC2" w:rsidP="00201AC2">
      <w:pPr>
        <w:spacing w:after="180"/>
      </w:pPr>
    </w:p>
    <w:p w:rsidR="000E070E" w:rsidRDefault="000E070E" w:rsidP="000E070E">
      <w:pPr>
        <w:spacing w:after="180"/>
        <w:jc w:val="center"/>
      </w:pPr>
      <w:r>
        <w:rPr>
          <w:noProof/>
          <w:lang w:eastAsia="en-GB"/>
        </w:rPr>
        <w:drawing>
          <wp:inline distT="0" distB="0" distL="0" distR="0">
            <wp:extent cx="3060000" cy="2219228"/>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ndfath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0000" cy="2219228"/>
                    </a:xfrm>
                    <a:prstGeom prst="rect">
                      <a:avLst/>
                    </a:prstGeom>
                  </pic:spPr>
                </pic:pic>
              </a:graphicData>
            </a:graphic>
          </wp:inline>
        </w:drawing>
      </w:r>
    </w:p>
    <w:p w:rsidR="000E070E" w:rsidRDefault="000E070E" w:rsidP="00201AC2">
      <w:pPr>
        <w:spacing w:after="180"/>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1428750</wp:posOffset>
                </wp:positionH>
                <wp:positionV relativeFrom="paragraph">
                  <wp:posOffset>98425</wp:posOffset>
                </wp:positionV>
                <wp:extent cx="962025" cy="3429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962025" cy="342900"/>
                        </a:xfrm>
                        <a:prstGeom prst="rect">
                          <a:avLst/>
                        </a:prstGeom>
                        <a:solidFill>
                          <a:schemeClr val="lt1"/>
                        </a:solidFill>
                        <a:ln w="6350">
                          <a:noFill/>
                        </a:ln>
                      </wps:spPr>
                      <wps:txbx>
                        <w:txbxContent>
                          <w:p w:rsidR="000E070E" w:rsidRPr="000E070E" w:rsidRDefault="000E070E" w:rsidP="000E070E">
                            <w:pPr>
                              <w:jc w:val="center"/>
                              <w:rPr>
                                <w:b/>
                              </w:rPr>
                            </w:pPr>
                            <w:r>
                              <w:rPr>
                                <w:b/>
                              </w:rPr>
                              <w:t>Jordan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12.5pt;margin-top:7.75pt;width:75.7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" fillcolor="white [3201]" stroked="f" strokeweight=".5pt">
                <v:textbox style="mso-fit-shape-to-text:t">
                  <w:txbxContent>
                    <w:p w:rsidR="000E070E" w:rsidRPr="000E070E" w:rsidRDefault="000E070E" w:rsidP="000E070E">
                      <w:pPr>
                        <w:jc w:val="center"/>
                        <w:rPr>
                          <w:b/>
                        </w:rPr>
                      </w:pPr>
                      <w:r>
                        <w:rPr>
                          <w:b/>
                        </w:rPr>
                        <w:t>Jordan</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33ADD063" wp14:editId="2E203936">
                <wp:simplePos x="0" y="0"/>
                <wp:positionH relativeFrom="column">
                  <wp:posOffset>3067050</wp:posOffset>
                </wp:positionH>
                <wp:positionV relativeFrom="paragraph">
                  <wp:posOffset>98425</wp:posOffset>
                </wp:positionV>
                <wp:extent cx="962025" cy="342900"/>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962025" cy="342900"/>
                        </a:xfrm>
                        <a:prstGeom prst="rect">
                          <a:avLst/>
                        </a:prstGeom>
                        <a:solidFill>
                          <a:schemeClr val="lt1"/>
                        </a:solidFill>
                        <a:ln w="6350">
                          <a:noFill/>
                        </a:ln>
                      </wps:spPr>
                      <wps:txbx>
                        <w:txbxContent>
                          <w:p w:rsidR="000E070E" w:rsidRPr="000E070E" w:rsidRDefault="000E070E" w:rsidP="000E070E">
                            <w:pPr>
                              <w:jc w:val="center"/>
                              <w:rPr>
                                <w:b/>
                              </w:rPr>
                            </w:pPr>
                            <w:r>
                              <w:rPr>
                                <w:b/>
                              </w:rPr>
                              <w:t>Max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3ADD063" id="Text Box 7" o:spid="_x0000_s1027" type="#_x0000_t202" style="position:absolute;margin-left:241.5pt;margin-top:7.75pt;width:75.7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" fillcolor="white [3201]" stroked="f" strokeweight=".5pt">
                <v:textbox style="mso-fit-shape-to-text:t">
                  <w:txbxContent>
                    <w:p w:rsidR="000E070E" w:rsidRPr="000E070E" w:rsidRDefault="000E070E" w:rsidP="000E070E">
                      <w:pPr>
                        <w:jc w:val="center"/>
                        <w:rPr>
                          <w:b/>
                        </w:rPr>
                      </w:pPr>
                      <w:r>
                        <w:rPr>
                          <w:b/>
                        </w:rPr>
                        <w:t>Max</w:t>
                      </w:r>
                    </w:p>
                  </w:txbxContent>
                </v:textbox>
              </v:shape>
            </w:pict>
          </mc:Fallback>
        </mc:AlternateContent>
      </w:r>
    </w:p>
    <w:p w:rsidR="000E070E" w:rsidRDefault="000E070E" w:rsidP="00201AC2">
      <w:pPr>
        <w:spacing w:after="180"/>
      </w:pPr>
    </w:p>
    <w:p w:rsidR="00201AC2" w:rsidRDefault="000E070E" w:rsidP="0059080E">
      <w:pPr>
        <w:spacing w:after="360"/>
      </w:pPr>
      <w:r>
        <w:t xml:space="preserve">Jordan is playing </w:t>
      </w:r>
      <w:r w:rsidR="0059080E">
        <w:t xml:space="preserve">a </w:t>
      </w:r>
      <w:r>
        <w:t>card</w:t>
      </w:r>
      <w:r w:rsidR="0059080E">
        <w:t xml:space="preserve"> game</w:t>
      </w:r>
      <w:r>
        <w:t xml:space="preserve"> with his grandfather Max.</w:t>
      </w:r>
    </w:p>
    <w:p w:rsidR="00172BD7" w:rsidRDefault="00172BD7" w:rsidP="00172BD7">
      <w:pPr>
        <w:spacing w:after="240"/>
        <w:rPr>
          <w:b/>
        </w:rPr>
      </w:pPr>
      <w:r w:rsidRPr="00903D5E">
        <w:rPr>
          <w:b/>
        </w:rPr>
        <w:t>Part 1</w:t>
      </w:r>
    </w:p>
    <w:p w:rsidR="0059080E" w:rsidRPr="0059080E" w:rsidRDefault="0059080E" w:rsidP="00172BD7">
      <w:pPr>
        <w:spacing w:after="240"/>
      </w:pPr>
      <w:r>
        <w:t>Jordan has a cold.</w:t>
      </w:r>
    </w:p>
    <w:p w:rsidR="00172BD7" w:rsidRDefault="0059080E" w:rsidP="00172BD7">
      <w:pPr>
        <w:pStyle w:val="ListParagraph"/>
        <w:numPr>
          <w:ilvl w:val="0"/>
          <w:numId w:val="4"/>
        </w:numPr>
        <w:spacing w:after="240"/>
        <w:ind w:left="426"/>
        <w:contextualSpacing w:val="0"/>
        <w:rPr>
          <w:szCs w:val="18"/>
        </w:rPr>
      </w:pPr>
      <w:r>
        <w:rPr>
          <w:szCs w:val="18"/>
        </w:rPr>
        <w:t>Can Jordan pass his cold to his grandfather Max</w:t>
      </w:r>
      <w:r w:rsidR="00172BD7">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72BD7" w:rsidTr="00C94148">
        <w:trPr>
          <w:trHeight w:val="624"/>
        </w:trPr>
        <w:tc>
          <w:tcPr>
            <w:tcW w:w="572" w:type="dxa"/>
          </w:tcPr>
          <w:p w:rsidR="00172BD7" w:rsidRPr="00461B7C" w:rsidRDefault="00172BD7" w:rsidP="00C94148">
            <w:pPr>
              <w:rPr>
                <w:b/>
                <w:szCs w:val="18"/>
              </w:rPr>
            </w:pPr>
            <w:r>
              <w:rPr>
                <w:b/>
                <w:szCs w:val="18"/>
              </w:rPr>
              <w:t>A</w:t>
            </w:r>
          </w:p>
        </w:tc>
        <w:tc>
          <w:tcPr>
            <w:tcW w:w="7882" w:type="dxa"/>
          </w:tcPr>
          <w:p w:rsidR="00172BD7" w:rsidRDefault="0059080E" w:rsidP="00C94148">
            <w:pPr>
              <w:rPr>
                <w:szCs w:val="18"/>
              </w:rPr>
            </w:pPr>
            <w:r>
              <w:rPr>
                <w:szCs w:val="18"/>
              </w:rPr>
              <w:t>No.</w:t>
            </w:r>
          </w:p>
        </w:tc>
      </w:tr>
      <w:tr w:rsidR="0059080E" w:rsidTr="00C94148">
        <w:trPr>
          <w:trHeight w:val="624"/>
        </w:trPr>
        <w:tc>
          <w:tcPr>
            <w:tcW w:w="572" w:type="dxa"/>
          </w:tcPr>
          <w:p w:rsidR="0059080E" w:rsidRPr="00461B7C" w:rsidRDefault="0059080E" w:rsidP="0059080E">
            <w:pPr>
              <w:rPr>
                <w:b/>
                <w:szCs w:val="18"/>
              </w:rPr>
            </w:pPr>
            <w:r>
              <w:rPr>
                <w:b/>
                <w:szCs w:val="18"/>
              </w:rPr>
              <w:t>B</w:t>
            </w:r>
          </w:p>
        </w:tc>
        <w:tc>
          <w:tcPr>
            <w:tcW w:w="7882" w:type="dxa"/>
          </w:tcPr>
          <w:p w:rsidR="0059080E" w:rsidRDefault="0059080E" w:rsidP="0059080E">
            <w:pPr>
              <w:rPr>
                <w:szCs w:val="18"/>
              </w:rPr>
            </w:pPr>
            <w:r>
              <w:rPr>
                <w:szCs w:val="18"/>
              </w:rPr>
              <w:t>Yes, if they sit close together.</w:t>
            </w:r>
          </w:p>
        </w:tc>
      </w:tr>
      <w:tr w:rsidR="0059080E" w:rsidTr="00C94148">
        <w:trPr>
          <w:trHeight w:val="624"/>
        </w:trPr>
        <w:tc>
          <w:tcPr>
            <w:tcW w:w="572" w:type="dxa"/>
          </w:tcPr>
          <w:p w:rsidR="0059080E" w:rsidRDefault="0059080E" w:rsidP="0059080E">
            <w:pPr>
              <w:rPr>
                <w:b/>
                <w:szCs w:val="18"/>
              </w:rPr>
            </w:pPr>
            <w:r>
              <w:rPr>
                <w:b/>
                <w:szCs w:val="18"/>
              </w:rPr>
              <w:t>C</w:t>
            </w:r>
          </w:p>
        </w:tc>
        <w:tc>
          <w:tcPr>
            <w:tcW w:w="7882" w:type="dxa"/>
          </w:tcPr>
          <w:p w:rsidR="0059080E" w:rsidRDefault="0059080E" w:rsidP="0059080E">
            <w:pPr>
              <w:rPr>
                <w:szCs w:val="18"/>
              </w:rPr>
            </w:pPr>
            <w:r>
              <w:rPr>
                <w:szCs w:val="18"/>
              </w:rPr>
              <w:t>Yes, if they touch each other or the same cards.</w:t>
            </w:r>
          </w:p>
        </w:tc>
      </w:tr>
      <w:tr w:rsidR="0059080E" w:rsidTr="00C94148">
        <w:trPr>
          <w:trHeight w:val="624"/>
        </w:trPr>
        <w:tc>
          <w:tcPr>
            <w:tcW w:w="572" w:type="dxa"/>
          </w:tcPr>
          <w:p w:rsidR="0059080E" w:rsidRDefault="0059080E" w:rsidP="0059080E">
            <w:pPr>
              <w:rPr>
                <w:b/>
                <w:szCs w:val="18"/>
              </w:rPr>
            </w:pPr>
            <w:r>
              <w:rPr>
                <w:b/>
                <w:szCs w:val="18"/>
              </w:rPr>
              <w:t>D</w:t>
            </w:r>
          </w:p>
        </w:tc>
        <w:tc>
          <w:tcPr>
            <w:tcW w:w="7882" w:type="dxa"/>
          </w:tcPr>
          <w:p w:rsidR="0059080E" w:rsidRDefault="0059080E" w:rsidP="0059080E">
            <w:pPr>
              <w:rPr>
                <w:szCs w:val="18"/>
              </w:rPr>
            </w:pPr>
            <w:r>
              <w:rPr>
                <w:szCs w:val="18"/>
              </w:rPr>
              <w:t>Yes, if Jordan sneezes and Max breathes it in.</w:t>
            </w:r>
          </w:p>
        </w:tc>
      </w:tr>
    </w:tbl>
    <w:p w:rsidR="00172BD7" w:rsidRDefault="00172BD7" w:rsidP="003034A0">
      <w:pPr>
        <w:rPr>
          <w:szCs w:val="18"/>
        </w:rPr>
      </w:pPr>
    </w:p>
    <w:p w:rsidR="00172BD7" w:rsidRDefault="00172BD7" w:rsidP="00172BD7">
      <w:pPr>
        <w:pStyle w:val="ListParagraph"/>
        <w:numPr>
          <w:ilvl w:val="0"/>
          <w:numId w:val="4"/>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72BD7" w:rsidTr="00C94148">
        <w:trPr>
          <w:trHeight w:val="624"/>
        </w:trPr>
        <w:tc>
          <w:tcPr>
            <w:tcW w:w="572" w:type="dxa"/>
          </w:tcPr>
          <w:p w:rsidR="00172BD7" w:rsidRPr="00461B7C" w:rsidRDefault="00172BD7" w:rsidP="00C94148">
            <w:pPr>
              <w:rPr>
                <w:b/>
                <w:szCs w:val="18"/>
              </w:rPr>
            </w:pPr>
            <w:r>
              <w:rPr>
                <w:b/>
                <w:szCs w:val="18"/>
              </w:rPr>
              <w:t>A</w:t>
            </w:r>
          </w:p>
        </w:tc>
        <w:tc>
          <w:tcPr>
            <w:tcW w:w="7882" w:type="dxa"/>
          </w:tcPr>
          <w:p w:rsidR="00172BD7" w:rsidRDefault="003A752C" w:rsidP="00F43ADB">
            <w:pPr>
              <w:rPr>
                <w:szCs w:val="18"/>
              </w:rPr>
            </w:pPr>
            <w:r>
              <w:rPr>
                <w:szCs w:val="18"/>
              </w:rPr>
              <w:t>Max can get the cold if Jordan’s cold germs</w:t>
            </w:r>
            <w:r w:rsidR="00F43ADB">
              <w:rPr>
                <w:szCs w:val="18"/>
              </w:rPr>
              <w:t xml:space="preserve"> get onto his skin</w:t>
            </w:r>
            <w:r>
              <w:rPr>
                <w:szCs w:val="18"/>
              </w:rPr>
              <w:t>.</w:t>
            </w:r>
          </w:p>
        </w:tc>
      </w:tr>
      <w:tr w:rsidR="00172BD7" w:rsidTr="00C94148">
        <w:trPr>
          <w:trHeight w:val="624"/>
        </w:trPr>
        <w:tc>
          <w:tcPr>
            <w:tcW w:w="572" w:type="dxa"/>
          </w:tcPr>
          <w:p w:rsidR="00172BD7" w:rsidRPr="00461B7C" w:rsidRDefault="00172BD7" w:rsidP="00C94148">
            <w:pPr>
              <w:rPr>
                <w:b/>
                <w:szCs w:val="18"/>
              </w:rPr>
            </w:pPr>
            <w:r>
              <w:rPr>
                <w:b/>
                <w:szCs w:val="18"/>
              </w:rPr>
              <w:t>B</w:t>
            </w:r>
          </w:p>
        </w:tc>
        <w:tc>
          <w:tcPr>
            <w:tcW w:w="7882" w:type="dxa"/>
          </w:tcPr>
          <w:p w:rsidR="00172BD7" w:rsidRDefault="003A752C" w:rsidP="003A752C">
            <w:pPr>
              <w:rPr>
                <w:szCs w:val="18"/>
              </w:rPr>
            </w:pPr>
            <w:r>
              <w:rPr>
                <w:szCs w:val="18"/>
              </w:rPr>
              <w:t>Max can get the cold if Jordan’s cold germs</w:t>
            </w:r>
            <w:r w:rsidR="0067424B">
              <w:rPr>
                <w:szCs w:val="18"/>
              </w:rPr>
              <w:t xml:space="preserve"> get</w:t>
            </w:r>
            <w:r>
              <w:rPr>
                <w:szCs w:val="18"/>
              </w:rPr>
              <w:t xml:space="preserve"> inside Max’s body.</w:t>
            </w:r>
          </w:p>
        </w:tc>
      </w:tr>
      <w:tr w:rsidR="00172BD7" w:rsidTr="00C94148">
        <w:trPr>
          <w:trHeight w:val="624"/>
        </w:trPr>
        <w:tc>
          <w:tcPr>
            <w:tcW w:w="572" w:type="dxa"/>
          </w:tcPr>
          <w:p w:rsidR="00172BD7" w:rsidRPr="00461B7C" w:rsidRDefault="00172BD7" w:rsidP="00C94148">
            <w:pPr>
              <w:rPr>
                <w:b/>
                <w:szCs w:val="18"/>
              </w:rPr>
            </w:pPr>
            <w:r>
              <w:rPr>
                <w:b/>
                <w:szCs w:val="18"/>
              </w:rPr>
              <w:t>C</w:t>
            </w:r>
          </w:p>
        </w:tc>
        <w:tc>
          <w:tcPr>
            <w:tcW w:w="7882" w:type="dxa"/>
          </w:tcPr>
          <w:p w:rsidR="00172BD7" w:rsidRDefault="003A752C" w:rsidP="00DA2684">
            <w:pPr>
              <w:rPr>
                <w:szCs w:val="18"/>
              </w:rPr>
            </w:pPr>
            <w:r>
              <w:rPr>
                <w:szCs w:val="18"/>
              </w:rPr>
              <w:t xml:space="preserve">A cold is not caused by germs, it is caused by </w:t>
            </w:r>
            <w:r w:rsidR="00DA2684">
              <w:rPr>
                <w:szCs w:val="18"/>
              </w:rPr>
              <w:t>bad diet and lack of exercise</w:t>
            </w:r>
            <w:r>
              <w:rPr>
                <w:szCs w:val="18"/>
              </w:rPr>
              <w:t>.</w:t>
            </w:r>
          </w:p>
        </w:tc>
      </w:tr>
      <w:tr w:rsidR="00172BD7" w:rsidTr="00C94148">
        <w:trPr>
          <w:trHeight w:val="624"/>
        </w:trPr>
        <w:tc>
          <w:tcPr>
            <w:tcW w:w="572" w:type="dxa"/>
          </w:tcPr>
          <w:p w:rsidR="00172BD7" w:rsidRPr="00461B7C" w:rsidRDefault="00172BD7" w:rsidP="00C94148">
            <w:pPr>
              <w:rPr>
                <w:b/>
                <w:szCs w:val="18"/>
              </w:rPr>
            </w:pPr>
            <w:r>
              <w:rPr>
                <w:b/>
                <w:szCs w:val="18"/>
              </w:rPr>
              <w:t>D</w:t>
            </w:r>
          </w:p>
        </w:tc>
        <w:tc>
          <w:tcPr>
            <w:tcW w:w="7882" w:type="dxa"/>
          </w:tcPr>
          <w:p w:rsidR="00172BD7" w:rsidRDefault="00F43ADB" w:rsidP="00DA2684">
            <w:pPr>
              <w:rPr>
                <w:szCs w:val="18"/>
              </w:rPr>
            </w:pPr>
            <w:r>
              <w:rPr>
                <w:szCs w:val="18"/>
              </w:rPr>
              <w:t xml:space="preserve">A cold is not caused by germs, it is caused by </w:t>
            </w:r>
            <w:r w:rsidR="00DA2684">
              <w:rPr>
                <w:szCs w:val="18"/>
              </w:rPr>
              <w:t>going outside without a coat</w:t>
            </w:r>
            <w:r>
              <w:rPr>
                <w:szCs w:val="18"/>
              </w:rPr>
              <w:t>.</w:t>
            </w:r>
          </w:p>
        </w:tc>
      </w:tr>
    </w:tbl>
    <w:p w:rsidR="00201AC2" w:rsidRDefault="00201AC2" w:rsidP="006F3279">
      <w:pPr>
        <w:spacing w:after="240"/>
        <w:rPr>
          <w:szCs w:val="18"/>
        </w:rPr>
      </w:pPr>
    </w:p>
    <w:p w:rsidR="003F3678" w:rsidRDefault="003F3678" w:rsidP="003F3678">
      <w:pPr>
        <w:spacing w:after="180"/>
      </w:pPr>
    </w:p>
    <w:p w:rsidR="003F3678" w:rsidRDefault="003F3678" w:rsidP="003F3678">
      <w:pPr>
        <w:spacing w:after="180"/>
        <w:jc w:val="center"/>
      </w:pPr>
      <w:r>
        <w:rPr>
          <w:noProof/>
          <w:lang w:eastAsia="en-GB"/>
        </w:rPr>
        <w:drawing>
          <wp:inline distT="0" distB="0" distL="0" distR="0" wp14:anchorId="7C7DBDCD" wp14:editId="7EE768DD">
            <wp:extent cx="3060000" cy="2219228"/>
            <wp:effectExtent l="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ndfath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0000" cy="2219228"/>
                    </a:xfrm>
                    <a:prstGeom prst="rect">
                      <a:avLst/>
                    </a:prstGeom>
                  </pic:spPr>
                </pic:pic>
              </a:graphicData>
            </a:graphic>
          </wp:inline>
        </w:drawing>
      </w:r>
    </w:p>
    <w:p w:rsidR="003F3678" w:rsidRDefault="003F3678" w:rsidP="003F3678">
      <w:pPr>
        <w:spacing w:after="180"/>
      </w:pPr>
      <w:r>
        <w:rPr>
          <w:noProof/>
          <w:lang w:eastAsia="en-GB"/>
        </w:rPr>
        <mc:AlternateContent>
          <mc:Choice Requires="wps">
            <w:drawing>
              <wp:anchor distT="0" distB="0" distL="114300" distR="114300" simplePos="0" relativeHeight="251663360" behindDoc="0" locked="0" layoutInCell="1" allowOverlap="1" wp14:anchorId="0EAEEF2F" wp14:editId="681A8C27">
                <wp:simplePos x="0" y="0"/>
                <wp:positionH relativeFrom="column">
                  <wp:posOffset>1428750</wp:posOffset>
                </wp:positionH>
                <wp:positionV relativeFrom="paragraph">
                  <wp:posOffset>98425</wp:posOffset>
                </wp:positionV>
                <wp:extent cx="962025" cy="3429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962025" cy="342900"/>
                        </a:xfrm>
                        <a:prstGeom prst="rect">
                          <a:avLst/>
                        </a:prstGeom>
                        <a:solidFill>
                          <a:schemeClr val="lt1"/>
                        </a:solidFill>
                        <a:ln w="6350">
                          <a:noFill/>
                        </a:ln>
                      </wps:spPr>
                      <wps:txbx>
                        <w:txbxContent>
                          <w:p w:rsidR="003F3678" w:rsidRPr="000E070E" w:rsidRDefault="003F3678" w:rsidP="003F3678">
                            <w:pPr>
                              <w:jc w:val="center"/>
                              <w:rPr>
                                <w:b/>
                              </w:rPr>
                            </w:pPr>
                            <w:r>
                              <w:rPr>
                                <w:b/>
                              </w:rPr>
                              <w:t>Jordan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EAEEF2F" id="Text Box 8" o:spid="_x0000_s1028" type="#_x0000_t202" style="position:absolute;margin-left:112.5pt;margin-top:7.75pt;width:75.75pt;height:27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" fillcolor="white [3201]" stroked="f" strokeweight=".5pt">
                <v:textbox style="mso-fit-shape-to-text:t">
                  <w:txbxContent>
                    <w:p w:rsidR="003F3678" w:rsidRPr="000E070E" w:rsidRDefault="003F3678" w:rsidP="003F3678">
                      <w:pPr>
                        <w:jc w:val="center"/>
                        <w:rPr>
                          <w:b/>
                        </w:rPr>
                      </w:pPr>
                      <w:r>
                        <w:rPr>
                          <w:b/>
                        </w:rPr>
                        <w:t>Jordan</w:t>
                      </w:r>
                    </w:p>
                  </w:txbxContent>
                </v:textbox>
              </v:shape>
            </w:pict>
          </mc:Fallback>
        </mc:AlternateContent>
      </w:r>
      <w:r>
        <w:rPr>
          <w:noProof/>
          <w:lang w:eastAsia="en-GB"/>
        </w:rPr>
        <mc:AlternateContent>
          <mc:Choice Requires="wps">
            <w:drawing>
              <wp:anchor distT="0" distB="0" distL="114300" distR="114300" simplePos="0" relativeHeight="251664384" behindDoc="0" locked="0" layoutInCell="1" allowOverlap="1" wp14:anchorId="5D7FA934" wp14:editId="058B2575">
                <wp:simplePos x="0" y="0"/>
                <wp:positionH relativeFrom="column">
                  <wp:posOffset>3067050</wp:posOffset>
                </wp:positionH>
                <wp:positionV relativeFrom="paragraph">
                  <wp:posOffset>98425</wp:posOffset>
                </wp:positionV>
                <wp:extent cx="962025" cy="342900"/>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962025" cy="342900"/>
                        </a:xfrm>
                        <a:prstGeom prst="rect">
                          <a:avLst/>
                        </a:prstGeom>
                        <a:solidFill>
                          <a:schemeClr val="lt1"/>
                        </a:solidFill>
                        <a:ln w="6350">
                          <a:noFill/>
                        </a:ln>
                      </wps:spPr>
                      <wps:txbx>
                        <w:txbxContent>
                          <w:p w:rsidR="003F3678" w:rsidRPr="000E070E" w:rsidRDefault="003F3678" w:rsidP="003F3678">
                            <w:pPr>
                              <w:jc w:val="center"/>
                              <w:rPr>
                                <w:b/>
                              </w:rPr>
                            </w:pPr>
                            <w:r>
                              <w:rPr>
                                <w:b/>
                              </w:rPr>
                              <w:t>Max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D7FA934" id="Text Box 10" o:spid="_x0000_s1029" type="#_x0000_t202" style="position:absolute;margin-left:241.5pt;margin-top:7.75pt;width:75.75pt;height:2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" fillcolor="white [3201]" stroked="f" strokeweight=".5pt">
                <v:textbox style="mso-fit-shape-to-text:t">
                  <w:txbxContent>
                    <w:p w:rsidR="003F3678" w:rsidRPr="000E070E" w:rsidRDefault="003F3678" w:rsidP="003F3678">
                      <w:pPr>
                        <w:jc w:val="center"/>
                        <w:rPr>
                          <w:b/>
                        </w:rPr>
                      </w:pPr>
                      <w:r>
                        <w:rPr>
                          <w:b/>
                        </w:rPr>
                        <w:t>Max</w:t>
                      </w:r>
                    </w:p>
                  </w:txbxContent>
                </v:textbox>
              </v:shape>
            </w:pict>
          </mc:Fallback>
        </mc:AlternateContent>
      </w:r>
    </w:p>
    <w:p w:rsidR="003F3678" w:rsidRDefault="003F3678" w:rsidP="003F3678">
      <w:pPr>
        <w:spacing w:after="180"/>
      </w:pPr>
    </w:p>
    <w:p w:rsidR="003F3678" w:rsidRDefault="003F3678" w:rsidP="003F3678">
      <w:pPr>
        <w:spacing w:after="360"/>
      </w:pPr>
      <w:r>
        <w:t>Jordan is playing a card game with his grandfather Max.</w:t>
      </w:r>
    </w:p>
    <w:p w:rsidR="003F3678" w:rsidRDefault="003F3678" w:rsidP="003F3678">
      <w:pPr>
        <w:spacing w:after="240"/>
        <w:rPr>
          <w:b/>
        </w:rPr>
      </w:pPr>
      <w:r w:rsidRPr="00903D5E">
        <w:rPr>
          <w:b/>
        </w:rPr>
        <w:t xml:space="preserve">Part </w:t>
      </w:r>
      <w:r>
        <w:rPr>
          <w:b/>
        </w:rPr>
        <w:t>2</w:t>
      </w:r>
    </w:p>
    <w:p w:rsidR="003F3678" w:rsidRPr="0059080E" w:rsidRDefault="003F3678" w:rsidP="003F3678">
      <w:pPr>
        <w:spacing w:after="240"/>
      </w:pPr>
      <w:r>
        <w:t xml:space="preserve">Max has </w:t>
      </w:r>
      <w:r w:rsidR="002258CD">
        <w:t>heart</w:t>
      </w:r>
      <w:r>
        <w:t xml:space="preserve"> disease.</w:t>
      </w:r>
    </w:p>
    <w:p w:rsidR="003F3678" w:rsidRDefault="003F3678" w:rsidP="003F3678">
      <w:pPr>
        <w:pStyle w:val="ListParagraph"/>
        <w:numPr>
          <w:ilvl w:val="0"/>
          <w:numId w:val="5"/>
        </w:numPr>
        <w:spacing w:after="240"/>
        <w:contextualSpacing w:val="0"/>
        <w:rPr>
          <w:szCs w:val="18"/>
        </w:rPr>
      </w:pPr>
      <w:r>
        <w:rPr>
          <w:szCs w:val="18"/>
        </w:rPr>
        <w:t xml:space="preserve">Can Max pass his </w:t>
      </w:r>
      <w:r w:rsidR="00BF3924">
        <w:rPr>
          <w:szCs w:val="18"/>
        </w:rPr>
        <w:t>lung</w:t>
      </w:r>
      <w:r>
        <w:rPr>
          <w:szCs w:val="18"/>
        </w:rPr>
        <w:t xml:space="preserve"> disease to Jordan?</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3F3678" w:rsidTr="00C94148">
        <w:trPr>
          <w:trHeight w:val="624"/>
        </w:trPr>
        <w:tc>
          <w:tcPr>
            <w:tcW w:w="572" w:type="dxa"/>
          </w:tcPr>
          <w:p w:rsidR="003F3678" w:rsidRPr="00461B7C" w:rsidRDefault="003F3678" w:rsidP="00C94148">
            <w:pPr>
              <w:rPr>
                <w:b/>
                <w:szCs w:val="18"/>
              </w:rPr>
            </w:pPr>
            <w:r>
              <w:rPr>
                <w:b/>
                <w:szCs w:val="18"/>
              </w:rPr>
              <w:t>A</w:t>
            </w:r>
          </w:p>
        </w:tc>
        <w:tc>
          <w:tcPr>
            <w:tcW w:w="7882" w:type="dxa"/>
          </w:tcPr>
          <w:p w:rsidR="003F3678" w:rsidRDefault="003F3678" w:rsidP="00C94148">
            <w:pPr>
              <w:rPr>
                <w:szCs w:val="18"/>
              </w:rPr>
            </w:pPr>
            <w:r>
              <w:rPr>
                <w:szCs w:val="18"/>
              </w:rPr>
              <w:t>No.</w:t>
            </w:r>
          </w:p>
        </w:tc>
      </w:tr>
      <w:tr w:rsidR="003F3678" w:rsidTr="00C94148">
        <w:trPr>
          <w:trHeight w:val="624"/>
        </w:trPr>
        <w:tc>
          <w:tcPr>
            <w:tcW w:w="572" w:type="dxa"/>
          </w:tcPr>
          <w:p w:rsidR="003F3678" w:rsidRPr="00461B7C" w:rsidRDefault="003F3678" w:rsidP="00C94148">
            <w:pPr>
              <w:rPr>
                <w:b/>
                <w:szCs w:val="18"/>
              </w:rPr>
            </w:pPr>
            <w:r>
              <w:rPr>
                <w:b/>
                <w:szCs w:val="18"/>
              </w:rPr>
              <w:t>B</w:t>
            </w:r>
          </w:p>
        </w:tc>
        <w:tc>
          <w:tcPr>
            <w:tcW w:w="7882" w:type="dxa"/>
          </w:tcPr>
          <w:p w:rsidR="003F3678" w:rsidRDefault="003F3678" w:rsidP="00C94148">
            <w:pPr>
              <w:rPr>
                <w:szCs w:val="18"/>
              </w:rPr>
            </w:pPr>
            <w:r>
              <w:rPr>
                <w:szCs w:val="18"/>
              </w:rPr>
              <w:t>Yes, if they sit close together.</w:t>
            </w:r>
          </w:p>
        </w:tc>
      </w:tr>
      <w:tr w:rsidR="003F3678" w:rsidTr="00C94148">
        <w:trPr>
          <w:trHeight w:val="624"/>
        </w:trPr>
        <w:tc>
          <w:tcPr>
            <w:tcW w:w="572" w:type="dxa"/>
          </w:tcPr>
          <w:p w:rsidR="003F3678" w:rsidRDefault="003F3678" w:rsidP="00C94148">
            <w:pPr>
              <w:rPr>
                <w:b/>
                <w:szCs w:val="18"/>
              </w:rPr>
            </w:pPr>
            <w:r>
              <w:rPr>
                <w:b/>
                <w:szCs w:val="18"/>
              </w:rPr>
              <w:t>C</w:t>
            </w:r>
          </w:p>
        </w:tc>
        <w:tc>
          <w:tcPr>
            <w:tcW w:w="7882" w:type="dxa"/>
          </w:tcPr>
          <w:p w:rsidR="003F3678" w:rsidRDefault="003F3678" w:rsidP="00C94148">
            <w:pPr>
              <w:rPr>
                <w:szCs w:val="18"/>
              </w:rPr>
            </w:pPr>
            <w:r>
              <w:rPr>
                <w:szCs w:val="18"/>
              </w:rPr>
              <w:t>Yes, if they touch each other or the same cards.</w:t>
            </w:r>
          </w:p>
        </w:tc>
      </w:tr>
      <w:tr w:rsidR="003F3678" w:rsidTr="00C94148">
        <w:trPr>
          <w:trHeight w:val="624"/>
        </w:trPr>
        <w:tc>
          <w:tcPr>
            <w:tcW w:w="572" w:type="dxa"/>
          </w:tcPr>
          <w:p w:rsidR="003F3678" w:rsidRDefault="003F3678" w:rsidP="00C94148">
            <w:pPr>
              <w:rPr>
                <w:b/>
                <w:szCs w:val="18"/>
              </w:rPr>
            </w:pPr>
            <w:r>
              <w:rPr>
                <w:b/>
                <w:szCs w:val="18"/>
              </w:rPr>
              <w:t>D</w:t>
            </w:r>
          </w:p>
        </w:tc>
        <w:tc>
          <w:tcPr>
            <w:tcW w:w="7882" w:type="dxa"/>
          </w:tcPr>
          <w:p w:rsidR="003F3678" w:rsidRDefault="003F3678" w:rsidP="00BF3924">
            <w:pPr>
              <w:rPr>
                <w:szCs w:val="18"/>
              </w:rPr>
            </w:pPr>
            <w:r>
              <w:rPr>
                <w:szCs w:val="18"/>
              </w:rPr>
              <w:t xml:space="preserve">Yes, if </w:t>
            </w:r>
            <w:r w:rsidR="00BF3924">
              <w:rPr>
                <w:szCs w:val="18"/>
              </w:rPr>
              <w:t>Max</w:t>
            </w:r>
            <w:r>
              <w:rPr>
                <w:szCs w:val="18"/>
              </w:rPr>
              <w:t xml:space="preserve"> </w:t>
            </w:r>
            <w:r w:rsidR="00BF3924">
              <w:rPr>
                <w:szCs w:val="18"/>
              </w:rPr>
              <w:t>coughs</w:t>
            </w:r>
            <w:r>
              <w:rPr>
                <w:szCs w:val="18"/>
              </w:rPr>
              <w:t xml:space="preserve"> and </w:t>
            </w:r>
            <w:r w:rsidR="00BF3924">
              <w:rPr>
                <w:szCs w:val="18"/>
              </w:rPr>
              <w:t xml:space="preserve">Jordan </w:t>
            </w:r>
            <w:r>
              <w:rPr>
                <w:szCs w:val="18"/>
              </w:rPr>
              <w:t>breathes it in.</w:t>
            </w:r>
          </w:p>
        </w:tc>
      </w:tr>
    </w:tbl>
    <w:p w:rsidR="003F3678" w:rsidRDefault="003F3678" w:rsidP="003F3678">
      <w:pPr>
        <w:rPr>
          <w:szCs w:val="18"/>
        </w:rPr>
      </w:pPr>
    </w:p>
    <w:p w:rsidR="003F3678" w:rsidRDefault="003F3678" w:rsidP="003F3678">
      <w:pPr>
        <w:pStyle w:val="ListParagraph"/>
        <w:numPr>
          <w:ilvl w:val="0"/>
          <w:numId w:val="5"/>
        </w:numPr>
        <w:spacing w:after="240"/>
        <w:ind w:left="425" w:hanging="357"/>
        <w:contextualSpacing w:val="0"/>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3F3678" w:rsidTr="00C94148">
        <w:trPr>
          <w:trHeight w:val="624"/>
        </w:trPr>
        <w:tc>
          <w:tcPr>
            <w:tcW w:w="572" w:type="dxa"/>
          </w:tcPr>
          <w:p w:rsidR="003F3678" w:rsidRPr="00461B7C" w:rsidRDefault="003F3678" w:rsidP="00C94148">
            <w:pPr>
              <w:rPr>
                <w:b/>
                <w:szCs w:val="18"/>
              </w:rPr>
            </w:pPr>
            <w:r>
              <w:rPr>
                <w:b/>
                <w:szCs w:val="18"/>
              </w:rPr>
              <w:t>A</w:t>
            </w:r>
          </w:p>
        </w:tc>
        <w:tc>
          <w:tcPr>
            <w:tcW w:w="7882" w:type="dxa"/>
          </w:tcPr>
          <w:p w:rsidR="003F3678" w:rsidRDefault="00BF3924" w:rsidP="002258CD">
            <w:pPr>
              <w:rPr>
                <w:szCs w:val="18"/>
              </w:rPr>
            </w:pPr>
            <w:r>
              <w:rPr>
                <w:szCs w:val="18"/>
              </w:rPr>
              <w:t>Jordan</w:t>
            </w:r>
            <w:r w:rsidR="003F3678">
              <w:rPr>
                <w:szCs w:val="18"/>
              </w:rPr>
              <w:t xml:space="preserve"> can get the </w:t>
            </w:r>
            <w:r w:rsidR="002258CD">
              <w:rPr>
                <w:szCs w:val="18"/>
              </w:rPr>
              <w:t>heart</w:t>
            </w:r>
            <w:r>
              <w:rPr>
                <w:szCs w:val="18"/>
              </w:rPr>
              <w:t xml:space="preserve"> disease</w:t>
            </w:r>
            <w:r w:rsidR="003F3678">
              <w:rPr>
                <w:szCs w:val="18"/>
              </w:rPr>
              <w:t xml:space="preserve"> if </w:t>
            </w:r>
            <w:r>
              <w:rPr>
                <w:szCs w:val="18"/>
              </w:rPr>
              <w:t>Max’</w:t>
            </w:r>
            <w:r w:rsidR="003F3678">
              <w:rPr>
                <w:szCs w:val="18"/>
              </w:rPr>
              <w:t>s germs get onto his skin.</w:t>
            </w:r>
          </w:p>
        </w:tc>
      </w:tr>
      <w:tr w:rsidR="003F3678" w:rsidTr="00C94148">
        <w:trPr>
          <w:trHeight w:val="624"/>
        </w:trPr>
        <w:tc>
          <w:tcPr>
            <w:tcW w:w="572" w:type="dxa"/>
          </w:tcPr>
          <w:p w:rsidR="003F3678" w:rsidRPr="00461B7C" w:rsidRDefault="003F3678" w:rsidP="00C94148">
            <w:pPr>
              <w:rPr>
                <w:b/>
                <w:szCs w:val="18"/>
              </w:rPr>
            </w:pPr>
            <w:r>
              <w:rPr>
                <w:b/>
                <w:szCs w:val="18"/>
              </w:rPr>
              <w:t>B</w:t>
            </w:r>
          </w:p>
        </w:tc>
        <w:tc>
          <w:tcPr>
            <w:tcW w:w="7882" w:type="dxa"/>
          </w:tcPr>
          <w:p w:rsidR="003F3678" w:rsidRDefault="00BF3924" w:rsidP="002258CD">
            <w:pPr>
              <w:rPr>
                <w:szCs w:val="18"/>
              </w:rPr>
            </w:pPr>
            <w:r>
              <w:rPr>
                <w:szCs w:val="18"/>
              </w:rPr>
              <w:t>Jordan</w:t>
            </w:r>
            <w:r w:rsidR="003F3678">
              <w:rPr>
                <w:szCs w:val="18"/>
              </w:rPr>
              <w:t xml:space="preserve"> can get the </w:t>
            </w:r>
            <w:r w:rsidR="002258CD">
              <w:rPr>
                <w:szCs w:val="18"/>
              </w:rPr>
              <w:t>heart</w:t>
            </w:r>
            <w:r>
              <w:rPr>
                <w:szCs w:val="18"/>
              </w:rPr>
              <w:t xml:space="preserve"> disease</w:t>
            </w:r>
            <w:r w:rsidR="003F3678">
              <w:rPr>
                <w:szCs w:val="18"/>
              </w:rPr>
              <w:t xml:space="preserve"> if </w:t>
            </w:r>
            <w:r>
              <w:rPr>
                <w:szCs w:val="18"/>
              </w:rPr>
              <w:t>Max</w:t>
            </w:r>
            <w:r w:rsidR="003F3678">
              <w:rPr>
                <w:szCs w:val="18"/>
              </w:rPr>
              <w:t xml:space="preserve">’s germs get inside </w:t>
            </w:r>
            <w:r>
              <w:rPr>
                <w:szCs w:val="18"/>
              </w:rPr>
              <w:t>Jordan’s</w:t>
            </w:r>
            <w:r w:rsidR="003F3678">
              <w:rPr>
                <w:szCs w:val="18"/>
              </w:rPr>
              <w:t xml:space="preserve"> body.</w:t>
            </w:r>
          </w:p>
        </w:tc>
      </w:tr>
      <w:tr w:rsidR="003F3678" w:rsidTr="00C94148">
        <w:trPr>
          <w:trHeight w:val="624"/>
        </w:trPr>
        <w:tc>
          <w:tcPr>
            <w:tcW w:w="572" w:type="dxa"/>
          </w:tcPr>
          <w:p w:rsidR="003F3678" w:rsidRPr="00461B7C" w:rsidRDefault="003F3678" w:rsidP="00C94148">
            <w:pPr>
              <w:rPr>
                <w:b/>
                <w:szCs w:val="18"/>
              </w:rPr>
            </w:pPr>
            <w:r>
              <w:rPr>
                <w:b/>
                <w:szCs w:val="18"/>
              </w:rPr>
              <w:t>C</w:t>
            </w:r>
          </w:p>
        </w:tc>
        <w:tc>
          <w:tcPr>
            <w:tcW w:w="7882" w:type="dxa"/>
          </w:tcPr>
          <w:p w:rsidR="003F3678" w:rsidRDefault="002258CD" w:rsidP="00BF3924">
            <w:pPr>
              <w:rPr>
                <w:szCs w:val="18"/>
              </w:rPr>
            </w:pPr>
            <w:r>
              <w:rPr>
                <w:szCs w:val="18"/>
              </w:rPr>
              <w:t>Heart</w:t>
            </w:r>
            <w:r w:rsidR="00BF3924">
              <w:rPr>
                <w:szCs w:val="18"/>
              </w:rPr>
              <w:t xml:space="preserve"> disease</w:t>
            </w:r>
            <w:r w:rsidR="003F3678">
              <w:rPr>
                <w:szCs w:val="18"/>
              </w:rPr>
              <w:t xml:space="preserve"> is not caused by germs, it is caused by </w:t>
            </w:r>
            <w:r w:rsidRPr="002258CD">
              <w:rPr>
                <w:szCs w:val="18"/>
              </w:rPr>
              <w:t>bad diet and lack of exercise</w:t>
            </w:r>
            <w:r w:rsidR="003F3678">
              <w:rPr>
                <w:szCs w:val="18"/>
              </w:rPr>
              <w:t>.</w:t>
            </w:r>
          </w:p>
        </w:tc>
      </w:tr>
    </w:tbl>
    <w:p w:rsidR="003034A0" w:rsidRPr="00201AC2" w:rsidRDefault="003034A0"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F84A51" w:rsidP="006F3279">
      <w:pPr>
        <w:spacing w:after="240"/>
        <w:rPr>
          <w:i/>
          <w:sz w:val="18"/>
          <w:szCs w:val="18"/>
        </w:rPr>
      </w:pPr>
      <w:r w:rsidRPr="00240541">
        <w:rPr>
          <w:i/>
          <w:sz w:val="18"/>
          <w:szCs w:val="18"/>
        </w:rPr>
        <w:lastRenderedPageBreak/>
        <w:t>Biology &gt; Big idea BHD: Health and disease &gt; Topic BHD1: What are health and disease? &gt; Key concept BHD1.</w:t>
      </w:r>
      <w:r>
        <w:rPr>
          <w:i/>
          <w:sz w:val="18"/>
          <w:szCs w:val="18"/>
        </w:rPr>
        <w:t>2</w:t>
      </w:r>
      <w:r w:rsidRPr="00240541">
        <w:rPr>
          <w:i/>
          <w:sz w:val="18"/>
          <w:szCs w:val="18"/>
        </w:rPr>
        <w:t xml:space="preserve">: </w:t>
      </w:r>
      <w:r>
        <w:rPr>
          <w:i/>
          <w:sz w:val="18"/>
          <w:szCs w:val="18"/>
        </w:rPr>
        <w:t>Disease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85407" w:rsidP="006F3279">
            <w:pPr>
              <w:spacing w:after="60"/>
              <w:ind w:left="1304"/>
              <w:rPr>
                <w:b/>
                <w:sz w:val="40"/>
                <w:szCs w:val="40"/>
              </w:rPr>
            </w:pPr>
            <w:r w:rsidRPr="00885407">
              <w:rPr>
                <w:b/>
                <w:sz w:val="40"/>
                <w:szCs w:val="40"/>
              </w:rPr>
              <w:t>Can they catch it?</w:t>
            </w:r>
          </w:p>
        </w:tc>
      </w:tr>
    </w:tbl>
    <w:p w:rsidR="006F3279" w:rsidRDefault="006F3279" w:rsidP="00650673">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F84A51" w:rsidP="0007651D">
            <w:pPr>
              <w:spacing w:before="60" w:after="60"/>
            </w:pPr>
            <w:r w:rsidRPr="00F84A51">
              <w:t>The good health of organisms can be compromised by infectious and non-infectious diseases, which can be caused by germs, lifestyle, environment, or information in the genome.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84A51" w:rsidP="0007651D">
            <w:pPr>
              <w:spacing w:before="60" w:after="60"/>
              <w:rPr>
                <w:b/>
              </w:rPr>
            </w:pPr>
            <w:r w:rsidRPr="00F84A51">
              <w:t>Distinguish between infectious and non-infectious diseases.</w:t>
            </w:r>
          </w:p>
        </w:tc>
      </w:tr>
      <w:tr w:rsidR="00F84A51" w:rsidTr="003F16F9">
        <w:trPr>
          <w:trHeight w:val="340"/>
        </w:trPr>
        <w:tc>
          <w:tcPr>
            <w:tcW w:w="2196" w:type="dxa"/>
          </w:tcPr>
          <w:p w:rsidR="00F84A51" w:rsidRDefault="00F84A51" w:rsidP="00F84A51">
            <w:pPr>
              <w:spacing w:before="60" w:after="60"/>
            </w:pPr>
            <w:r>
              <w:t>Question type:</w:t>
            </w:r>
          </w:p>
        </w:tc>
        <w:tc>
          <w:tcPr>
            <w:tcW w:w="6820" w:type="dxa"/>
          </w:tcPr>
          <w:p w:rsidR="00F84A51" w:rsidRDefault="00F84A51" w:rsidP="00F84A51">
            <w:pPr>
              <w:spacing w:before="60" w:after="60"/>
            </w:pPr>
            <w:r w:rsidRPr="00064ED1">
              <w:t>Two-tier multiple choice</w:t>
            </w:r>
          </w:p>
        </w:tc>
      </w:tr>
      <w:tr w:rsidR="00F84A51" w:rsidTr="003F16F9">
        <w:trPr>
          <w:trHeight w:val="340"/>
        </w:trPr>
        <w:tc>
          <w:tcPr>
            <w:tcW w:w="2196" w:type="dxa"/>
          </w:tcPr>
          <w:p w:rsidR="00F84A51" w:rsidRDefault="00F84A51" w:rsidP="00F84A51">
            <w:pPr>
              <w:spacing w:before="60" w:after="60"/>
            </w:pPr>
            <w:r>
              <w:t>Key words:</w:t>
            </w:r>
          </w:p>
        </w:tc>
        <w:tc>
          <w:tcPr>
            <w:tcW w:w="6820" w:type="dxa"/>
            <w:tcBorders>
              <w:bottom w:val="dotted" w:sz="4" w:space="0" w:color="auto"/>
            </w:tcBorders>
          </w:tcPr>
          <w:p w:rsidR="00F84A51" w:rsidRDefault="00F84A51" w:rsidP="00F84A51">
            <w:pPr>
              <w:spacing w:before="60" w:after="60"/>
            </w:pPr>
            <w:r>
              <w:t>Health, disease</w:t>
            </w:r>
          </w:p>
        </w:tc>
      </w:tr>
    </w:tbl>
    <w:p w:rsidR="00E172C6" w:rsidRDefault="00E172C6" w:rsidP="00650673"/>
    <w:p w:rsidR="00C05571" w:rsidRPr="005B372A" w:rsidRDefault="00BB44B4" w:rsidP="00650673">
      <w:pPr>
        <w:spacing w:after="120"/>
        <w:rPr>
          <w:b/>
          <w:color w:val="538135"/>
          <w:sz w:val="24"/>
        </w:rPr>
      </w:pPr>
      <w:r w:rsidRPr="005B372A">
        <w:rPr>
          <w:b/>
          <w:color w:val="538135"/>
          <w:sz w:val="24"/>
        </w:rPr>
        <w:t>What does the research say</w:t>
      </w:r>
      <w:r w:rsidR="00C05571" w:rsidRPr="005B372A">
        <w:rPr>
          <w:b/>
          <w:color w:val="538135"/>
          <w:sz w:val="24"/>
        </w:rPr>
        <w:t>?</w:t>
      </w:r>
    </w:p>
    <w:p w:rsidR="002264AB" w:rsidRDefault="00D23BF0" w:rsidP="00650673">
      <w:pPr>
        <w:spacing w:after="240"/>
      </w:pPr>
      <w:r>
        <w:t xml:space="preserve">Children’s conceptions of the causes of illnesses will affect their understanding of whether (and how) </w:t>
      </w:r>
      <w:r w:rsidR="009E070C">
        <w:t>diseases</w:t>
      </w:r>
      <w:r>
        <w:t xml:space="preserve"> can be passed on to other organisms. </w:t>
      </w:r>
      <w:proofErr w:type="spellStart"/>
      <w:r w:rsidR="002264AB">
        <w:t>Bibace</w:t>
      </w:r>
      <w:proofErr w:type="spellEnd"/>
      <w:r w:rsidR="002264AB">
        <w:t xml:space="preserve"> and Walsh </w:t>
      </w:r>
      <w:r w:rsidR="002264AB">
        <w:fldChar w:fldCharType="begin"/>
      </w:r>
      <w:r w:rsidR="002264AB">
        <w:instrText xml:space="preserve"> ADDIN EN.CITE &lt;EndNote&gt;&lt;Cite ExcludeAuth="1"&gt;&lt;Author&gt;Bibace&lt;/Author&gt;&lt;Year&gt;1980&lt;/Year&gt;&lt;IDText&gt;Development of children&amp;apos;s concepts of illness&lt;/IDText&gt;&lt;DisplayText&gt;(1980)&lt;/DisplayText&gt;&lt;record&gt;&lt;titles&gt;&lt;title&gt;Development of children&amp;apos;s concepts of illness&lt;/title&gt;&lt;secondary-title&gt;Pediatrics&lt;/secondary-title&gt;&lt;/titles&gt;&lt;pages&gt;912-917&lt;/pages&gt;&lt;number&gt;6&lt;/number&gt;&lt;contributors&gt;&lt;authors&gt;&lt;author&gt;Bibace, Roger&lt;/author&gt;&lt;author&gt;Walsh, Mary E.&lt;/author&gt;&lt;/authors&gt;&lt;/contributors&gt;&lt;added-date format="utc"&gt;1550407462&lt;/added-date&gt;&lt;ref-type name="Journal Article"&gt;17&lt;/ref-type&gt;&lt;dates&gt;&lt;year&gt;1980&lt;/year&gt;&lt;/dates&gt;&lt;rec-number&gt;8610&lt;/rec-number&gt;&lt;last-updated-date format="utc"&gt;1550407678&lt;/last-updated-date&gt;&lt;volume&gt;66&lt;/volume&gt;&lt;/record&gt;&lt;/Cite&gt;&lt;/EndNote&gt;</w:instrText>
      </w:r>
      <w:r w:rsidR="002264AB">
        <w:fldChar w:fldCharType="separate"/>
      </w:r>
      <w:r w:rsidR="002264AB">
        <w:rPr>
          <w:noProof/>
        </w:rPr>
        <w:t>(1980)</w:t>
      </w:r>
      <w:r w:rsidR="002264AB">
        <w:fldChar w:fldCharType="end"/>
      </w:r>
      <w:r w:rsidR="002264AB">
        <w:t xml:space="preserve"> describe six stages of children’s developing understanding of illness in a widely accepted model as follows:</w:t>
      </w:r>
    </w:p>
    <w:tbl>
      <w:tblPr>
        <w:tblStyle w:val="TableGrid"/>
        <w:tblW w:w="0" w:type="auto"/>
        <w:jc w:val="center"/>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1897"/>
        <w:gridCol w:w="3737"/>
        <w:gridCol w:w="3382"/>
      </w:tblGrid>
      <w:tr w:rsidR="002264AB" w:rsidRPr="00ED556E" w:rsidTr="00ED556E">
        <w:trPr>
          <w:trHeight w:val="562"/>
          <w:jc w:val="center"/>
        </w:trPr>
        <w:tc>
          <w:tcPr>
            <w:tcW w:w="1993" w:type="dxa"/>
            <w:tcBorders>
              <w:right w:val="single" w:sz="4" w:space="0" w:color="FFFFFF" w:themeColor="background1"/>
            </w:tcBorders>
            <w:shd w:val="clear" w:color="auto" w:fill="76923C" w:themeFill="accent3" w:themeFillShade="BF"/>
            <w:vAlign w:val="center"/>
          </w:tcPr>
          <w:p w:rsidR="002264AB" w:rsidRPr="00ED556E" w:rsidRDefault="002264AB" w:rsidP="00C94148">
            <w:pPr>
              <w:rPr>
                <w:b/>
                <w:color w:val="FFFFFF" w:themeColor="background1"/>
                <w:sz w:val="18"/>
              </w:rPr>
            </w:pPr>
            <w:r w:rsidRPr="00ED556E">
              <w:rPr>
                <w:b/>
                <w:color w:val="FFFFFF" w:themeColor="background1"/>
                <w:sz w:val="18"/>
              </w:rPr>
              <w:t>Stage of understanding</w:t>
            </w:r>
          </w:p>
        </w:tc>
        <w:tc>
          <w:tcPr>
            <w:tcW w:w="4806" w:type="dxa"/>
            <w:tcBorders>
              <w:left w:val="single" w:sz="4" w:space="0" w:color="FFFFFF" w:themeColor="background1"/>
              <w:right w:val="single" w:sz="4" w:space="0" w:color="FFFFFF" w:themeColor="background1"/>
            </w:tcBorders>
            <w:shd w:val="clear" w:color="auto" w:fill="76923C" w:themeFill="accent3" w:themeFillShade="BF"/>
            <w:vAlign w:val="center"/>
          </w:tcPr>
          <w:p w:rsidR="002264AB" w:rsidRPr="00ED556E" w:rsidRDefault="002264AB" w:rsidP="00C94148">
            <w:pPr>
              <w:rPr>
                <w:b/>
                <w:color w:val="FFFFFF" w:themeColor="background1"/>
                <w:sz w:val="18"/>
              </w:rPr>
            </w:pPr>
            <w:r w:rsidRPr="00ED556E">
              <w:rPr>
                <w:b/>
                <w:color w:val="FFFFFF" w:themeColor="background1"/>
                <w:sz w:val="18"/>
              </w:rPr>
              <w:t>Conception of what causes illness</w:t>
            </w:r>
          </w:p>
        </w:tc>
        <w:tc>
          <w:tcPr>
            <w:tcW w:w="4253" w:type="dxa"/>
            <w:tcBorders>
              <w:left w:val="single" w:sz="4" w:space="0" w:color="FFFFFF" w:themeColor="background1"/>
              <w:right w:val="single" w:sz="4" w:space="0" w:color="76923C" w:themeColor="accent3" w:themeShade="BF"/>
            </w:tcBorders>
            <w:shd w:val="clear" w:color="auto" w:fill="76923C" w:themeFill="accent3" w:themeFillShade="BF"/>
            <w:vAlign w:val="center"/>
          </w:tcPr>
          <w:p w:rsidR="002264AB" w:rsidRPr="00ED556E" w:rsidRDefault="002264AB" w:rsidP="00C94148">
            <w:pPr>
              <w:rPr>
                <w:b/>
                <w:color w:val="FFFFFF" w:themeColor="background1"/>
                <w:sz w:val="18"/>
              </w:rPr>
            </w:pPr>
            <w:r w:rsidRPr="00ED556E">
              <w:rPr>
                <w:b/>
                <w:color w:val="FFFFFF" w:themeColor="background1"/>
                <w:sz w:val="18"/>
              </w:rPr>
              <w:t>Conception of how or why illness arises</w:t>
            </w:r>
          </w:p>
        </w:tc>
      </w:tr>
      <w:tr w:rsidR="002264AB" w:rsidRPr="00ED556E" w:rsidTr="00C94148">
        <w:trPr>
          <w:jc w:val="center"/>
        </w:trPr>
        <w:tc>
          <w:tcPr>
            <w:tcW w:w="1993" w:type="dxa"/>
          </w:tcPr>
          <w:p w:rsidR="002264AB" w:rsidRPr="00ED556E" w:rsidRDefault="002264AB" w:rsidP="00C94148">
            <w:pPr>
              <w:spacing w:after="120"/>
              <w:rPr>
                <w:sz w:val="18"/>
              </w:rPr>
            </w:pPr>
            <w:proofErr w:type="spellStart"/>
            <w:r w:rsidRPr="00ED556E">
              <w:rPr>
                <w:sz w:val="18"/>
              </w:rPr>
              <w:t>Phenomenism</w:t>
            </w:r>
            <w:proofErr w:type="spellEnd"/>
          </w:p>
        </w:tc>
        <w:tc>
          <w:tcPr>
            <w:tcW w:w="4806" w:type="dxa"/>
          </w:tcPr>
          <w:p w:rsidR="002264AB" w:rsidRPr="00ED556E" w:rsidRDefault="002264AB" w:rsidP="00C94148">
            <w:pPr>
              <w:spacing w:after="120"/>
              <w:rPr>
                <w:sz w:val="18"/>
              </w:rPr>
            </w:pPr>
            <w:r w:rsidRPr="00ED556E">
              <w:rPr>
                <w:sz w:val="18"/>
              </w:rPr>
              <w:t>Something external to the body and remote from it in space or time (e.g. the Moon)</w:t>
            </w:r>
          </w:p>
        </w:tc>
        <w:tc>
          <w:tcPr>
            <w:tcW w:w="4253" w:type="dxa"/>
          </w:tcPr>
          <w:p w:rsidR="002264AB" w:rsidRPr="00ED556E" w:rsidRDefault="002264AB" w:rsidP="00C94148">
            <w:pPr>
              <w:spacing w:after="120"/>
              <w:rPr>
                <w:sz w:val="18"/>
              </w:rPr>
            </w:pPr>
            <w:r w:rsidRPr="00ED556E">
              <w:rPr>
                <w:sz w:val="18"/>
              </w:rPr>
              <w:t>‘Magically’, or no concept</w:t>
            </w:r>
          </w:p>
        </w:tc>
      </w:tr>
      <w:tr w:rsidR="002264AB" w:rsidRPr="00ED556E" w:rsidTr="00C94148">
        <w:trPr>
          <w:jc w:val="center"/>
        </w:trPr>
        <w:tc>
          <w:tcPr>
            <w:tcW w:w="1993" w:type="dxa"/>
          </w:tcPr>
          <w:p w:rsidR="002264AB" w:rsidRPr="00ED556E" w:rsidRDefault="002264AB" w:rsidP="00C94148">
            <w:pPr>
              <w:spacing w:after="120"/>
              <w:rPr>
                <w:sz w:val="18"/>
              </w:rPr>
            </w:pPr>
            <w:r w:rsidRPr="00ED556E">
              <w:rPr>
                <w:sz w:val="18"/>
              </w:rPr>
              <w:t>Contagion</w:t>
            </w:r>
          </w:p>
        </w:tc>
        <w:tc>
          <w:tcPr>
            <w:tcW w:w="4806" w:type="dxa"/>
          </w:tcPr>
          <w:p w:rsidR="002264AB" w:rsidRPr="00ED556E" w:rsidRDefault="002264AB" w:rsidP="00C94148">
            <w:pPr>
              <w:spacing w:after="120"/>
              <w:rPr>
                <w:sz w:val="18"/>
              </w:rPr>
            </w:pPr>
            <w:r w:rsidRPr="00ED556E">
              <w:rPr>
                <w:sz w:val="18"/>
              </w:rPr>
              <w:t>Something external to the body but in close proximity to it (e.g. a sick person sitting nearby)</w:t>
            </w:r>
          </w:p>
        </w:tc>
        <w:tc>
          <w:tcPr>
            <w:tcW w:w="4253" w:type="dxa"/>
          </w:tcPr>
          <w:p w:rsidR="002264AB" w:rsidRPr="00ED556E" w:rsidRDefault="002264AB" w:rsidP="00C94148">
            <w:pPr>
              <w:spacing w:after="120"/>
              <w:rPr>
                <w:sz w:val="18"/>
              </w:rPr>
            </w:pPr>
            <w:r w:rsidRPr="00ED556E">
              <w:rPr>
                <w:sz w:val="18"/>
              </w:rPr>
              <w:t>‘Magically’, or ‘immanent justice’ (punishment for misbehaviour), or no concept</w:t>
            </w:r>
          </w:p>
        </w:tc>
      </w:tr>
      <w:tr w:rsidR="002264AB" w:rsidRPr="00ED556E" w:rsidTr="00C94148">
        <w:trPr>
          <w:trHeight w:val="562"/>
          <w:jc w:val="center"/>
        </w:trPr>
        <w:tc>
          <w:tcPr>
            <w:tcW w:w="1993" w:type="dxa"/>
          </w:tcPr>
          <w:p w:rsidR="002264AB" w:rsidRPr="00ED556E" w:rsidRDefault="002264AB" w:rsidP="00C94148">
            <w:pPr>
              <w:spacing w:after="120"/>
              <w:rPr>
                <w:sz w:val="18"/>
              </w:rPr>
            </w:pPr>
            <w:r w:rsidRPr="00ED556E">
              <w:rPr>
                <w:sz w:val="18"/>
              </w:rPr>
              <w:t>Contamination</w:t>
            </w:r>
          </w:p>
        </w:tc>
        <w:tc>
          <w:tcPr>
            <w:tcW w:w="4806" w:type="dxa"/>
          </w:tcPr>
          <w:p w:rsidR="002264AB" w:rsidRPr="00ED556E" w:rsidRDefault="002264AB" w:rsidP="00C94148">
            <w:pPr>
              <w:spacing w:after="120"/>
              <w:rPr>
                <w:sz w:val="18"/>
              </w:rPr>
            </w:pPr>
            <w:r w:rsidRPr="00ED556E">
              <w:rPr>
                <w:sz w:val="18"/>
              </w:rPr>
              <w:t xml:space="preserve">Something external to the body that has touched it </w:t>
            </w:r>
          </w:p>
        </w:tc>
        <w:tc>
          <w:tcPr>
            <w:tcW w:w="4253" w:type="dxa"/>
          </w:tcPr>
          <w:p w:rsidR="002264AB" w:rsidRPr="00ED556E" w:rsidRDefault="002264AB" w:rsidP="00C94148">
            <w:pPr>
              <w:spacing w:after="120"/>
              <w:rPr>
                <w:sz w:val="18"/>
              </w:rPr>
            </w:pPr>
            <w:r w:rsidRPr="00ED556E">
              <w:rPr>
                <w:sz w:val="18"/>
              </w:rPr>
              <w:t>Physical contact with the cause (e.g. germs)</w:t>
            </w:r>
          </w:p>
        </w:tc>
      </w:tr>
      <w:tr w:rsidR="002264AB" w:rsidRPr="00ED556E" w:rsidTr="00C94148">
        <w:trPr>
          <w:jc w:val="center"/>
        </w:trPr>
        <w:tc>
          <w:tcPr>
            <w:tcW w:w="1993" w:type="dxa"/>
          </w:tcPr>
          <w:p w:rsidR="002264AB" w:rsidRPr="00ED556E" w:rsidRDefault="002264AB" w:rsidP="00C94148">
            <w:pPr>
              <w:spacing w:after="120"/>
              <w:rPr>
                <w:sz w:val="18"/>
              </w:rPr>
            </w:pPr>
            <w:r w:rsidRPr="00ED556E">
              <w:rPr>
                <w:sz w:val="18"/>
              </w:rPr>
              <w:t>Internalisation</w:t>
            </w:r>
          </w:p>
        </w:tc>
        <w:tc>
          <w:tcPr>
            <w:tcW w:w="4806" w:type="dxa"/>
          </w:tcPr>
          <w:p w:rsidR="002264AB" w:rsidRPr="00ED556E" w:rsidRDefault="002264AB" w:rsidP="00C94148">
            <w:pPr>
              <w:spacing w:after="120"/>
              <w:rPr>
                <w:sz w:val="18"/>
              </w:rPr>
            </w:pPr>
            <w:r w:rsidRPr="00ED556E">
              <w:rPr>
                <w:sz w:val="18"/>
              </w:rPr>
              <w:t>Something external to the body that is taken inside the body</w:t>
            </w:r>
          </w:p>
        </w:tc>
        <w:tc>
          <w:tcPr>
            <w:tcW w:w="4253" w:type="dxa"/>
          </w:tcPr>
          <w:p w:rsidR="002264AB" w:rsidRPr="00ED556E" w:rsidRDefault="002264AB" w:rsidP="00C94148">
            <w:pPr>
              <w:spacing w:after="120"/>
              <w:rPr>
                <w:sz w:val="18"/>
              </w:rPr>
            </w:pPr>
            <w:r w:rsidRPr="00ED556E">
              <w:rPr>
                <w:sz w:val="18"/>
              </w:rPr>
              <w:t>Inhaling or swallowing the cause (e.g. germs); no concept of effects on body systems</w:t>
            </w:r>
          </w:p>
        </w:tc>
      </w:tr>
      <w:tr w:rsidR="002264AB" w:rsidRPr="00ED556E" w:rsidTr="00C94148">
        <w:trPr>
          <w:jc w:val="center"/>
        </w:trPr>
        <w:tc>
          <w:tcPr>
            <w:tcW w:w="1993" w:type="dxa"/>
          </w:tcPr>
          <w:p w:rsidR="002264AB" w:rsidRPr="00ED556E" w:rsidRDefault="002264AB" w:rsidP="00C94148">
            <w:pPr>
              <w:spacing w:after="120"/>
              <w:rPr>
                <w:sz w:val="18"/>
              </w:rPr>
            </w:pPr>
            <w:r w:rsidRPr="00ED556E">
              <w:rPr>
                <w:sz w:val="18"/>
              </w:rPr>
              <w:t>Physiological</w:t>
            </w:r>
          </w:p>
        </w:tc>
        <w:tc>
          <w:tcPr>
            <w:tcW w:w="4806" w:type="dxa"/>
          </w:tcPr>
          <w:p w:rsidR="002264AB" w:rsidRPr="00ED556E" w:rsidRDefault="002264AB" w:rsidP="00C94148">
            <w:pPr>
              <w:spacing w:after="120"/>
              <w:rPr>
                <w:sz w:val="18"/>
              </w:rPr>
            </w:pPr>
            <w:r w:rsidRPr="00ED556E">
              <w:rPr>
                <w:sz w:val="18"/>
              </w:rPr>
              <w:t>Various causes that affect internal structures, including lifestyle or something external to the body that is taken inside it</w:t>
            </w:r>
          </w:p>
        </w:tc>
        <w:tc>
          <w:tcPr>
            <w:tcW w:w="4253" w:type="dxa"/>
          </w:tcPr>
          <w:p w:rsidR="002264AB" w:rsidRPr="00ED556E" w:rsidRDefault="002264AB" w:rsidP="00C94148">
            <w:pPr>
              <w:spacing w:after="120"/>
              <w:rPr>
                <w:sz w:val="18"/>
              </w:rPr>
            </w:pPr>
            <w:r w:rsidRPr="00ED556E">
              <w:rPr>
                <w:sz w:val="18"/>
              </w:rPr>
              <w:t>Disruption to normal functioning of body cells/organs</w:t>
            </w:r>
          </w:p>
        </w:tc>
      </w:tr>
      <w:tr w:rsidR="002264AB" w:rsidRPr="00ED556E" w:rsidTr="00C94148">
        <w:trPr>
          <w:jc w:val="center"/>
        </w:trPr>
        <w:tc>
          <w:tcPr>
            <w:tcW w:w="1993" w:type="dxa"/>
          </w:tcPr>
          <w:p w:rsidR="002264AB" w:rsidRPr="00ED556E" w:rsidRDefault="002264AB" w:rsidP="00C94148">
            <w:pPr>
              <w:spacing w:after="120"/>
              <w:rPr>
                <w:sz w:val="18"/>
              </w:rPr>
            </w:pPr>
            <w:r w:rsidRPr="00ED556E">
              <w:rPr>
                <w:sz w:val="18"/>
              </w:rPr>
              <w:t>Psychophysiological</w:t>
            </w:r>
          </w:p>
        </w:tc>
        <w:tc>
          <w:tcPr>
            <w:tcW w:w="4806" w:type="dxa"/>
          </w:tcPr>
          <w:p w:rsidR="002264AB" w:rsidRPr="00ED556E" w:rsidRDefault="002264AB" w:rsidP="00C94148">
            <w:pPr>
              <w:spacing w:after="120"/>
              <w:rPr>
                <w:sz w:val="18"/>
              </w:rPr>
            </w:pPr>
            <w:r w:rsidRPr="00ED556E">
              <w:rPr>
                <w:sz w:val="18"/>
              </w:rPr>
              <w:t>Various causes that affect internal structures, including lifestyle, or something external to the body that is taken inside it, or psychological processes such as stress</w:t>
            </w:r>
          </w:p>
        </w:tc>
        <w:tc>
          <w:tcPr>
            <w:tcW w:w="4253" w:type="dxa"/>
          </w:tcPr>
          <w:p w:rsidR="002264AB" w:rsidRPr="00ED556E" w:rsidRDefault="002264AB" w:rsidP="00C94148">
            <w:pPr>
              <w:spacing w:after="120"/>
              <w:rPr>
                <w:sz w:val="18"/>
              </w:rPr>
            </w:pPr>
            <w:r w:rsidRPr="00ED556E">
              <w:rPr>
                <w:sz w:val="18"/>
              </w:rPr>
              <w:t xml:space="preserve">Sophisticated explanations </w:t>
            </w:r>
            <w:r w:rsidR="00E71D74" w:rsidRPr="00ED556E">
              <w:rPr>
                <w:sz w:val="18"/>
              </w:rPr>
              <w:t xml:space="preserve">of </w:t>
            </w:r>
            <w:r w:rsidRPr="00ED556E">
              <w:rPr>
                <w:sz w:val="18"/>
              </w:rPr>
              <w:t>how internal systems are affected (e.g. link between stress, blood pressure and effects on the blood vessels and heart in cardiovascular disease)</w:t>
            </w:r>
          </w:p>
        </w:tc>
      </w:tr>
    </w:tbl>
    <w:p w:rsidR="002264AB" w:rsidRDefault="002264AB" w:rsidP="00D23BF0"/>
    <w:p w:rsidR="0089370F" w:rsidRDefault="009E070C" w:rsidP="00650673">
      <w:pPr>
        <w:spacing w:after="120"/>
      </w:pPr>
      <w:r>
        <w:t>Various researchers have investigate</w:t>
      </w:r>
      <w:r w:rsidR="0078780C">
        <w:t>d</w:t>
      </w:r>
      <w:r>
        <w:t xml:space="preserve"> children’s ability to differentiate between infectious and non-infectious diseases, including some serious diseases such as </w:t>
      </w:r>
      <w:r w:rsidR="00E92F64">
        <w:t xml:space="preserve">HIV/AIDS and </w:t>
      </w:r>
      <w:r>
        <w:t>cancer</w:t>
      </w:r>
      <w:r w:rsidR="00C92702">
        <w:t xml:space="preserve"> </w:t>
      </w:r>
      <w:r w:rsidR="00C92702">
        <w:fldChar w:fldCharType="begin">
          <w:fldData xml:space="preserve">PEVuZE5vdGU+PENpdGU+PEF1dGhvcj5TaWdlbG1hbjwvQXV0aG9yPjxZZWFyPjE5OTM8L1llYXI+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</w:fldData>
        </w:fldChar>
      </w:r>
      <w:r w:rsidR="00C92702">
        <w:instrText xml:space="preserve"> ADDIN EN.CITE </w:instrText>
      </w:r>
      <w:r w:rsidR="00C92702">
        <w:fldChar w:fldCharType="begin">
          <w:fldData xml:space="preserve">PEVuZE5vdGU+PENpdGU+PEF1dGhvcj5TaWdlbG1hbjwvQXV0aG9yPjxZZWFyPjE5OTM8L1llYXI+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</w:fldData>
        </w:fldChar>
      </w:r>
      <w:r w:rsidR="00C92702">
        <w:instrText xml:space="preserve"> ADDIN EN.CITE.DATA </w:instrText>
      </w:r>
      <w:r w:rsidR="00C92702">
        <w:fldChar w:fldCharType="end"/>
      </w:r>
      <w:r w:rsidR="00C92702">
        <w:fldChar w:fldCharType="separate"/>
      </w:r>
      <w:r w:rsidR="00C92702">
        <w:rPr>
          <w:noProof/>
        </w:rPr>
        <w:t>(Sigelman et al., 1993; Bares and Gelman, 2008)</w:t>
      </w:r>
      <w:r w:rsidR="00C92702">
        <w:fldChar w:fldCharType="end"/>
      </w:r>
      <w:r>
        <w:t>.</w:t>
      </w:r>
      <w:r w:rsidR="00E92A2C">
        <w:t xml:space="preserve"> </w:t>
      </w:r>
      <w:r w:rsidR="00E92A2C" w:rsidRPr="00E92A2C">
        <w:t xml:space="preserve">Bares and </w:t>
      </w:r>
      <w:proofErr w:type="spellStart"/>
      <w:r w:rsidR="00E92A2C" w:rsidRPr="00E92A2C">
        <w:t>Gelman</w:t>
      </w:r>
      <w:proofErr w:type="spellEnd"/>
      <w:r>
        <w:t xml:space="preserve"> </w:t>
      </w:r>
      <w:r w:rsidR="00E92A2C">
        <w:fldChar w:fldCharType="begin"/>
      </w:r>
      <w:r w:rsidR="00E92A2C">
        <w:instrText xml:space="preserve"> ADDIN EN.CITE &lt;EndNote&gt;&lt;Cite ExcludeAuth="1"&gt;&lt;Author&gt;Bares&lt;/Author&gt;&lt;Year&gt;2008&lt;/Year&gt;&lt;IDText&gt;Knowledge of illness during childhood: making distinctions between cancer and colds&lt;/IDText&gt;&lt;DisplayText&gt;(2008)&lt;/DisplayText&gt;&lt;record&gt;&lt;dates&gt;&lt;pub-dates&gt;&lt;date&gt;01/01/&lt;/date&gt;&lt;/pub-dates&gt;&lt;year&gt;2008&lt;/year&gt;&lt;/dates&gt;&lt;keywords&gt;&lt;keyword&gt;Cancer&lt;/keyword&gt;&lt;keyword&gt;Young Children&lt;/keyword&gt;&lt;keyword&gt;Intuition&lt;/keyword&gt;&lt;keyword&gt;Diseases&lt;/keyword&gt;&lt;keyword&gt;Knowledge Level&lt;/keyword&gt;&lt;keyword&gt;Cognitive Processes&lt;/keyword&gt;&lt;keyword&gt;Age Differences&lt;/keyword&gt;&lt;keyword&gt;Adults&lt;/keyword&gt;&lt;keyword&gt;Questionnaires&lt;/keyword&gt;&lt;keyword&gt;Developmental Stages&lt;/keyword&gt;&lt;keyword&gt;Intervention&lt;/keyword&gt;&lt;keyword&gt;Interviews&lt;/keyword&gt;&lt;keyword&gt;Preschool Children&lt;/keyword&gt;&lt;keyword&gt;Elementary School Students&lt;/keyword&gt;&lt;keyword&gt;Attitude Measures&lt;/keyword&gt;&lt;/keywords&gt;&lt;urls&gt;&lt;related-urls&gt;&lt;url&gt;http://search.ebscohost.com/login.aspx?direct=true&amp;amp;db=eric&amp;amp;AN=EJ807477&amp;amp;site=ehost-live&lt;/url&gt;&lt;url&gt;http://dx.doi.org/10.1177/0165025408093663&lt;/url&gt;&lt;/related-urls&gt;&lt;/urls&gt;&lt;isbn&gt;0165-0254&lt;/isbn&gt;&lt;titles&gt;&lt;title&gt;Knowledge of illness during childhood: making distinctions between cancer and colds&lt;/title&gt;&lt;secondary-title&gt;International Journal of Behavioral Development&lt;/secondary-title&gt;&lt;/titles&gt;&lt;pages&gt;443-450&lt;/pages&gt;&lt;number&gt;5&lt;/number&gt;&lt;contributors&gt;&lt;authors&gt;&lt;author&gt;Bares, Cristina B.&lt;/author&gt;&lt;author&gt;Gelman, Susan A.&lt;/author&gt;&lt;/authors&gt;&lt;/contributors&gt;&lt;added-date format="utc"&gt;1550397934&lt;/added-date&gt;&lt;ref-type name="Journal Article"&gt;17&lt;/ref-type&gt;&lt;remote-database-provider&gt;EBSCOhost&lt;/remote-database-provider&gt;&lt;rec-number&gt;8602&lt;/rec-number&gt;&lt;last-updated-date format="utc"&gt;1550397975&lt;/last-updated-date&gt;&lt;accession-num&gt;EJ807477&lt;/accession-num&gt;&lt;volume&gt;32&lt;/volume&gt;&lt;remote-database-name&gt;eric&lt;/remote-database-name&gt;&lt;/record&gt;&lt;/Cite&gt;&lt;/EndNote&gt;</w:instrText>
      </w:r>
      <w:r w:rsidR="00E92A2C">
        <w:fldChar w:fldCharType="separate"/>
      </w:r>
      <w:r w:rsidR="00E92A2C">
        <w:rPr>
          <w:noProof/>
        </w:rPr>
        <w:t>(2008)</w:t>
      </w:r>
      <w:r w:rsidR="00E92A2C">
        <w:fldChar w:fldCharType="end"/>
      </w:r>
      <w:r>
        <w:t xml:space="preserve"> </w:t>
      </w:r>
      <w:r w:rsidR="00E92A2C">
        <w:t>found that children aged 5 reasoned about cancer and cold</w:t>
      </w:r>
      <w:r w:rsidR="0078780C">
        <w:t>s</w:t>
      </w:r>
      <w:r w:rsidR="00E92A2C">
        <w:t xml:space="preserve"> in similar ways</w:t>
      </w:r>
      <w:r w:rsidR="0078780C">
        <w:t>, including that they were both contagious</w:t>
      </w:r>
      <w:r w:rsidR="00E92A2C">
        <w:t>; by age 7 the children began to distinguish between cancer and colds in some aspects, including the seriousness, length and prognosis of the disease</w:t>
      </w:r>
      <w:r w:rsidR="0078780C">
        <w:t>s</w:t>
      </w:r>
      <w:r w:rsidR="0022020D">
        <w:t>; only at age 10 did the children begin to understand that cancer was not transmitted by contagion.</w:t>
      </w:r>
      <w:r w:rsidR="0078780C">
        <w:t xml:space="preserve"> </w:t>
      </w:r>
      <w:proofErr w:type="spellStart"/>
      <w:r w:rsidR="005B6419">
        <w:t>Sigelman</w:t>
      </w:r>
      <w:proofErr w:type="spellEnd"/>
      <w:r w:rsidR="005B6419">
        <w:t xml:space="preserve"> et al. </w:t>
      </w:r>
      <w:r w:rsidR="005B6419">
        <w:fldChar w:fldCharType="begin"/>
      </w:r>
      <w:r w:rsidR="005B6419">
        <w:instrText xml:space="preserve"> ADDIN EN.CITE &lt;EndNote&gt;&lt;Cite ExcludeAuth="1"&gt;&lt;Author&gt;Sigelman&lt;/Author&gt;&lt;Year&gt;1993&lt;/Year&gt;&lt;IDText&gt;Age differences in understandings of disease causality: AIDS, colds, and cancer&lt;/IDText&gt;&lt;DisplayText&gt;(1993)&lt;/DisplayText&gt;&lt;record&gt;&lt;dates&gt;&lt;pub-dates&gt;&lt;date&gt;01/01/&lt;/date&gt;&lt;/pub-dates&gt;&lt;year&gt;1993&lt;/year&gt;&lt;/dates&gt;&lt;keywords&gt;&lt;keyword&gt;Acquired Immune Deficiency Syndrome&lt;/keyword&gt;&lt;keyword&gt;Adolescents&lt;/keyword&gt;&lt;keyword&gt;Age Differences&lt;/keyword&gt;&lt;keyword&gt;Cancer&lt;/keyword&gt;&lt;keyword&gt;Diseases&lt;/keyword&gt;&lt;keyword&gt;Elementary Education&lt;/keyword&gt;&lt;keyword&gt;Higher Education&lt;/keyword&gt;&lt;keyword&gt;Preadolescents&lt;/keyword&gt;&lt;keyword&gt;Student Attitudes&lt;/keyword&gt;&lt;keyword&gt;Young Adults&lt;/keyword&gt;&lt;keyword&gt;Colds (Respiratory Diseases)&lt;/keyword&gt;&lt;keyword&gt;Arizona (Tucson)&lt;/keyword&gt;&lt;keyword&gt;Cause Effect Relationship&lt;/keyword&gt;&lt;keyword&gt;Causal Reasoning&lt;/keyword&gt;&lt;keyword&gt;Arizona (Tucson)&lt;/keyword&gt;&lt;/keywords&gt;&lt;urls&gt;&lt;related-urls&gt;&lt;url&gt;http://search.ebscohost.com/login.aspx?direct=true&amp;amp;db=eric&amp;amp;AN=EJ460085&amp;amp;site=ehost-live&lt;/url&gt;&lt;/related-urls&gt;&lt;/urls&gt;&lt;isbn&gt;0009-3920&lt;/isbn&gt;&lt;titles&gt;&lt;title&gt;Age differences in understandings of disease causality: AIDS, colds, and cancer&lt;/title&gt;&lt;secondary-title&gt;Child Development&lt;/secondary-title&gt;&lt;/titles&gt;&lt;pages&gt;272-84&lt;/pages&gt;&lt;number&gt;1&lt;/number&gt;&lt;contributors&gt;&lt;authors&gt;&lt;author&gt;Sigelman, Carol&lt;/author&gt;&lt;author&gt;Maddock,  Amy&lt;/author&gt;&lt;author&gt;Epstein,  Jennifer&lt;/author&gt;&lt;author&gt;Carpenter,  Wendy&lt;/author&gt;&lt;/authors&gt;&lt;/contributors&gt;&lt;added-date format="utc"&gt;1550399954&lt;/added-date&gt;&lt;ref-type name="Journal Article"&gt;17&lt;/ref-type&gt;&lt;remote-database-provider&gt;EBSCOhost&lt;/remote-database-provider&gt;&lt;rec-number&gt;8609&lt;/rec-number&gt;&lt;last-updated-date format="utc"&gt;1550400036&lt;/last-updated-date&gt;&lt;accession-num&gt;EJ460085&lt;/accession-num&gt;&lt;volume&gt;64&lt;/volume&gt;&lt;remote-database-name&gt;eric&lt;/remote-database-name&gt;&lt;/record&gt;&lt;/Cite&gt;&lt;/EndNote&gt;</w:instrText>
      </w:r>
      <w:r w:rsidR="005B6419">
        <w:fldChar w:fldCharType="separate"/>
      </w:r>
      <w:r w:rsidR="005B6419">
        <w:rPr>
          <w:noProof/>
        </w:rPr>
        <w:t>(1993)</w:t>
      </w:r>
      <w:r w:rsidR="005B6419">
        <w:fldChar w:fldCharType="end"/>
      </w:r>
      <w:r w:rsidR="005B6419">
        <w:t xml:space="preserve"> noted that when children lack knowledge of a specific disease, they tend to draw upon their experiences with common childhood diseases such as colds and measles, and thus assume that all diseases are infectious; this can also lead them to assume that risk factors for common infectious diseases are also risk factors for non-infectious diseases.</w:t>
      </w:r>
    </w:p>
    <w:p w:rsidR="007A748B" w:rsidRPr="005B372A" w:rsidRDefault="007A748B" w:rsidP="00650673">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5B6419" w:rsidRDefault="005B6419" w:rsidP="00650673">
      <w:pPr>
        <w:spacing w:after="120"/>
      </w:pPr>
      <w:r>
        <w:t xml:space="preserve">Students should complete the questions individually. This could be a pencil and paper exercise, or you could use the PowerPoint presentation with an electronic voting system or mini white boards. </w:t>
      </w:r>
    </w:p>
    <w:p w:rsidR="005B6419" w:rsidRPr="007B2550" w:rsidRDefault="005B6419" w:rsidP="00650673">
      <w:pPr>
        <w:spacing w:after="120"/>
        <w:rPr>
          <w:i/>
        </w:rPr>
      </w:pPr>
      <w:r w:rsidRPr="007B2550">
        <w:rPr>
          <w:i/>
        </w:rPr>
        <w:t>Differentiation</w:t>
      </w:r>
    </w:p>
    <w:p w:rsidR="00FD60D7" w:rsidRPr="00C54711" w:rsidRDefault="005B6419" w:rsidP="00650673">
      <w:pPr>
        <w:spacing w:after="120"/>
        <w:rPr>
          <w:highlight w:val="yellow"/>
        </w:rPr>
      </w:pPr>
      <w:r>
        <w:t>You may choose to read the questions and answers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650673">
      <w:pPr>
        <w:spacing w:after="120"/>
        <w:rPr>
          <w:b/>
          <w:color w:val="538135"/>
          <w:sz w:val="24"/>
        </w:rPr>
      </w:pPr>
      <w:r w:rsidRPr="005B372A">
        <w:rPr>
          <w:b/>
          <w:color w:val="538135"/>
          <w:sz w:val="24"/>
        </w:rPr>
        <w:t>Expected answers</w:t>
      </w:r>
    </w:p>
    <w:p w:rsidR="00ED556E" w:rsidRPr="00ED556E" w:rsidRDefault="00ED556E" w:rsidP="00650673">
      <w:pPr>
        <w:spacing w:after="120"/>
      </w:pPr>
      <w:r>
        <w:t>Students may believe that more than one answer is true in each part. Rather than testing whether students can pick the ‘correct’ answer, these questions are designed to help you to work out where students’ understanding could best be placed within the stages described in the table on page 3.</w:t>
      </w:r>
    </w:p>
    <w:p w:rsidR="00BF6C8A" w:rsidRPr="00470091" w:rsidRDefault="00470091" w:rsidP="00ED556E">
      <w:pPr>
        <w:spacing w:after="60"/>
        <w:rPr>
          <w:i/>
        </w:rPr>
      </w:pPr>
      <w:r w:rsidRPr="00470091">
        <w:rPr>
          <w:i/>
        </w:rPr>
        <w:t>Part 1</w:t>
      </w:r>
    </w:p>
    <w:p w:rsidR="000A4B43" w:rsidRDefault="000A4B43" w:rsidP="00C72094">
      <w:pPr>
        <w:pStyle w:val="ListParagraph"/>
        <w:numPr>
          <w:ilvl w:val="0"/>
          <w:numId w:val="6"/>
        </w:numPr>
        <w:ind w:left="425"/>
        <w:contextualSpacing w:val="0"/>
      </w:pPr>
      <w:r w:rsidRPr="000A4B43">
        <w:rPr>
          <w:b/>
        </w:rPr>
        <w:t>C</w:t>
      </w:r>
      <w:r>
        <w:t xml:space="preserve"> – </w:t>
      </w:r>
      <w:r w:rsidRPr="000A4B43">
        <w:t>Yes, if they tou</w:t>
      </w:r>
      <w:r>
        <w:t>ch each other or the same cards.</w:t>
      </w:r>
    </w:p>
    <w:p w:rsidR="000A4B43" w:rsidRDefault="000A4B43" w:rsidP="00C72094">
      <w:pPr>
        <w:pStyle w:val="ListParagraph"/>
        <w:ind w:left="425"/>
        <w:contextualSpacing w:val="0"/>
      </w:pPr>
      <w:r>
        <w:t>OR</w:t>
      </w:r>
    </w:p>
    <w:p w:rsidR="000A4B43" w:rsidRDefault="000A4B43" w:rsidP="00C72094">
      <w:pPr>
        <w:pStyle w:val="ListParagraph"/>
        <w:spacing w:after="120"/>
        <w:ind w:left="425"/>
        <w:contextualSpacing w:val="0"/>
      </w:pPr>
      <w:r w:rsidRPr="000A4B43">
        <w:rPr>
          <w:b/>
        </w:rPr>
        <w:t>D</w:t>
      </w:r>
      <w:r>
        <w:t xml:space="preserve"> – </w:t>
      </w:r>
      <w:r w:rsidRPr="000A4B43">
        <w:t>Yes, if Jordan sneezes and Max breathes it in.</w:t>
      </w:r>
    </w:p>
    <w:p w:rsidR="00470091" w:rsidRDefault="000A4B43" w:rsidP="00C72094">
      <w:pPr>
        <w:pStyle w:val="ListParagraph"/>
        <w:numPr>
          <w:ilvl w:val="0"/>
          <w:numId w:val="6"/>
        </w:numPr>
        <w:spacing w:after="180"/>
        <w:ind w:left="419" w:hanging="357"/>
        <w:contextualSpacing w:val="0"/>
      </w:pPr>
      <w:r w:rsidRPr="000A4B43">
        <w:rPr>
          <w:b/>
        </w:rPr>
        <w:t>B</w:t>
      </w:r>
      <w:r>
        <w:t xml:space="preserve"> – </w:t>
      </w:r>
      <w:r w:rsidRPr="000A4B43">
        <w:t>Max can get the cold if Jordan’s cold germs get inside Max’s body.</w:t>
      </w:r>
    </w:p>
    <w:p w:rsidR="00470091" w:rsidRPr="00470091" w:rsidRDefault="00470091" w:rsidP="00ED556E">
      <w:pPr>
        <w:spacing w:after="60"/>
        <w:rPr>
          <w:i/>
        </w:rPr>
      </w:pPr>
      <w:r w:rsidRPr="00470091">
        <w:rPr>
          <w:i/>
        </w:rPr>
        <w:t>Part 2</w:t>
      </w:r>
    </w:p>
    <w:p w:rsidR="00470091" w:rsidRDefault="00C72094" w:rsidP="00C72094">
      <w:pPr>
        <w:pStyle w:val="ListParagraph"/>
        <w:numPr>
          <w:ilvl w:val="0"/>
          <w:numId w:val="7"/>
        </w:numPr>
        <w:spacing w:after="120"/>
        <w:ind w:left="425" w:hanging="357"/>
        <w:contextualSpacing w:val="0"/>
      </w:pPr>
      <w:r w:rsidRPr="00C72094">
        <w:rPr>
          <w:b/>
        </w:rPr>
        <w:t>A</w:t>
      </w:r>
      <w:r>
        <w:t xml:space="preserve"> – No.</w:t>
      </w:r>
    </w:p>
    <w:p w:rsidR="00C72094" w:rsidRDefault="00C72094" w:rsidP="00C72094">
      <w:pPr>
        <w:pStyle w:val="ListParagraph"/>
        <w:numPr>
          <w:ilvl w:val="0"/>
          <w:numId w:val="7"/>
        </w:numPr>
        <w:spacing w:after="180"/>
        <w:ind w:left="425" w:hanging="357"/>
        <w:contextualSpacing w:val="0"/>
      </w:pPr>
      <w:r w:rsidRPr="00C72094">
        <w:rPr>
          <w:b/>
        </w:rPr>
        <w:t>C</w:t>
      </w:r>
      <w:r>
        <w:t xml:space="preserve"> – </w:t>
      </w:r>
      <w:r w:rsidRPr="00C72094">
        <w:t>Heart disease is not caused by germs, it is caused by bad diet and lack of exercise.</w:t>
      </w:r>
    </w:p>
    <w:p w:rsidR="006A4440" w:rsidRPr="005B372A" w:rsidRDefault="004C5D20" w:rsidP="00650673">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B6419" w:rsidP="00650673">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5B6419" w:rsidRDefault="005B6419" w:rsidP="00650673">
      <w:pPr>
        <w:spacing w:after="120"/>
        <w:rPr>
          <w:highlight w:val="yellow"/>
        </w:rPr>
      </w:pPr>
      <w:r w:rsidRPr="00BF28D8">
        <w:t xml:space="preserve">If students have misunderstandings about </w:t>
      </w:r>
      <w:r>
        <w:t>the causes of infectious and non-infectious diseases</w:t>
      </w:r>
      <w:r w:rsidRPr="00BF28D8">
        <w:t xml:space="preserve">, </w:t>
      </w:r>
      <w:r>
        <w:t xml:space="preserve">topics BHD2 </w:t>
      </w:r>
      <w:r w:rsidRPr="00D13E24">
        <w:rPr>
          <w:i/>
        </w:rPr>
        <w:t>Human lifestyles and health</w:t>
      </w:r>
      <w:r>
        <w:t xml:space="preserve"> and BHD3 </w:t>
      </w:r>
      <w:r w:rsidRPr="00976FC7">
        <w:rPr>
          <w:i/>
        </w:rPr>
        <w:t>Infectious disease</w:t>
      </w:r>
      <w:r>
        <w:t xml:space="preserve"> </w:t>
      </w:r>
      <w:r w:rsidRPr="00BF28D8">
        <w:t>provide diagnostic questions and response activities to further probe and develop students’ understanding.</w:t>
      </w:r>
    </w:p>
    <w:p w:rsidR="003117F6" w:rsidRPr="005B372A" w:rsidRDefault="00CC78A5" w:rsidP="00650673">
      <w:pPr>
        <w:spacing w:after="120"/>
        <w:rPr>
          <w:b/>
          <w:color w:val="538135"/>
          <w:sz w:val="24"/>
        </w:rPr>
      </w:pPr>
      <w:r w:rsidRPr="005B372A">
        <w:rPr>
          <w:b/>
          <w:color w:val="538135"/>
          <w:sz w:val="24"/>
        </w:rPr>
        <w:t>Acknowledgments</w:t>
      </w:r>
    </w:p>
    <w:p w:rsidR="00D278E8" w:rsidRDefault="00D278E8" w:rsidP="00650673">
      <w:pPr>
        <w:spacing w:after="120"/>
      </w:pPr>
      <w:r>
        <w:t xml:space="preserve">Developed </w:t>
      </w:r>
      <w:r w:rsidR="0015356E">
        <w:t xml:space="preserve">by </w:t>
      </w:r>
      <w:r w:rsidR="00F84A51">
        <w:t>Alistair Moore</w:t>
      </w:r>
      <w:r w:rsidR="0015356E">
        <w:t xml:space="preserve"> (UYSEG)</w:t>
      </w:r>
      <w:r>
        <w:t>.</w:t>
      </w:r>
    </w:p>
    <w:p w:rsidR="00CC78A5" w:rsidRDefault="00D278E8" w:rsidP="00650673">
      <w:pPr>
        <w:spacing w:after="120"/>
      </w:pPr>
      <w:r w:rsidRPr="0045323E">
        <w:t xml:space="preserve">Images: </w:t>
      </w:r>
      <w:r w:rsidR="00F84A51">
        <w:t>pixabay.com/</w:t>
      </w:r>
      <w:proofErr w:type="spellStart"/>
      <w:r w:rsidR="00F84A51" w:rsidRPr="00F84A51">
        <w:t>mohamed_hassan</w:t>
      </w:r>
      <w:proofErr w:type="spellEnd"/>
      <w:r w:rsidR="00F84A51">
        <w:t xml:space="preserve"> (</w:t>
      </w:r>
      <w:r w:rsidR="00F84A51" w:rsidRPr="00F84A51">
        <w:t>2656412</w:t>
      </w:r>
      <w:r w:rsidR="00F84A51">
        <w:t>)</w:t>
      </w:r>
    </w:p>
    <w:p w:rsidR="00B46FF9" w:rsidRDefault="003117F6" w:rsidP="00650673">
      <w:pPr>
        <w:spacing w:after="120"/>
        <w:rPr>
          <w:b/>
          <w:color w:val="538135"/>
          <w:sz w:val="24"/>
        </w:rPr>
      </w:pPr>
      <w:r w:rsidRPr="005B372A">
        <w:rPr>
          <w:b/>
          <w:color w:val="538135"/>
          <w:sz w:val="24"/>
        </w:rPr>
        <w:t>References</w:t>
      </w:r>
    </w:p>
    <w:p w:rsidR="005B6419" w:rsidRPr="00ED556E" w:rsidRDefault="00E92A2C" w:rsidP="00650673">
      <w:pPr>
        <w:pStyle w:val="EndNoteBibliography"/>
        <w:spacing w:after="120"/>
        <w:rPr>
          <w:sz w:val="18"/>
          <w:szCs w:val="18"/>
        </w:rPr>
      </w:pPr>
      <w:r w:rsidRPr="00ED556E">
        <w:rPr>
          <w:sz w:val="18"/>
          <w:szCs w:val="18"/>
        </w:rPr>
        <w:fldChar w:fldCharType="begin"/>
      </w:r>
      <w:r w:rsidRPr="00ED556E">
        <w:rPr>
          <w:sz w:val="18"/>
          <w:szCs w:val="18"/>
        </w:rPr>
        <w:instrText xml:space="preserve"> ADDIN EN.REFLIST </w:instrText>
      </w:r>
      <w:r w:rsidRPr="00ED556E">
        <w:rPr>
          <w:sz w:val="18"/>
          <w:szCs w:val="18"/>
        </w:rPr>
        <w:fldChar w:fldCharType="separate"/>
      </w:r>
      <w:r w:rsidR="005B6419" w:rsidRPr="00ED556E">
        <w:rPr>
          <w:sz w:val="18"/>
          <w:szCs w:val="18"/>
        </w:rPr>
        <w:t xml:space="preserve">Bares, C. B. and Gelman, S. A. (2008). Knowledge of illness during childhood: making distinctions between cancer and colds. </w:t>
      </w:r>
      <w:r w:rsidR="005B6419" w:rsidRPr="00ED556E">
        <w:rPr>
          <w:i/>
          <w:sz w:val="18"/>
          <w:szCs w:val="18"/>
        </w:rPr>
        <w:t>International Journal of Behavioral Development,</w:t>
      </w:r>
      <w:r w:rsidR="005B6419" w:rsidRPr="00ED556E">
        <w:rPr>
          <w:sz w:val="18"/>
          <w:szCs w:val="18"/>
        </w:rPr>
        <w:t xml:space="preserve"> 32(5)</w:t>
      </w:r>
      <w:r w:rsidR="005B6419" w:rsidRPr="00ED556E">
        <w:rPr>
          <w:b/>
          <w:sz w:val="18"/>
          <w:szCs w:val="18"/>
        </w:rPr>
        <w:t>,</w:t>
      </w:r>
      <w:r w:rsidR="005B6419" w:rsidRPr="00ED556E">
        <w:rPr>
          <w:sz w:val="18"/>
          <w:szCs w:val="18"/>
        </w:rPr>
        <w:t xml:space="preserve"> 443-450.</w:t>
      </w:r>
    </w:p>
    <w:p w:rsidR="005B6419" w:rsidRPr="00ED556E" w:rsidRDefault="005B6419" w:rsidP="00650673">
      <w:pPr>
        <w:pStyle w:val="EndNoteBibliography"/>
        <w:spacing w:after="120"/>
        <w:rPr>
          <w:sz w:val="18"/>
          <w:szCs w:val="18"/>
        </w:rPr>
      </w:pPr>
      <w:r w:rsidRPr="00ED556E">
        <w:rPr>
          <w:sz w:val="18"/>
          <w:szCs w:val="18"/>
        </w:rPr>
        <w:t xml:space="preserve">Bibace, R. and Walsh, M. E. (1980). Development of children's concepts of illness. </w:t>
      </w:r>
      <w:r w:rsidRPr="00ED556E">
        <w:rPr>
          <w:i/>
          <w:sz w:val="18"/>
          <w:szCs w:val="18"/>
        </w:rPr>
        <w:t>Pediatrics,</w:t>
      </w:r>
      <w:r w:rsidRPr="00ED556E">
        <w:rPr>
          <w:sz w:val="18"/>
          <w:szCs w:val="18"/>
        </w:rPr>
        <w:t xml:space="preserve"> 66(6)</w:t>
      </w:r>
      <w:r w:rsidRPr="00ED556E">
        <w:rPr>
          <w:b/>
          <w:sz w:val="18"/>
          <w:szCs w:val="18"/>
        </w:rPr>
        <w:t>,</w:t>
      </w:r>
      <w:r w:rsidRPr="00ED556E">
        <w:rPr>
          <w:sz w:val="18"/>
          <w:szCs w:val="18"/>
        </w:rPr>
        <w:t xml:space="preserve"> 912-917.</w:t>
      </w:r>
    </w:p>
    <w:p w:rsidR="005B372A" w:rsidRPr="00ED556E" w:rsidRDefault="005B6419" w:rsidP="00650673">
      <w:pPr>
        <w:pStyle w:val="EndNoteBibliography"/>
        <w:spacing w:after="120"/>
        <w:rPr>
          <w:sz w:val="18"/>
          <w:szCs w:val="18"/>
        </w:rPr>
      </w:pPr>
      <w:r w:rsidRPr="00ED556E">
        <w:rPr>
          <w:sz w:val="18"/>
          <w:szCs w:val="18"/>
        </w:rPr>
        <w:t xml:space="preserve">Sigelman, C., et al. (1993). Age differences in understandings of disease causality: AIDS, colds, and cancer. </w:t>
      </w:r>
      <w:r w:rsidRPr="00ED556E">
        <w:rPr>
          <w:i/>
          <w:sz w:val="18"/>
          <w:szCs w:val="18"/>
        </w:rPr>
        <w:t>Child Development,</w:t>
      </w:r>
      <w:r w:rsidRPr="00ED556E">
        <w:rPr>
          <w:sz w:val="18"/>
          <w:szCs w:val="18"/>
        </w:rPr>
        <w:t xml:space="preserve"> 64(1)</w:t>
      </w:r>
      <w:r w:rsidRPr="00ED556E">
        <w:rPr>
          <w:b/>
          <w:sz w:val="18"/>
          <w:szCs w:val="18"/>
        </w:rPr>
        <w:t>,</w:t>
      </w:r>
      <w:r w:rsidRPr="00ED556E">
        <w:rPr>
          <w:sz w:val="18"/>
          <w:szCs w:val="18"/>
        </w:rPr>
        <w:t xml:space="preserve"> 272-84.</w:t>
      </w:r>
      <w:r w:rsidR="00E92A2C" w:rsidRPr="00ED556E">
        <w:rPr>
          <w:sz w:val="18"/>
          <w:szCs w:val="18"/>
        </w:rPr>
        <w:fldChar w:fldCharType="end"/>
      </w:r>
      <w:bookmarkStart w:id="0" w:name="_GoBack"/>
      <w:bookmarkEnd w:id="0"/>
    </w:p>
    <w:sectPr w:rsidR="005B372A" w:rsidRPr="00ED556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407" w:rsidRDefault="00885407" w:rsidP="000B473B">
      <w:r>
        <w:separator/>
      </w:r>
    </w:p>
  </w:endnote>
  <w:endnote w:type="continuationSeparator" w:id="0">
    <w:p w:rsidR="00885407" w:rsidRDefault="0088540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7F223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D556E">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407" w:rsidRDefault="00885407" w:rsidP="000B473B">
      <w:r>
        <w:separator/>
      </w:r>
    </w:p>
  </w:footnote>
  <w:footnote w:type="continuationSeparator" w:id="0">
    <w:p w:rsidR="00885407" w:rsidRDefault="0088540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839F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34287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E111E"/>
    <w:multiLevelType w:val="hybridMultilevel"/>
    <w:tmpl w:val="D8BAF0E8"/>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9743A0"/>
    <w:multiLevelType w:val="hybridMultilevel"/>
    <w:tmpl w:val="20D4EB9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282178"/>
    <w:multiLevelType w:val="hybridMultilevel"/>
    <w:tmpl w:val="B9104C04"/>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8649DF"/>
    <w:multiLevelType w:val="hybridMultilevel"/>
    <w:tmpl w:val="20D4EB96"/>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0"/>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85407"/>
    <w:rsid w:val="00015578"/>
    <w:rsid w:val="00024731"/>
    <w:rsid w:val="00026DEC"/>
    <w:rsid w:val="000505CA"/>
    <w:rsid w:val="0007651D"/>
    <w:rsid w:val="0009089A"/>
    <w:rsid w:val="000947E2"/>
    <w:rsid w:val="00095E04"/>
    <w:rsid w:val="000A4B43"/>
    <w:rsid w:val="000B473B"/>
    <w:rsid w:val="000D0E89"/>
    <w:rsid w:val="000E070E"/>
    <w:rsid w:val="000E2689"/>
    <w:rsid w:val="00110978"/>
    <w:rsid w:val="00142613"/>
    <w:rsid w:val="00144DA7"/>
    <w:rsid w:val="0015356E"/>
    <w:rsid w:val="00161D3F"/>
    <w:rsid w:val="00172BD7"/>
    <w:rsid w:val="001915D4"/>
    <w:rsid w:val="001A1FED"/>
    <w:rsid w:val="001A40E2"/>
    <w:rsid w:val="001C4805"/>
    <w:rsid w:val="001F2473"/>
    <w:rsid w:val="00201AC2"/>
    <w:rsid w:val="00214608"/>
    <w:rsid w:val="0021607B"/>
    <w:rsid w:val="002178AC"/>
    <w:rsid w:val="0022020D"/>
    <w:rsid w:val="0022547C"/>
    <w:rsid w:val="002258CD"/>
    <w:rsid w:val="002264AB"/>
    <w:rsid w:val="0025410A"/>
    <w:rsid w:val="0027553E"/>
    <w:rsid w:val="0028012F"/>
    <w:rsid w:val="002828DF"/>
    <w:rsid w:val="00287876"/>
    <w:rsid w:val="00292C53"/>
    <w:rsid w:val="00294E22"/>
    <w:rsid w:val="002C22EA"/>
    <w:rsid w:val="002C59BA"/>
    <w:rsid w:val="00301AA9"/>
    <w:rsid w:val="003034A0"/>
    <w:rsid w:val="003117F6"/>
    <w:rsid w:val="003533B8"/>
    <w:rsid w:val="003752BE"/>
    <w:rsid w:val="00380A34"/>
    <w:rsid w:val="003A346A"/>
    <w:rsid w:val="003A752C"/>
    <w:rsid w:val="003B2917"/>
    <w:rsid w:val="003B541B"/>
    <w:rsid w:val="003E2B2F"/>
    <w:rsid w:val="003E6046"/>
    <w:rsid w:val="003F16F9"/>
    <w:rsid w:val="003F3678"/>
    <w:rsid w:val="00430C1F"/>
    <w:rsid w:val="00431AE5"/>
    <w:rsid w:val="00442595"/>
    <w:rsid w:val="0045323E"/>
    <w:rsid w:val="00470091"/>
    <w:rsid w:val="004754F0"/>
    <w:rsid w:val="004B0EE1"/>
    <w:rsid w:val="004C5D20"/>
    <w:rsid w:val="004D0D83"/>
    <w:rsid w:val="004E1DF1"/>
    <w:rsid w:val="004E5592"/>
    <w:rsid w:val="0050055B"/>
    <w:rsid w:val="00524710"/>
    <w:rsid w:val="00555342"/>
    <w:rsid w:val="005560E2"/>
    <w:rsid w:val="0059080E"/>
    <w:rsid w:val="005A452E"/>
    <w:rsid w:val="005A6EE7"/>
    <w:rsid w:val="005B372A"/>
    <w:rsid w:val="005B6419"/>
    <w:rsid w:val="005F1A7B"/>
    <w:rsid w:val="006355D8"/>
    <w:rsid w:val="00641E99"/>
    <w:rsid w:val="00642ECD"/>
    <w:rsid w:val="006502A0"/>
    <w:rsid w:val="00650673"/>
    <w:rsid w:val="0067424B"/>
    <w:rsid w:val="006772F5"/>
    <w:rsid w:val="006A4440"/>
    <w:rsid w:val="006B0615"/>
    <w:rsid w:val="006D166B"/>
    <w:rsid w:val="006F3279"/>
    <w:rsid w:val="00704AEE"/>
    <w:rsid w:val="00722F9A"/>
    <w:rsid w:val="00754539"/>
    <w:rsid w:val="00781BC6"/>
    <w:rsid w:val="0078780C"/>
    <w:rsid w:val="007A3C86"/>
    <w:rsid w:val="007A683E"/>
    <w:rsid w:val="007A748B"/>
    <w:rsid w:val="007C26E1"/>
    <w:rsid w:val="007D1D65"/>
    <w:rsid w:val="007E0A9E"/>
    <w:rsid w:val="007E5309"/>
    <w:rsid w:val="00800DE1"/>
    <w:rsid w:val="00813F47"/>
    <w:rsid w:val="008450D6"/>
    <w:rsid w:val="00856FCA"/>
    <w:rsid w:val="00873B8C"/>
    <w:rsid w:val="00880E3B"/>
    <w:rsid w:val="00885407"/>
    <w:rsid w:val="0089370F"/>
    <w:rsid w:val="008A405F"/>
    <w:rsid w:val="008C7F34"/>
    <w:rsid w:val="008E580C"/>
    <w:rsid w:val="0090047A"/>
    <w:rsid w:val="00925026"/>
    <w:rsid w:val="00931264"/>
    <w:rsid w:val="00942A4B"/>
    <w:rsid w:val="00961D59"/>
    <w:rsid w:val="0098200F"/>
    <w:rsid w:val="009B2D55"/>
    <w:rsid w:val="009C0343"/>
    <w:rsid w:val="009E070C"/>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3924"/>
    <w:rsid w:val="00BF6C8A"/>
    <w:rsid w:val="00C05571"/>
    <w:rsid w:val="00C246CE"/>
    <w:rsid w:val="00C30819"/>
    <w:rsid w:val="00C54711"/>
    <w:rsid w:val="00C57FA2"/>
    <w:rsid w:val="00C72094"/>
    <w:rsid w:val="00C92702"/>
    <w:rsid w:val="00CC2E4D"/>
    <w:rsid w:val="00CC78A5"/>
    <w:rsid w:val="00CC7B16"/>
    <w:rsid w:val="00CE15FE"/>
    <w:rsid w:val="00D02E15"/>
    <w:rsid w:val="00D14F44"/>
    <w:rsid w:val="00D23BF0"/>
    <w:rsid w:val="00D23E9F"/>
    <w:rsid w:val="00D278E8"/>
    <w:rsid w:val="00D421E8"/>
    <w:rsid w:val="00D44604"/>
    <w:rsid w:val="00D479B3"/>
    <w:rsid w:val="00D52283"/>
    <w:rsid w:val="00D524E5"/>
    <w:rsid w:val="00D72FEF"/>
    <w:rsid w:val="00D755FA"/>
    <w:rsid w:val="00DA2684"/>
    <w:rsid w:val="00DC4A4E"/>
    <w:rsid w:val="00DD1874"/>
    <w:rsid w:val="00DD63BD"/>
    <w:rsid w:val="00DF05DB"/>
    <w:rsid w:val="00DF7E20"/>
    <w:rsid w:val="00E172C6"/>
    <w:rsid w:val="00E24309"/>
    <w:rsid w:val="00E53D82"/>
    <w:rsid w:val="00E71D74"/>
    <w:rsid w:val="00E92A2C"/>
    <w:rsid w:val="00E92F64"/>
    <w:rsid w:val="00E9330A"/>
    <w:rsid w:val="00EC55C9"/>
    <w:rsid w:val="00ED556E"/>
    <w:rsid w:val="00EE6B97"/>
    <w:rsid w:val="00F12C3B"/>
    <w:rsid w:val="00F26884"/>
    <w:rsid w:val="00F43ADB"/>
    <w:rsid w:val="00F72ECC"/>
    <w:rsid w:val="00F8355F"/>
    <w:rsid w:val="00F84A51"/>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4B327E"/>
  <w15:docId w15:val="{9C1E0222-2B8C-4393-89CE-EF4B0126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92A2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92A2C"/>
    <w:rPr>
      <w:rFonts w:ascii="Calibri" w:hAnsi="Calibri" w:cs="Calibri"/>
      <w:noProof/>
      <w:lang w:val="en-US"/>
    </w:rPr>
  </w:style>
  <w:style w:type="paragraph" w:customStyle="1" w:styleId="EndNoteBibliography">
    <w:name w:val="EndNote Bibliography"/>
    <w:basedOn w:val="Normal"/>
    <w:link w:val="EndNoteBibliographyChar"/>
    <w:rsid w:val="00E92A2C"/>
    <w:rPr>
      <w:rFonts w:ascii="Calibri" w:hAnsi="Calibri" w:cs="Calibri"/>
      <w:noProof/>
      <w:lang w:val="en-US"/>
    </w:rPr>
  </w:style>
  <w:style w:type="character" w:customStyle="1" w:styleId="EndNoteBibliographyChar">
    <w:name w:val="EndNote Bibliography Char"/>
    <w:basedOn w:val="DefaultParagraphFont"/>
    <w:link w:val="EndNoteBibliography"/>
    <w:rsid w:val="00E92A2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129</TotalTime>
  <Pages>4</Pages>
  <Words>1661</Words>
  <Characters>9468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24</cp:revision>
  <cp:lastPrinted>2017-02-24T16:20:00Z</cp:lastPrinted>
  <dcterms:created xsi:type="dcterms:W3CDTF">2019-02-19T11:58:00Z</dcterms:created>
  <dcterms:modified xsi:type="dcterms:W3CDTF">2019-04-17T12:07:00Z</dcterms:modified>
</cp:coreProperties>
</file>