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9E0899" w:rsidP="00201AC2">
      <w:pPr>
        <w:spacing w:after="180"/>
        <w:rPr>
          <w:b/>
          <w:sz w:val="44"/>
          <w:szCs w:val="44"/>
        </w:rPr>
      </w:pPr>
      <w:r w:rsidRPr="009E0899">
        <w:rPr>
          <w:b/>
          <w:sz w:val="44"/>
          <w:szCs w:val="44"/>
        </w:rPr>
        <w:t>How old are fossils?</w:t>
      </w:r>
    </w:p>
    <w:p w:rsidR="00201AC2" w:rsidRDefault="00201AC2" w:rsidP="00201AC2">
      <w:pPr>
        <w:spacing w:after="180"/>
      </w:pPr>
    </w:p>
    <w:p w:rsidR="00201AC2" w:rsidRDefault="00695B06" w:rsidP="0012288C">
      <w:pPr>
        <w:spacing w:after="360"/>
        <w:jc w:val="center"/>
      </w:pPr>
      <w:r>
        <w:rPr>
          <w:noProof/>
          <w:lang w:eastAsia="en-GB"/>
        </w:rPr>
        <w:drawing>
          <wp:inline distT="0" distB="0" distL="0" distR="0">
            <wp:extent cx="2093347" cy="3141180"/>
            <wp:effectExtent l="0" t="9525"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cient-165001_1280.jpg"/>
                    <pic:cNvPicPr/>
                  </pic:nvPicPr>
                  <pic:blipFill>
                    <a:blip r:embed="rId7" cstate="print">
                      <a:extLst>
                        <a:ext uri="{28A0092B-C50C-407E-A947-70E740481C1C}">
                          <a14:useLocalDpi xmlns:a14="http://schemas.microsoft.com/office/drawing/2010/main" val="0"/>
                        </a:ext>
                      </a:extLst>
                    </a:blip>
                    <a:stretch>
                      <a:fillRect/>
                    </a:stretch>
                  </pic:blipFill>
                  <pic:spPr>
                    <a:xfrm rot="5400000">
                      <a:off x="0" y="0"/>
                      <a:ext cx="2094115" cy="3142332"/>
                    </a:xfrm>
                    <a:prstGeom prst="rect">
                      <a:avLst/>
                    </a:prstGeom>
                  </pic:spPr>
                </pic:pic>
              </a:graphicData>
            </a:graphic>
          </wp:inline>
        </w:drawing>
      </w:r>
    </w:p>
    <w:p w:rsidR="007C26E1" w:rsidRDefault="0012288C" w:rsidP="00201AC2">
      <w:pPr>
        <w:spacing w:after="180"/>
      </w:pPr>
      <w:r>
        <w:t>The photograph shows one example of some fossils. Many different fossils have been found all over the world.</w:t>
      </w:r>
    </w:p>
    <w:p w:rsidR="0012288C" w:rsidRDefault="0012288C" w:rsidP="00201AC2">
      <w:pPr>
        <w:spacing w:after="180"/>
      </w:pPr>
    </w:p>
    <w:p w:rsidR="00695B06" w:rsidRDefault="0012288C" w:rsidP="00695B06">
      <w:pPr>
        <w:pStyle w:val="ListParagraph"/>
        <w:numPr>
          <w:ilvl w:val="0"/>
          <w:numId w:val="4"/>
        </w:numPr>
        <w:spacing w:after="120"/>
        <w:ind w:left="426"/>
      </w:pPr>
      <w:r>
        <w:t xml:space="preserve">Think about the </w:t>
      </w:r>
      <w:r w:rsidRPr="0012288C">
        <w:rPr>
          <w:b/>
        </w:rPr>
        <w:t>oldest</w:t>
      </w:r>
      <w:r>
        <w:t xml:space="preserve"> fossils ever found. </w:t>
      </w:r>
      <w:r w:rsidR="00695B06">
        <w:t>How long ago did the organisms preserved in the</w:t>
      </w:r>
      <w:r>
        <w:t>se</w:t>
      </w:r>
      <w:r w:rsidR="00695B06">
        <w:t xml:space="preserve"> fossils die?</w:t>
      </w:r>
    </w:p>
    <w:p w:rsidR="00695B06" w:rsidRDefault="00695B06" w:rsidP="00695B06">
      <w:pPr>
        <w:spacing w:after="120"/>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695B06" w:rsidTr="00106C60">
        <w:trPr>
          <w:trHeight w:hRule="exact" w:val="567"/>
        </w:trPr>
        <w:tc>
          <w:tcPr>
            <w:tcW w:w="572" w:type="dxa"/>
          </w:tcPr>
          <w:p w:rsidR="00695B06" w:rsidRPr="00461B7C" w:rsidRDefault="00695B06" w:rsidP="00106C60">
            <w:pPr>
              <w:rPr>
                <w:b/>
                <w:szCs w:val="18"/>
              </w:rPr>
            </w:pPr>
            <w:r>
              <w:rPr>
                <w:b/>
                <w:szCs w:val="18"/>
              </w:rPr>
              <w:t>A</w:t>
            </w:r>
          </w:p>
        </w:tc>
        <w:tc>
          <w:tcPr>
            <w:tcW w:w="7882" w:type="dxa"/>
          </w:tcPr>
          <w:p w:rsidR="00695B06" w:rsidRDefault="001A034C" w:rsidP="00106C60">
            <w:pPr>
              <w:rPr>
                <w:szCs w:val="18"/>
              </w:rPr>
            </w:pPr>
            <w:r>
              <w:rPr>
                <w:szCs w:val="18"/>
              </w:rPr>
              <w:t>Almost f</w:t>
            </w:r>
            <w:r w:rsidR="00A137FD">
              <w:rPr>
                <w:szCs w:val="18"/>
              </w:rPr>
              <w:t>our hundred (400) years ago.</w:t>
            </w:r>
          </w:p>
        </w:tc>
      </w:tr>
      <w:tr w:rsidR="00695B06" w:rsidTr="00106C60">
        <w:trPr>
          <w:trHeight w:hRule="exact" w:val="567"/>
        </w:trPr>
        <w:tc>
          <w:tcPr>
            <w:tcW w:w="572" w:type="dxa"/>
          </w:tcPr>
          <w:p w:rsidR="00695B06" w:rsidRPr="00461B7C" w:rsidRDefault="00695B06" w:rsidP="00106C60">
            <w:pPr>
              <w:rPr>
                <w:b/>
                <w:szCs w:val="18"/>
              </w:rPr>
            </w:pPr>
            <w:r>
              <w:rPr>
                <w:b/>
                <w:szCs w:val="18"/>
              </w:rPr>
              <w:t>B</w:t>
            </w:r>
          </w:p>
        </w:tc>
        <w:tc>
          <w:tcPr>
            <w:tcW w:w="7882" w:type="dxa"/>
          </w:tcPr>
          <w:p w:rsidR="00695B06" w:rsidRDefault="001A034C" w:rsidP="001A034C">
            <w:pPr>
              <w:rPr>
                <w:szCs w:val="18"/>
              </w:rPr>
            </w:pPr>
            <w:r>
              <w:rPr>
                <w:szCs w:val="18"/>
              </w:rPr>
              <w:t>Almost f</w:t>
            </w:r>
            <w:r w:rsidR="00A137FD">
              <w:rPr>
                <w:szCs w:val="18"/>
              </w:rPr>
              <w:t>our thousand (4000) years ago.</w:t>
            </w:r>
          </w:p>
        </w:tc>
      </w:tr>
      <w:tr w:rsidR="00695B06" w:rsidTr="00106C60">
        <w:trPr>
          <w:trHeight w:hRule="exact" w:val="567"/>
        </w:trPr>
        <w:tc>
          <w:tcPr>
            <w:tcW w:w="572" w:type="dxa"/>
          </w:tcPr>
          <w:p w:rsidR="00695B06" w:rsidRPr="00461B7C" w:rsidRDefault="00695B06" w:rsidP="00106C60">
            <w:pPr>
              <w:rPr>
                <w:b/>
                <w:szCs w:val="18"/>
              </w:rPr>
            </w:pPr>
            <w:r>
              <w:rPr>
                <w:b/>
                <w:szCs w:val="18"/>
              </w:rPr>
              <w:t>C</w:t>
            </w:r>
          </w:p>
        </w:tc>
        <w:tc>
          <w:tcPr>
            <w:tcW w:w="7882" w:type="dxa"/>
          </w:tcPr>
          <w:p w:rsidR="00695B06" w:rsidRDefault="001A034C" w:rsidP="001A034C">
            <w:pPr>
              <w:rPr>
                <w:szCs w:val="18"/>
              </w:rPr>
            </w:pPr>
            <w:r>
              <w:rPr>
                <w:szCs w:val="18"/>
              </w:rPr>
              <w:t>Almost f</w:t>
            </w:r>
            <w:r w:rsidR="00A137FD">
              <w:rPr>
                <w:szCs w:val="18"/>
              </w:rPr>
              <w:t>our million (4</w:t>
            </w:r>
            <w:r w:rsidR="00A137FD" w:rsidRPr="00A137FD">
              <w:rPr>
                <w:szCs w:val="18"/>
                <w:vertAlign w:val="superscript"/>
              </w:rPr>
              <w:t xml:space="preserve"> </w:t>
            </w:r>
            <w:r w:rsidR="00A137FD">
              <w:rPr>
                <w:szCs w:val="18"/>
              </w:rPr>
              <w:t>000</w:t>
            </w:r>
            <w:r w:rsidR="00A137FD" w:rsidRPr="00A137FD">
              <w:rPr>
                <w:szCs w:val="18"/>
                <w:vertAlign w:val="superscript"/>
              </w:rPr>
              <w:t xml:space="preserve"> </w:t>
            </w:r>
            <w:r w:rsidR="00A137FD">
              <w:rPr>
                <w:szCs w:val="18"/>
              </w:rPr>
              <w:t>000) years ago</w:t>
            </w:r>
            <w:r w:rsidR="003674A2">
              <w:rPr>
                <w:szCs w:val="18"/>
              </w:rPr>
              <w:t>.</w:t>
            </w:r>
          </w:p>
        </w:tc>
      </w:tr>
      <w:tr w:rsidR="00695B06" w:rsidTr="00106C60">
        <w:trPr>
          <w:trHeight w:hRule="exact" w:val="567"/>
        </w:trPr>
        <w:tc>
          <w:tcPr>
            <w:tcW w:w="572" w:type="dxa"/>
          </w:tcPr>
          <w:p w:rsidR="00695B06" w:rsidRDefault="00695B06" w:rsidP="00106C60">
            <w:pPr>
              <w:rPr>
                <w:b/>
                <w:szCs w:val="18"/>
              </w:rPr>
            </w:pPr>
            <w:r>
              <w:rPr>
                <w:b/>
                <w:szCs w:val="18"/>
              </w:rPr>
              <w:t>D</w:t>
            </w:r>
          </w:p>
        </w:tc>
        <w:tc>
          <w:tcPr>
            <w:tcW w:w="7882" w:type="dxa"/>
          </w:tcPr>
          <w:p w:rsidR="00695B06" w:rsidRDefault="001A034C" w:rsidP="00A137FD">
            <w:pPr>
              <w:rPr>
                <w:szCs w:val="18"/>
              </w:rPr>
            </w:pPr>
            <w:r>
              <w:rPr>
                <w:szCs w:val="18"/>
              </w:rPr>
              <w:t>Almost f</w:t>
            </w:r>
            <w:r w:rsidR="00A137FD">
              <w:rPr>
                <w:szCs w:val="18"/>
              </w:rPr>
              <w:t>our</w:t>
            </w:r>
            <w:r w:rsidR="00695B06">
              <w:rPr>
                <w:szCs w:val="18"/>
              </w:rPr>
              <w:t xml:space="preserve"> </w:t>
            </w:r>
            <w:r w:rsidR="00A137FD">
              <w:rPr>
                <w:szCs w:val="18"/>
              </w:rPr>
              <w:t>billion</w:t>
            </w:r>
            <w:r w:rsidR="00695B06">
              <w:rPr>
                <w:szCs w:val="18"/>
              </w:rPr>
              <w:t xml:space="preserve"> (</w:t>
            </w:r>
            <w:r w:rsidR="00A137FD">
              <w:rPr>
                <w:szCs w:val="18"/>
              </w:rPr>
              <w:t>4</w:t>
            </w:r>
            <w:r w:rsidR="00A137FD" w:rsidRPr="00A137FD">
              <w:rPr>
                <w:szCs w:val="18"/>
                <w:vertAlign w:val="superscript"/>
              </w:rPr>
              <w:t xml:space="preserve"> </w:t>
            </w:r>
            <w:r w:rsidR="00A137FD">
              <w:rPr>
                <w:szCs w:val="18"/>
              </w:rPr>
              <w:t>000</w:t>
            </w:r>
            <w:r w:rsidR="00A137FD" w:rsidRPr="00A137FD">
              <w:rPr>
                <w:szCs w:val="18"/>
                <w:vertAlign w:val="superscript"/>
              </w:rPr>
              <w:t xml:space="preserve"> </w:t>
            </w:r>
            <w:r w:rsidR="00A137FD">
              <w:rPr>
                <w:szCs w:val="18"/>
              </w:rPr>
              <w:t>0</w:t>
            </w:r>
            <w:r w:rsidR="00695B06">
              <w:rPr>
                <w:szCs w:val="18"/>
              </w:rPr>
              <w:t>00</w:t>
            </w:r>
            <w:r w:rsidR="00695B06" w:rsidRPr="00695B06">
              <w:rPr>
                <w:szCs w:val="18"/>
                <w:vertAlign w:val="superscript"/>
              </w:rPr>
              <w:t xml:space="preserve"> </w:t>
            </w:r>
            <w:r w:rsidR="00695B06">
              <w:rPr>
                <w:szCs w:val="18"/>
              </w:rPr>
              <w:t>000) years ago.</w:t>
            </w:r>
          </w:p>
        </w:tc>
      </w:tr>
    </w:tbl>
    <w:p w:rsidR="00695B06" w:rsidRDefault="00695B06" w:rsidP="00695B06">
      <w:pPr>
        <w:spacing w:after="180"/>
      </w:pPr>
    </w:p>
    <w:p w:rsidR="0008411F" w:rsidRDefault="0012288C" w:rsidP="0008411F">
      <w:pPr>
        <w:pStyle w:val="ListParagraph"/>
        <w:numPr>
          <w:ilvl w:val="0"/>
          <w:numId w:val="4"/>
        </w:numPr>
        <w:spacing w:after="120"/>
        <w:ind w:left="426"/>
      </w:pPr>
      <w:r>
        <w:t xml:space="preserve">Think about the </w:t>
      </w:r>
      <w:r w:rsidRPr="0012288C">
        <w:rPr>
          <w:b/>
        </w:rPr>
        <w:t>youngest</w:t>
      </w:r>
      <w:r>
        <w:t xml:space="preserve"> fossils ever found. How long ago did the organisms preserved in these fossils die?</w:t>
      </w:r>
    </w:p>
    <w:p w:rsidR="0008411F" w:rsidRDefault="0008411F" w:rsidP="0008411F">
      <w:pPr>
        <w:spacing w:after="120"/>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08411F" w:rsidTr="00106C60">
        <w:trPr>
          <w:trHeight w:hRule="exact" w:val="567"/>
        </w:trPr>
        <w:tc>
          <w:tcPr>
            <w:tcW w:w="572" w:type="dxa"/>
          </w:tcPr>
          <w:p w:rsidR="0008411F" w:rsidRPr="00461B7C" w:rsidRDefault="0008411F" w:rsidP="00106C60">
            <w:pPr>
              <w:rPr>
                <w:b/>
                <w:szCs w:val="18"/>
              </w:rPr>
            </w:pPr>
            <w:r>
              <w:rPr>
                <w:b/>
                <w:szCs w:val="18"/>
              </w:rPr>
              <w:t>A</w:t>
            </w:r>
          </w:p>
        </w:tc>
        <w:tc>
          <w:tcPr>
            <w:tcW w:w="7882" w:type="dxa"/>
          </w:tcPr>
          <w:p w:rsidR="0008411F" w:rsidRDefault="00D60155" w:rsidP="00D60155">
            <w:pPr>
              <w:rPr>
                <w:szCs w:val="18"/>
              </w:rPr>
            </w:pPr>
            <w:r>
              <w:rPr>
                <w:szCs w:val="18"/>
              </w:rPr>
              <w:t>Around t</w:t>
            </w:r>
            <w:r w:rsidR="0008411F">
              <w:rPr>
                <w:szCs w:val="18"/>
              </w:rPr>
              <w:t>en (10) years ago.</w:t>
            </w:r>
          </w:p>
        </w:tc>
      </w:tr>
      <w:tr w:rsidR="0008411F" w:rsidTr="00106C60">
        <w:trPr>
          <w:trHeight w:hRule="exact" w:val="567"/>
        </w:trPr>
        <w:tc>
          <w:tcPr>
            <w:tcW w:w="572" w:type="dxa"/>
          </w:tcPr>
          <w:p w:rsidR="0008411F" w:rsidRPr="00461B7C" w:rsidRDefault="0008411F" w:rsidP="00106C60">
            <w:pPr>
              <w:rPr>
                <w:b/>
                <w:szCs w:val="18"/>
              </w:rPr>
            </w:pPr>
            <w:r>
              <w:rPr>
                <w:b/>
                <w:szCs w:val="18"/>
              </w:rPr>
              <w:t>B</w:t>
            </w:r>
          </w:p>
        </w:tc>
        <w:tc>
          <w:tcPr>
            <w:tcW w:w="7882" w:type="dxa"/>
          </w:tcPr>
          <w:p w:rsidR="0008411F" w:rsidRDefault="00D60155" w:rsidP="00D60155">
            <w:pPr>
              <w:rPr>
                <w:szCs w:val="18"/>
              </w:rPr>
            </w:pPr>
            <w:r>
              <w:rPr>
                <w:szCs w:val="18"/>
              </w:rPr>
              <w:t>Around o</w:t>
            </w:r>
            <w:r w:rsidR="0008411F">
              <w:rPr>
                <w:szCs w:val="18"/>
              </w:rPr>
              <w:t>ne thousand (1000) years ago.</w:t>
            </w:r>
          </w:p>
        </w:tc>
      </w:tr>
      <w:tr w:rsidR="0008411F" w:rsidTr="00106C60">
        <w:trPr>
          <w:trHeight w:hRule="exact" w:val="567"/>
        </w:trPr>
        <w:tc>
          <w:tcPr>
            <w:tcW w:w="572" w:type="dxa"/>
          </w:tcPr>
          <w:p w:rsidR="0008411F" w:rsidRPr="00461B7C" w:rsidRDefault="0008411F" w:rsidP="00106C60">
            <w:pPr>
              <w:rPr>
                <w:b/>
                <w:szCs w:val="18"/>
              </w:rPr>
            </w:pPr>
            <w:r>
              <w:rPr>
                <w:b/>
                <w:szCs w:val="18"/>
              </w:rPr>
              <w:t>C</w:t>
            </w:r>
          </w:p>
        </w:tc>
        <w:tc>
          <w:tcPr>
            <w:tcW w:w="7882" w:type="dxa"/>
          </w:tcPr>
          <w:p w:rsidR="0008411F" w:rsidRDefault="00D60155" w:rsidP="00D60155">
            <w:pPr>
              <w:rPr>
                <w:szCs w:val="18"/>
              </w:rPr>
            </w:pPr>
            <w:r>
              <w:rPr>
                <w:szCs w:val="18"/>
              </w:rPr>
              <w:t>Around t</w:t>
            </w:r>
            <w:r w:rsidR="0008411F">
              <w:rPr>
                <w:szCs w:val="18"/>
              </w:rPr>
              <w:t>en thousand (10</w:t>
            </w:r>
            <w:r w:rsidR="0008411F" w:rsidRPr="00695B06">
              <w:rPr>
                <w:szCs w:val="18"/>
                <w:vertAlign w:val="superscript"/>
              </w:rPr>
              <w:t xml:space="preserve"> </w:t>
            </w:r>
            <w:r w:rsidR="0008411F">
              <w:rPr>
                <w:szCs w:val="18"/>
              </w:rPr>
              <w:t>000) years ago.</w:t>
            </w:r>
          </w:p>
        </w:tc>
      </w:tr>
      <w:tr w:rsidR="0008411F" w:rsidTr="00106C60">
        <w:trPr>
          <w:trHeight w:hRule="exact" w:val="567"/>
        </w:trPr>
        <w:tc>
          <w:tcPr>
            <w:tcW w:w="572" w:type="dxa"/>
          </w:tcPr>
          <w:p w:rsidR="0008411F" w:rsidRDefault="0008411F" w:rsidP="00106C60">
            <w:pPr>
              <w:rPr>
                <w:b/>
                <w:szCs w:val="18"/>
              </w:rPr>
            </w:pPr>
            <w:r>
              <w:rPr>
                <w:b/>
                <w:szCs w:val="18"/>
              </w:rPr>
              <w:t>D</w:t>
            </w:r>
          </w:p>
        </w:tc>
        <w:tc>
          <w:tcPr>
            <w:tcW w:w="7882" w:type="dxa"/>
          </w:tcPr>
          <w:p w:rsidR="0008411F" w:rsidRDefault="00D60155" w:rsidP="00D60155">
            <w:pPr>
              <w:rPr>
                <w:szCs w:val="18"/>
              </w:rPr>
            </w:pPr>
            <w:r>
              <w:rPr>
                <w:szCs w:val="18"/>
              </w:rPr>
              <w:t>Around o</w:t>
            </w:r>
            <w:r w:rsidR="0008411F">
              <w:rPr>
                <w:szCs w:val="18"/>
              </w:rPr>
              <w:t>ne million (1</w:t>
            </w:r>
            <w:r w:rsidR="0008411F" w:rsidRPr="00A137FD">
              <w:rPr>
                <w:szCs w:val="18"/>
                <w:vertAlign w:val="superscript"/>
              </w:rPr>
              <w:t xml:space="preserve"> </w:t>
            </w:r>
            <w:r w:rsidR="0008411F">
              <w:rPr>
                <w:szCs w:val="18"/>
              </w:rPr>
              <w:t>000</w:t>
            </w:r>
            <w:r w:rsidR="0008411F" w:rsidRPr="00695B06">
              <w:rPr>
                <w:szCs w:val="18"/>
                <w:vertAlign w:val="superscript"/>
              </w:rPr>
              <w:t xml:space="preserve"> </w:t>
            </w:r>
            <w:r w:rsidR="0008411F">
              <w:rPr>
                <w:szCs w:val="18"/>
              </w:rPr>
              <w:t>000) years ago.</w:t>
            </w:r>
          </w:p>
        </w:tc>
      </w:tr>
    </w:tbl>
    <w:p w:rsidR="0008411F" w:rsidRDefault="0008411F" w:rsidP="0008411F">
      <w:pPr>
        <w:spacing w:after="180"/>
      </w:pPr>
    </w:p>
    <w:p w:rsidR="0008411F" w:rsidRPr="00201AC2" w:rsidRDefault="0008411F" w:rsidP="006F3279">
      <w:pPr>
        <w:spacing w:after="240"/>
        <w:rPr>
          <w:szCs w:val="18"/>
        </w:rPr>
        <w:sectPr w:rsidR="0008411F"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695B06" w:rsidP="006F3279">
      <w:pPr>
        <w:spacing w:after="240"/>
        <w:rPr>
          <w:i/>
          <w:sz w:val="18"/>
          <w:szCs w:val="18"/>
        </w:rPr>
      </w:pPr>
      <w:r w:rsidRPr="001850F1">
        <w:rPr>
          <w:i/>
          <w:sz w:val="18"/>
          <w:szCs w:val="18"/>
        </w:rPr>
        <w:lastRenderedPageBreak/>
        <w:t>Biology&gt; Big idea BVE: Variation, adaptation and evolution &gt; Topic BVE1: Variation</w:t>
      </w:r>
      <w:r w:rsidRPr="00CA4B46">
        <w:rPr>
          <w:i/>
          <w:sz w:val="18"/>
          <w:szCs w:val="18"/>
        </w:rPr>
        <w:t xml:space="preserve"> &gt; </w:t>
      </w:r>
      <w:r>
        <w:rPr>
          <w:i/>
          <w:sz w:val="18"/>
          <w:szCs w:val="18"/>
        </w:rPr>
        <w:t xml:space="preserve">Key concept </w:t>
      </w:r>
      <w:r w:rsidRPr="00CF60FF">
        <w:rPr>
          <w:i/>
          <w:sz w:val="18"/>
          <w:szCs w:val="18"/>
        </w:rPr>
        <w:t>BVE1.2: Changes in species over time – fossil evidence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9E0899" w:rsidP="006F3279">
            <w:pPr>
              <w:spacing w:after="60"/>
              <w:ind w:left="1304"/>
              <w:rPr>
                <w:b/>
                <w:sz w:val="40"/>
                <w:szCs w:val="40"/>
              </w:rPr>
            </w:pPr>
            <w:r w:rsidRPr="009E0899">
              <w:rPr>
                <w:b/>
                <w:sz w:val="40"/>
                <w:szCs w:val="40"/>
              </w:rPr>
              <w:t>How old are fossils?</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695B06" w:rsidP="0007651D">
            <w:pPr>
              <w:spacing w:before="60" w:after="60"/>
            </w:pPr>
            <w:r w:rsidRPr="00CF60FF">
              <w:t>The fossil record provides evidence that species change over time, but it is incomplete and there are limitations to the conclusions that can be drawn from it.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695B06" w:rsidP="0007651D">
            <w:pPr>
              <w:spacing w:before="60" w:after="60"/>
              <w:rPr>
                <w:b/>
              </w:rPr>
            </w:pPr>
            <w:r w:rsidRPr="00695B06">
              <w:t>Recall that fossils are between ten thousand and billions of years old.</w:t>
            </w:r>
          </w:p>
        </w:tc>
      </w:tr>
      <w:tr w:rsidR="00695B06" w:rsidTr="003F16F9">
        <w:trPr>
          <w:trHeight w:val="340"/>
        </w:trPr>
        <w:tc>
          <w:tcPr>
            <w:tcW w:w="2196" w:type="dxa"/>
          </w:tcPr>
          <w:p w:rsidR="00695B06" w:rsidRDefault="00695B06" w:rsidP="000505CA">
            <w:pPr>
              <w:spacing w:before="60" w:after="60"/>
            </w:pPr>
            <w:r>
              <w:t>Question type:</w:t>
            </w:r>
          </w:p>
        </w:tc>
        <w:tc>
          <w:tcPr>
            <w:tcW w:w="6820" w:type="dxa"/>
          </w:tcPr>
          <w:p w:rsidR="00695B06" w:rsidRDefault="00695B06" w:rsidP="00106C60">
            <w:pPr>
              <w:spacing w:before="60" w:after="60"/>
            </w:pPr>
            <w:r w:rsidRPr="00CF60FF">
              <w:t>Simple multiple choice</w:t>
            </w:r>
          </w:p>
        </w:tc>
      </w:tr>
      <w:tr w:rsidR="00695B06" w:rsidTr="003F16F9">
        <w:trPr>
          <w:trHeight w:val="340"/>
        </w:trPr>
        <w:tc>
          <w:tcPr>
            <w:tcW w:w="2196" w:type="dxa"/>
          </w:tcPr>
          <w:p w:rsidR="00695B06" w:rsidRDefault="00695B06" w:rsidP="000505CA">
            <w:pPr>
              <w:spacing w:before="60" w:after="60"/>
            </w:pPr>
            <w:r>
              <w:t>Key words:</w:t>
            </w:r>
          </w:p>
        </w:tc>
        <w:tc>
          <w:tcPr>
            <w:tcW w:w="6820" w:type="dxa"/>
            <w:tcBorders>
              <w:bottom w:val="dotted" w:sz="4" w:space="0" w:color="auto"/>
            </w:tcBorders>
          </w:tcPr>
          <w:p w:rsidR="00695B06" w:rsidRDefault="00695B06" w:rsidP="00106C60">
            <w:pPr>
              <w:spacing w:before="60" w:after="60"/>
            </w:pPr>
            <w:r>
              <w:t>fossils</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A05AE0" w:rsidRDefault="00A05AE0" w:rsidP="0050055B">
      <w:pPr>
        <w:spacing w:after="180"/>
      </w:pPr>
      <w:r>
        <w:t>Learning about fossils and evolution requires students to appreciate the timescales involved.</w:t>
      </w:r>
      <w:r w:rsidR="003B4CB6">
        <w:t xml:space="preserve"> </w:t>
      </w:r>
      <w:r w:rsidR="00FD6C5D">
        <w:t>At the time of writing, t</w:t>
      </w:r>
      <w:r w:rsidR="003B4CB6">
        <w:t>he oldest fossils</w:t>
      </w:r>
      <w:r w:rsidR="00FD6C5D">
        <w:t xml:space="preserve"> ever</w:t>
      </w:r>
      <w:r w:rsidR="003B4CB6">
        <w:t xml:space="preserve"> discovered are </w:t>
      </w:r>
      <w:r w:rsidR="00FD6C5D">
        <w:t xml:space="preserve">thought </w:t>
      </w:r>
      <w:r w:rsidR="003B4CB6">
        <w:t xml:space="preserve">to be around 3.5 billion years old </w:t>
      </w:r>
      <w:r w:rsidR="003B4CB6">
        <w:fldChar w:fldCharType="begin"/>
      </w:r>
      <w:r w:rsidR="003B4CB6">
        <w:instrText xml:space="preserve"> ADDIN EN.CITE &lt;EndNote&gt;&lt;Cite&gt;&lt;Author&gt;Tyrrell&lt;/Author&gt;&lt;Year&gt;2017&lt;/Year&gt;&lt;IDText&gt;Oldest fossils ever found show life on Earth began before 3.5 billion years ago&lt;/IDText&gt;&lt;DisplayText&gt;(Tyrrell, 2017)&lt;/DisplayText&gt;&lt;record&gt;&lt;urls&gt;&lt;related-urls&gt;&lt;url&gt;https://news.wisc.edu/oldest-fossils-found-show-life-began-before-3-5-billion-years-ago/&lt;/url&gt;&lt;/related-urls&gt;&lt;/urls&gt;&lt;titles&gt;&lt;title&gt;Oldest fossils ever found show life on Earth began before 3.5 billion years ago&lt;/title&gt;&lt;/titles&gt;&lt;contributors&gt;&lt;authors&gt;&lt;author&gt;Tyrrell, Kelly April&lt;/author&gt;&lt;/authors&gt;&lt;/contributors&gt;&lt;added-date format="utc"&gt;1546119282&lt;/added-date&gt;&lt;pub-location&gt;University of Wisconsin–Madison, WI&lt;/pub-location&gt;&lt;ref-type name="Web Page"&gt;12&lt;/ref-type&gt;&lt;dates&gt;&lt;year&gt;2017&lt;/year&gt;&lt;/dates&gt;&lt;rec-number&gt;8547&lt;/rec-number&gt;&lt;last-updated-date format="utc"&gt;1546119800&lt;/last-updated-date&gt;&lt;/record&gt;&lt;/Cite&gt;&lt;/EndNote&gt;</w:instrText>
      </w:r>
      <w:r w:rsidR="003B4CB6">
        <w:fldChar w:fldCharType="separate"/>
      </w:r>
      <w:r w:rsidR="003B4CB6">
        <w:rPr>
          <w:noProof/>
        </w:rPr>
        <w:t>(Tyrrell, 2017)</w:t>
      </w:r>
      <w:r w:rsidR="003B4CB6">
        <w:fldChar w:fldCharType="end"/>
      </w:r>
      <w:r w:rsidR="003B4CB6">
        <w:t>.</w:t>
      </w:r>
    </w:p>
    <w:p w:rsidR="00A05AE0" w:rsidRDefault="00A05AE0" w:rsidP="0050055B">
      <w:pPr>
        <w:spacing w:after="180"/>
      </w:pPr>
      <w:r>
        <w:t xml:space="preserve">Studies have found that children understand relative time (including the concepts of ‘before’ and ‘after’) long before they understand absolute time (e.g. historical dates) </w:t>
      </w:r>
      <w:r>
        <w:fldChar w:fldCharType="begin"/>
      </w:r>
      <w:r>
        <w:instrText xml:space="preserve"> ADDIN EN.CITE &lt;EndNote&gt;&lt;Cite&gt;&lt;Author&gt;Ault&lt;/Author&gt;&lt;Year&gt;1982&lt;/Year&gt;&lt;IDText&gt;Time in geological explanations as perceived by elementary-school students&lt;/IDText&gt;&lt;DisplayText&gt;(Ault, 1982; Barton and Levstik, 1996)&lt;/DisplayText&gt;&lt;record&gt;&lt;titles&gt;&lt;title&gt;Time in geological explanations as perceived by elementary-school students&lt;/title&gt;&lt;secondary-title&gt;Journal of Geological Education&lt;/secondary-title&gt;&lt;/titles&gt;&lt;pages&gt;304-309&lt;/pages&gt;&lt;contributors&gt;&lt;authors&gt;&lt;author&gt;Ault, C. J.&lt;/author&gt;&lt;/authors&gt;&lt;/contributors&gt;&lt;added-date format="utc"&gt;1546096274&lt;/added-date&gt;&lt;ref-type name="Journal Article"&gt;17&lt;/ref-type&gt;&lt;dates&gt;&lt;year&gt;1982&lt;/year&gt;&lt;/dates&gt;&lt;rec-number&gt;8543&lt;/rec-number&gt;&lt;last-updated-date format="utc"&gt;1546096307&lt;/last-updated-date&gt;&lt;volume&gt;30&lt;/volume&gt;&lt;/record&gt;&lt;/Cite&gt;&lt;Cite&gt;&lt;Author&gt;Barton&lt;/Author&gt;&lt;Year&gt;1996&lt;/Year&gt;&lt;IDText&gt;“Back when God was around and everything”: Elementary children&amp;apos;s understanding of historical time&lt;/IDText&gt;&lt;record&gt;&lt;titles&gt;&lt;title&gt;“Back when God was around and everything”: Elementary children&amp;apos;s understanding of historical time&lt;/title&gt;&lt;secondary-title&gt;American Educational Research Journal&lt;/secondary-title&gt;&lt;/titles&gt;&lt;pages&gt;419-454&lt;/pages&gt;&lt;contributors&gt;&lt;authors&gt;&lt;author&gt;Barton, K. C.&lt;/author&gt;&lt;author&gt;Levstik, L. S.&lt;/author&gt;&lt;/authors&gt;&lt;/contributors&gt;&lt;added-date format="utc"&gt;1546096337&lt;/added-date&gt;&lt;ref-type name="Journal Article"&gt;17&lt;/ref-type&gt;&lt;dates&gt;&lt;year&gt;1996&lt;/year&gt;&lt;/dates&gt;&lt;rec-number&gt;8544&lt;/rec-number&gt;&lt;last-updated-date format="utc"&gt;1546096396&lt;/last-updated-date&gt;&lt;volume&gt;33&lt;/volume&gt;&lt;/record&gt;&lt;/Cite&gt;&lt;/EndNote&gt;</w:instrText>
      </w:r>
      <w:r>
        <w:fldChar w:fldCharType="separate"/>
      </w:r>
      <w:r>
        <w:rPr>
          <w:noProof/>
        </w:rPr>
        <w:t>(Ault, 1982; Barton and Levstik, 1996)</w:t>
      </w:r>
      <w:r>
        <w:fldChar w:fldCharType="end"/>
      </w:r>
      <w:r>
        <w:t>.</w:t>
      </w:r>
    </w:p>
    <w:p w:rsidR="00A05AE0" w:rsidRDefault="00A05AE0" w:rsidP="0050055B">
      <w:pPr>
        <w:spacing w:after="180"/>
      </w:pPr>
      <w:r>
        <w:t xml:space="preserve">Research has suggested that children at age 10-11 find it difficult to appreciate the absolute ages of fossils and the species they relate to; for example, one study found that when children of this age were asked to estimate when dinosaurs lived, answers ranged from “1000 years ago” to “millions of years ago”, and this could be down to guessing due to the children’s limited understanding of large numbers </w:t>
      </w:r>
      <w:r>
        <w:fldChar w:fldCharType="begin"/>
      </w:r>
      <w:r>
        <w:instrText xml:space="preserve"> ADDIN EN.CITE &lt;EndNote&gt;&lt;Cite&gt;&lt;Author&gt;Trend&lt;/Author&gt;&lt;Year&gt;1998&lt;/Year&gt;&lt;IDText&gt;An investigation into understanding of geological time among 10- and 11-year-old children&lt;/IDText&gt;&lt;DisplayText&gt;(Trend, 1998)&lt;/DisplayText&gt;&lt;record&gt;&lt;titles&gt;&lt;title&gt;An investigation into understanding of geological time among 10- and 11-year-old children&lt;/title&gt;&lt;secondary-title&gt;International Journal of Science Education&lt;/secondary-title&gt;&lt;/titles&gt;&lt;pages&gt;973–988&lt;/pages&gt;&lt;contributors&gt;&lt;authors&gt;&lt;author&gt;Trend, R.&lt;/author&gt;&lt;/authors&gt;&lt;/contributors&gt;&lt;added-date format="utc"&gt;1546096476&lt;/added-date&gt;&lt;ref-type name="Journal Article"&gt;17&lt;/ref-type&gt;&lt;dates&gt;&lt;year&gt;1998&lt;/year&gt;&lt;/dates&gt;&lt;rec-number&gt;8546&lt;/rec-number&gt;&lt;last-updated-date format="utc"&gt;1546096506&lt;/last-updated-date&gt;&lt;volume&gt;20&lt;/volume&gt;&lt;/record&gt;&lt;/Cite&gt;&lt;/EndNote&gt;</w:instrText>
      </w:r>
      <w:r>
        <w:fldChar w:fldCharType="separate"/>
      </w:r>
      <w:r>
        <w:rPr>
          <w:noProof/>
        </w:rPr>
        <w:t>(Trend, 1998)</w:t>
      </w:r>
      <w:r>
        <w:fldChar w:fldCharType="end"/>
      </w:r>
      <w:r>
        <w:t>.</w:t>
      </w:r>
    </w:p>
    <w:p w:rsidR="00C05571" w:rsidRDefault="00A05AE0" w:rsidP="0050055B">
      <w:pPr>
        <w:spacing w:after="180"/>
      </w:pPr>
      <w:r>
        <w:t xml:space="preserve">Another study found significant differences between the abilities of 14-18 year-olds and 12-14 year-olds to use diachronic thinking (i.e. to place an object or event in time and then to think about how it changes over time) within geological timescales </w:t>
      </w:r>
      <w:r>
        <w:fldChar w:fldCharType="begin"/>
      </w:r>
      <w:r>
        <w:instrText xml:space="preserve"> ADDIN EN.CITE &lt;EndNote&gt;&lt;Cite&gt;&lt;Author&gt;Dodick&lt;/Author&gt;&lt;Year&gt;2003&lt;/Year&gt;&lt;IDText&gt;Cognitive factors affecting student understanding of geologic time&lt;/IDText&gt;&lt;DisplayText&gt;(Dodick and Orion, 2003)&lt;/DisplayText&gt;&lt;record&gt;&lt;titles&gt;&lt;title&gt;Cognitive factors affecting student understanding of geologic time&lt;/title&gt;&lt;secondary-title&gt;Journal of Research in Science Teaching&lt;/secondary-title&gt;&lt;/titles&gt;&lt;pages&gt;415–442&lt;/pages&gt;&lt;contributors&gt;&lt;authors&gt;&lt;author&gt;Dodick, J.&lt;/author&gt;&lt;author&gt;Orion, N.&lt;/author&gt;&lt;/authors&gt;&lt;/contributors&gt;&lt;added-date format="utc"&gt;1546096426&lt;/added-date&gt;&lt;ref-type name="Journal Article"&gt;17&lt;/ref-type&gt;&lt;dates&gt;&lt;year&gt;2003&lt;/year&gt;&lt;/dates&gt;&lt;rec-number&gt;8545&lt;/rec-number&gt;&lt;last-updated-date format="utc"&gt;1546096455&lt;/last-updated-date&gt;&lt;volume&gt;40&lt;/volume&gt;&lt;/record&gt;&lt;/Cite&gt;&lt;/EndNote&gt;</w:instrText>
      </w:r>
      <w:r>
        <w:fldChar w:fldCharType="separate"/>
      </w:r>
      <w:r>
        <w:rPr>
          <w:noProof/>
        </w:rPr>
        <w:t>(Dodick and Orion, 2003)</w:t>
      </w:r>
      <w:r>
        <w:fldChar w:fldCharType="end"/>
      </w:r>
      <w:r>
        <w:t>.</w:t>
      </w:r>
    </w:p>
    <w:p w:rsidR="004E7CBE" w:rsidRDefault="004E7CBE" w:rsidP="004E7CBE">
      <w:pPr>
        <w:spacing w:after="180"/>
      </w:pPr>
      <w:r>
        <w:t xml:space="preserve">Note: Historically, a billion was defined using the ‘long scale’ in British English as one million million </w:t>
      </w:r>
      <w:r>
        <w:br w:type="textWrapping" w:clear="all"/>
        <w:t>(1</w:t>
      </w:r>
      <w:r w:rsidRPr="004E7CBE">
        <w:rPr>
          <w:vertAlign w:val="superscript"/>
        </w:rPr>
        <w:t xml:space="preserve"> </w:t>
      </w:r>
      <w:r>
        <w:t>000</w:t>
      </w:r>
      <w:r w:rsidRPr="004E7CBE">
        <w:rPr>
          <w:vertAlign w:val="superscript"/>
        </w:rPr>
        <w:t xml:space="preserve"> </w:t>
      </w:r>
      <w:r>
        <w:t>000</w:t>
      </w:r>
      <w:r w:rsidRPr="004E7CBE">
        <w:rPr>
          <w:vertAlign w:val="superscript"/>
        </w:rPr>
        <w:t xml:space="preserve"> </w:t>
      </w:r>
      <w:r>
        <w:t>000</w:t>
      </w:r>
      <w:r w:rsidRPr="004E7CBE">
        <w:rPr>
          <w:vertAlign w:val="superscript"/>
        </w:rPr>
        <w:t xml:space="preserve"> </w:t>
      </w:r>
      <w:r>
        <w:t>000, or 10</w:t>
      </w:r>
      <w:r w:rsidRPr="004E7CBE">
        <w:rPr>
          <w:vertAlign w:val="superscript"/>
        </w:rPr>
        <w:t>12</w:t>
      </w:r>
      <w:r>
        <w:t>), while American English has always used the ‘short scale’ definition of one thousand million (1</w:t>
      </w:r>
      <w:r w:rsidRPr="004E7CBE">
        <w:rPr>
          <w:vertAlign w:val="superscript"/>
        </w:rPr>
        <w:t xml:space="preserve"> </w:t>
      </w:r>
      <w:r>
        <w:t>000</w:t>
      </w:r>
      <w:r w:rsidRPr="004E7CBE">
        <w:rPr>
          <w:vertAlign w:val="superscript"/>
        </w:rPr>
        <w:t xml:space="preserve"> </w:t>
      </w:r>
      <w:r>
        <w:t>000</w:t>
      </w:r>
      <w:r w:rsidRPr="004E7CBE">
        <w:rPr>
          <w:vertAlign w:val="superscript"/>
        </w:rPr>
        <w:t xml:space="preserve"> </w:t>
      </w:r>
      <w:r>
        <w:t>000, or 10</w:t>
      </w:r>
      <w:r>
        <w:rPr>
          <w:vertAlign w:val="superscript"/>
        </w:rPr>
        <w:t>9</w:t>
      </w:r>
      <w:r>
        <w:t>). The UK government has used the ‘short scale’ definition since 1974, and it is this definition that is used here.</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A05AE0" w:rsidRDefault="00A05AE0" w:rsidP="00A05AE0">
      <w:pPr>
        <w:spacing w:after="120"/>
      </w:pPr>
      <w:r>
        <w:t>Students should complete the question</w:t>
      </w:r>
      <w:r w:rsidR="00BD7098">
        <w:t>s</w:t>
      </w:r>
      <w:r>
        <w:t xml:space="preserve"> individually. This could be a pencil and paper exercise, or you could use the presentation with an electronic voting system or mini white boards.</w:t>
      </w:r>
    </w:p>
    <w:p w:rsidR="00A05AE0" w:rsidRPr="00934C98" w:rsidRDefault="00A05AE0" w:rsidP="00A05AE0">
      <w:pPr>
        <w:spacing w:after="120"/>
        <w:rPr>
          <w:i/>
        </w:rPr>
      </w:pPr>
      <w:r w:rsidRPr="00934C98">
        <w:rPr>
          <w:i/>
        </w:rPr>
        <w:t>Differentiation</w:t>
      </w:r>
    </w:p>
    <w:p w:rsidR="00FD60D7" w:rsidRPr="00C54711" w:rsidRDefault="00A05AE0" w:rsidP="00A05AE0">
      <w:pPr>
        <w:spacing w:after="180"/>
        <w:rPr>
          <w:highlight w:val="yellow"/>
        </w:rPr>
      </w:pPr>
      <w:r>
        <w:t>You may choose to read the question</w:t>
      </w:r>
      <w:r w:rsidR="00BD7098">
        <w:t>s</w:t>
      </w:r>
      <w:r>
        <w:t xml:space="preserve">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lastRenderedPageBreak/>
        <w:t>Expected answers</w:t>
      </w:r>
    </w:p>
    <w:p w:rsidR="00BF6C8A" w:rsidRDefault="0008411F" w:rsidP="00A05AE0">
      <w:pPr>
        <w:pStyle w:val="ListParagraph"/>
        <w:numPr>
          <w:ilvl w:val="0"/>
          <w:numId w:val="6"/>
        </w:numPr>
        <w:spacing w:after="180"/>
        <w:ind w:left="426"/>
      </w:pPr>
      <w:r>
        <w:t xml:space="preserve">D – </w:t>
      </w:r>
      <w:r>
        <w:rPr>
          <w:szCs w:val="18"/>
        </w:rPr>
        <w:t>Four billion (4</w:t>
      </w:r>
      <w:r w:rsidRPr="00A137FD">
        <w:rPr>
          <w:szCs w:val="18"/>
          <w:vertAlign w:val="superscript"/>
        </w:rPr>
        <w:t xml:space="preserve"> </w:t>
      </w:r>
      <w:r>
        <w:rPr>
          <w:szCs w:val="18"/>
        </w:rPr>
        <w:t>000</w:t>
      </w:r>
      <w:r w:rsidRPr="00A137FD">
        <w:rPr>
          <w:szCs w:val="18"/>
          <w:vertAlign w:val="superscript"/>
        </w:rPr>
        <w:t xml:space="preserve"> </w:t>
      </w:r>
      <w:r>
        <w:rPr>
          <w:szCs w:val="18"/>
        </w:rPr>
        <w:t>000</w:t>
      </w:r>
      <w:r w:rsidRPr="00695B06">
        <w:rPr>
          <w:szCs w:val="18"/>
          <w:vertAlign w:val="superscript"/>
        </w:rPr>
        <w:t xml:space="preserve"> </w:t>
      </w:r>
      <w:r>
        <w:rPr>
          <w:szCs w:val="18"/>
        </w:rPr>
        <w:t>000) years ago</w:t>
      </w:r>
      <w:r w:rsidR="00A05AE0" w:rsidRPr="00A05AE0">
        <w:t>.</w:t>
      </w:r>
    </w:p>
    <w:p w:rsidR="00A05AE0" w:rsidRDefault="0008411F" w:rsidP="00A05AE0">
      <w:pPr>
        <w:pStyle w:val="ListParagraph"/>
        <w:numPr>
          <w:ilvl w:val="0"/>
          <w:numId w:val="6"/>
        </w:numPr>
        <w:spacing w:after="180"/>
        <w:ind w:left="426"/>
      </w:pPr>
      <w:r>
        <w:t xml:space="preserve">C – </w:t>
      </w:r>
      <w:r w:rsidRPr="00A05AE0">
        <w:t>Ten thousand (10 000) years ago</w:t>
      </w:r>
      <w:r w:rsidR="00A05AE0">
        <w:rPr>
          <w:szCs w:val="18"/>
        </w:rPr>
        <w:t>.</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A05AE0" w:rsidP="00B24F62">
      <w:pPr>
        <w:spacing w:after="18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w:t>
      </w:r>
      <w:r w:rsidR="00F42338">
        <w:t xml:space="preserve"> (meaning making)</w:t>
      </w:r>
      <w:r w:rsidRPr="003F560D">
        <w:t xml:space="preserve"> through dialogue.</w:t>
      </w:r>
    </w:p>
    <w:p w:rsidR="00121BFF" w:rsidRDefault="00121BFF" w:rsidP="00B24F62">
      <w:pPr>
        <w:spacing w:after="180"/>
        <w:rPr>
          <w:highlight w:val="yellow"/>
        </w:rPr>
      </w:pPr>
      <w:r>
        <w:t xml:space="preserve">If students struggle to conceptualise a billion, a simple challenge to their thinking may be helpful. For example, ask students to think about </w:t>
      </w:r>
      <w:r w:rsidR="00F42338">
        <w:t>a</w:t>
      </w:r>
      <w:r>
        <w:t xml:space="preserve"> </w:t>
      </w:r>
      <w:r w:rsidRPr="00F42338">
        <w:rPr>
          <w:i/>
        </w:rPr>
        <w:t>thousand</w:t>
      </w:r>
      <w:r w:rsidR="00F42338">
        <w:t xml:space="preserve"> seconds</w:t>
      </w:r>
      <w:r>
        <w:t xml:space="preserve">, </w:t>
      </w:r>
      <w:r w:rsidR="00F42338">
        <w:t>a</w:t>
      </w:r>
      <w:r>
        <w:t xml:space="preserve"> </w:t>
      </w:r>
      <w:r w:rsidRPr="00F42338">
        <w:rPr>
          <w:i/>
        </w:rPr>
        <w:t>million</w:t>
      </w:r>
      <w:r w:rsidR="00F42338">
        <w:t xml:space="preserve"> seconds</w:t>
      </w:r>
      <w:r>
        <w:t xml:space="preserve"> and </w:t>
      </w:r>
      <w:r w:rsidR="00F42338">
        <w:t>a</w:t>
      </w:r>
      <w:r>
        <w:t xml:space="preserve"> </w:t>
      </w:r>
      <w:r w:rsidRPr="00F42338">
        <w:rPr>
          <w:i/>
        </w:rPr>
        <w:t>billion</w:t>
      </w:r>
      <w:r>
        <w:t xml:space="preserve"> seconds in other units of time</w:t>
      </w:r>
      <w:r w:rsidR="00F42338">
        <w:t>. A</w:t>
      </w:r>
      <w:r>
        <w:t xml:space="preserve"> thousand seconds is just under 17 minutes; </w:t>
      </w:r>
      <w:r w:rsidR="00F42338">
        <w:t>a</w:t>
      </w:r>
      <w:r>
        <w:t xml:space="preserve"> million seconds is 11.5 days; </w:t>
      </w:r>
      <w:r w:rsidR="00F42338">
        <w:t>a</w:t>
      </w:r>
      <w:r>
        <w:t xml:space="preserve"> billion seconds is almost 32 years.</w:t>
      </w:r>
    </w:p>
    <w:p w:rsidR="00313569" w:rsidRPr="002866E1" w:rsidRDefault="00313569" w:rsidP="00313569">
      <w:pPr>
        <w:spacing w:after="180"/>
      </w:pPr>
      <w:r w:rsidRPr="002866E1">
        <w:t xml:space="preserve">If students have misunderstandings about the relative ages of fossils and the organisms </w:t>
      </w:r>
      <w:r w:rsidR="0012288C">
        <w:t xml:space="preserve">from which </w:t>
      </w:r>
      <w:r w:rsidRPr="002866E1">
        <w:t>they are formed, the following BEST ‘respo</w:t>
      </w:r>
      <w:r w:rsidR="00F42338">
        <w:t>nse activity’ describes a small-</w:t>
      </w:r>
      <w:r w:rsidRPr="002866E1">
        <w:t>group discussion task in which students assemble a timeline using relative and absolute ages</w:t>
      </w:r>
      <w:r w:rsidR="00F42338">
        <w:t xml:space="preserve">. It </w:t>
      </w:r>
      <w:r w:rsidRPr="002866E1">
        <w:t>could be used in follow-up to this diagnostic question:</w:t>
      </w:r>
    </w:p>
    <w:p w:rsidR="00313569" w:rsidRPr="002866E1" w:rsidRDefault="00313569" w:rsidP="00313569">
      <w:pPr>
        <w:pStyle w:val="ListParagraph"/>
        <w:numPr>
          <w:ilvl w:val="0"/>
          <w:numId w:val="1"/>
        </w:numPr>
        <w:spacing w:after="180"/>
      </w:pPr>
      <w:r w:rsidRPr="002866E1">
        <w:t>Response activity: The year of life</w:t>
      </w:r>
      <w:bookmarkStart w:id="0" w:name="_GoBack"/>
      <w:bookmarkEnd w:id="0"/>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695B06">
        <w:t>Alistair Moore</w:t>
      </w:r>
      <w:r w:rsidR="0015356E">
        <w:t xml:space="preserve"> (UYSEG)</w:t>
      </w:r>
      <w:r>
        <w:t>.</w:t>
      </w:r>
    </w:p>
    <w:p w:rsidR="00CC78A5" w:rsidRDefault="00D278E8" w:rsidP="00E172C6">
      <w:pPr>
        <w:spacing w:after="180"/>
      </w:pPr>
      <w:r w:rsidRPr="0045323E">
        <w:t xml:space="preserve">Images: </w:t>
      </w:r>
      <w:r w:rsidR="00A05AE0">
        <w:t>pixabay.com/</w:t>
      </w:r>
      <w:r w:rsidR="00A05AE0" w:rsidRPr="00A05AE0">
        <w:t>PublicDomainPictures</w:t>
      </w:r>
      <w:r w:rsidR="00A05AE0">
        <w:t xml:space="preserve"> (</w:t>
      </w:r>
      <w:r w:rsidR="00A05AE0" w:rsidRPr="00A05AE0">
        <w:t>165001</w:t>
      </w:r>
      <w:r w:rsidR="00A05AE0">
        <w:t>)</w:t>
      </w:r>
    </w:p>
    <w:p w:rsidR="00B46FF9" w:rsidRDefault="003117F6" w:rsidP="00E24309">
      <w:pPr>
        <w:spacing w:after="180"/>
        <w:rPr>
          <w:b/>
          <w:color w:val="538135"/>
          <w:sz w:val="24"/>
        </w:rPr>
      </w:pPr>
      <w:r w:rsidRPr="005B372A">
        <w:rPr>
          <w:b/>
          <w:color w:val="538135"/>
          <w:sz w:val="24"/>
        </w:rPr>
        <w:t>References</w:t>
      </w:r>
    </w:p>
    <w:p w:rsidR="003B4CB6" w:rsidRPr="003B4CB6" w:rsidRDefault="00A05AE0" w:rsidP="003B4CB6">
      <w:pPr>
        <w:pStyle w:val="EndNoteBibliography"/>
        <w:spacing w:after="120"/>
        <w:rPr>
          <w:sz w:val="20"/>
          <w:szCs w:val="20"/>
        </w:rPr>
      </w:pPr>
      <w:r w:rsidRPr="003B4CB6">
        <w:rPr>
          <w:sz w:val="20"/>
          <w:szCs w:val="20"/>
        </w:rPr>
        <w:fldChar w:fldCharType="begin"/>
      </w:r>
      <w:r w:rsidRPr="003B4CB6">
        <w:rPr>
          <w:sz w:val="20"/>
          <w:szCs w:val="20"/>
        </w:rPr>
        <w:instrText xml:space="preserve"> ADDIN EN.REFLIST </w:instrText>
      </w:r>
      <w:r w:rsidRPr="003B4CB6">
        <w:rPr>
          <w:sz w:val="20"/>
          <w:szCs w:val="20"/>
        </w:rPr>
        <w:fldChar w:fldCharType="separate"/>
      </w:r>
      <w:r w:rsidR="003B4CB6" w:rsidRPr="003B4CB6">
        <w:rPr>
          <w:sz w:val="20"/>
          <w:szCs w:val="20"/>
        </w:rPr>
        <w:t xml:space="preserve">Ault, C. J. (1982). Time in geological explanations as perceived by elementary-school students. </w:t>
      </w:r>
      <w:r w:rsidR="003B4CB6" w:rsidRPr="003B4CB6">
        <w:rPr>
          <w:i/>
          <w:sz w:val="20"/>
          <w:szCs w:val="20"/>
        </w:rPr>
        <w:t>Journal of Geological Education,</w:t>
      </w:r>
      <w:r w:rsidR="003B4CB6" w:rsidRPr="003B4CB6">
        <w:rPr>
          <w:sz w:val="20"/>
          <w:szCs w:val="20"/>
        </w:rPr>
        <w:t xml:space="preserve"> 30</w:t>
      </w:r>
      <w:r w:rsidR="003B4CB6" w:rsidRPr="003B4CB6">
        <w:rPr>
          <w:b/>
          <w:sz w:val="20"/>
          <w:szCs w:val="20"/>
        </w:rPr>
        <w:t>,</w:t>
      </w:r>
      <w:r w:rsidR="003B4CB6" w:rsidRPr="003B4CB6">
        <w:rPr>
          <w:sz w:val="20"/>
          <w:szCs w:val="20"/>
        </w:rPr>
        <w:t xml:space="preserve"> 304-309.</w:t>
      </w:r>
    </w:p>
    <w:p w:rsidR="003B4CB6" w:rsidRPr="003B4CB6" w:rsidRDefault="003B4CB6" w:rsidP="003B4CB6">
      <w:pPr>
        <w:pStyle w:val="EndNoteBibliography"/>
        <w:spacing w:after="120"/>
        <w:rPr>
          <w:sz w:val="20"/>
          <w:szCs w:val="20"/>
        </w:rPr>
      </w:pPr>
      <w:r w:rsidRPr="003B4CB6">
        <w:rPr>
          <w:sz w:val="20"/>
          <w:szCs w:val="20"/>
        </w:rPr>
        <w:t xml:space="preserve">Barton, K. C. and Levstik, L. S. (1996). “Back when God was around and everything”: Elementary children's understanding of historical time. </w:t>
      </w:r>
      <w:r w:rsidRPr="003B4CB6">
        <w:rPr>
          <w:i/>
          <w:sz w:val="20"/>
          <w:szCs w:val="20"/>
        </w:rPr>
        <w:t>American Educational Research Journal,</w:t>
      </w:r>
      <w:r w:rsidRPr="003B4CB6">
        <w:rPr>
          <w:sz w:val="20"/>
          <w:szCs w:val="20"/>
        </w:rPr>
        <w:t xml:space="preserve"> 33</w:t>
      </w:r>
      <w:r w:rsidRPr="003B4CB6">
        <w:rPr>
          <w:b/>
          <w:sz w:val="20"/>
          <w:szCs w:val="20"/>
        </w:rPr>
        <w:t>,</w:t>
      </w:r>
      <w:r w:rsidRPr="003B4CB6">
        <w:rPr>
          <w:sz w:val="20"/>
          <w:szCs w:val="20"/>
        </w:rPr>
        <w:t xml:space="preserve"> 419-454.</w:t>
      </w:r>
    </w:p>
    <w:p w:rsidR="003B4CB6" w:rsidRPr="003B4CB6" w:rsidRDefault="003B4CB6" w:rsidP="003B4CB6">
      <w:pPr>
        <w:pStyle w:val="EndNoteBibliography"/>
        <w:spacing w:after="120"/>
        <w:rPr>
          <w:sz w:val="20"/>
          <w:szCs w:val="20"/>
        </w:rPr>
      </w:pPr>
      <w:r w:rsidRPr="003B4CB6">
        <w:rPr>
          <w:sz w:val="20"/>
          <w:szCs w:val="20"/>
        </w:rPr>
        <w:t xml:space="preserve">Dodick, J. and Orion, N. (2003). Cognitive factors affecting student understanding of geologic time. </w:t>
      </w:r>
      <w:r w:rsidRPr="003B4CB6">
        <w:rPr>
          <w:i/>
          <w:sz w:val="20"/>
          <w:szCs w:val="20"/>
        </w:rPr>
        <w:t>Journal of Research in Science Teaching,</w:t>
      </w:r>
      <w:r w:rsidRPr="003B4CB6">
        <w:rPr>
          <w:sz w:val="20"/>
          <w:szCs w:val="20"/>
        </w:rPr>
        <w:t xml:space="preserve"> 40</w:t>
      </w:r>
      <w:r w:rsidRPr="003B4CB6">
        <w:rPr>
          <w:b/>
          <w:sz w:val="20"/>
          <w:szCs w:val="20"/>
        </w:rPr>
        <w:t>,</w:t>
      </w:r>
      <w:r w:rsidRPr="003B4CB6">
        <w:rPr>
          <w:sz w:val="20"/>
          <w:szCs w:val="20"/>
        </w:rPr>
        <w:t xml:space="preserve"> 415–442.</w:t>
      </w:r>
    </w:p>
    <w:p w:rsidR="003B4CB6" w:rsidRPr="003B4CB6" w:rsidRDefault="003B4CB6" w:rsidP="003B4CB6">
      <w:pPr>
        <w:pStyle w:val="EndNoteBibliography"/>
        <w:spacing w:after="120"/>
        <w:rPr>
          <w:sz w:val="20"/>
          <w:szCs w:val="20"/>
        </w:rPr>
      </w:pPr>
      <w:r w:rsidRPr="003B4CB6">
        <w:rPr>
          <w:sz w:val="20"/>
          <w:szCs w:val="20"/>
        </w:rPr>
        <w:t xml:space="preserve">Trend, R. (1998). An investigation into understanding of geological time among 10- and 11-year-old children. </w:t>
      </w:r>
      <w:r w:rsidRPr="003B4CB6">
        <w:rPr>
          <w:i/>
          <w:sz w:val="20"/>
          <w:szCs w:val="20"/>
        </w:rPr>
        <w:t>International Journal of Science Education,</w:t>
      </w:r>
      <w:r w:rsidRPr="003B4CB6">
        <w:rPr>
          <w:sz w:val="20"/>
          <w:szCs w:val="20"/>
        </w:rPr>
        <w:t xml:space="preserve"> 20</w:t>
      </w:r>
      <w:r w:rsidRPr="003B4CB6">
        <w:rPr>
          <w:b/>
          <w:sz w:val="20"/>
          <w:szCs w:val="20"/>
        </w:rPr>
        <w:t>,</w:t>
      </w:r>
      <w:r w:rsidRPr="003B4CB6">
        <w:rPr>
          <w:sz w:val="20"/>
          <w:szCs w:val="20"/>
        </w:rPr>
        <w:t xml:space="preserve"> 973–988.</w:t>
      </w:r>
    </w:p>
    <w:p w:rsidR="003B4CB6" w:rsidRPr="003B4CB6" w:rsidRDefault="003B4CB6" w:rsidP="003B4CB6">
      <w:pPr>
        <w:pStyle w:val="EndNoteBibliography"/>
        <w:spacing w:after="120"/>
        <w:rPr>
          <w:sz w:val="20"/>
          <w:szCs w:val="20"/>
        </w:rPr>
      </w:pPr>
      <w:r w:rsidRPr="003B4CB6">
        <w:rPr>
          <w:sz w:val="20"/>
          <w:szCs w:val="20"/>
        </w:rPr>
        <w:t xml:space="preserve">Tyrrell, K. A. (2017). </w:t>
      </w:r>
      <w:r w:rsidRPr="003B4CB6">
        <w:rPr>
          <w:i/>
          <w:sz w:val="20"/>
          <w:szCs w:val="20"/>
        </w:rPr>
        <w:t xml:space="preserve">Oldest fossils ever found show life on Earth began before 3.5 billion years ago </w:t>
      </w:r>
      <w:r w:rsidRPr="003B4CB6">
        <w:rPr>
          <w:sz w:val="20"/>
          <w:szCs w:val="20"/>
        </w:rPr>
        <w:t xml:space="preserve">[Online]. University of Wisconsin–Madison, WI. Available at: </w:t>
      </w:r>
      <w:hyperlink r:id="rId10" w:history="1">
        <w:r w:rsidRPr="003B4CB6">
          <w:rPr>
            <w:rStyle w:val="Hyperlink"/>
            <w:sz w:val="20"/>
            <w:szCs w:val="20"/>
          </w:rPr>
          <w:t>https://news.wisc.edu/oldest-fossils-found-show-life-began-before-3-5-billion-years-ago/</w:t>
        </w:r>
      </w:hyperlink>
      <w:r w:rsidRPr="003B4CB6">
        <w:rPr>
          <w:sz w:val="20"/>
          <w:szCs w:val="20"/>
        </w:rPr>
        <w:t>.</w:t>
      </w:r>
    </w:p>
    <w:p w:rsidR="005B372A" w:rsidRPr="005B372A" w:rsidRDefault="00A05AE0" w:rsidP="003B4CB6">
      <w:pPr>
        <w:spacing w:after="120"/>
      </w:pPr>
      <w:r w:rsidRPr="003B4CB6">
        <w:rPr>
          <w:sz w:val="20"/>
          <w:szCs w:val="20"/>
        </w:rPr>
        <w:fldChar w:fldCharType="end"/>
      </w:r>
    </w:p>
    <w:sectPr w:rsidR="005B372A" w:rsidRPr="005B372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0899" w:rsidRDefault="009E0899" w:rsidP="000B473B">
      <w:r>
        <w:separator/>
      </w:r>
    </w:p>
  </w:endnote>
  <w:endnote w:type="continuationSeparator" w:id="0">
    <w:p w:rsidR="009E0899" w:rsidRDefault="009E089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42DE9CBB" wp14:editId="712F84E0">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33CB4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42338">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0899" w:rsidRDefault="009E0899" w:rsidP="000B473B">
      <w:r>
        <w:separator/>
      </w:r>
    </w:p>
  </w:footnote>
  <w:footnote w:type="continuationSeparator" w:id="0">
    <w:p w:rsidR="009E0899" w:rsidRDefault="009E089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238D0451" wp14:editId="73EB6F64">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2A1D329C" wp14:editId="3D2B5813">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A62E5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CAA4F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577D1"/>
    <w:multiLevelType w:val="hybridMultilevel"/>
    <w:tmpl w:val="E168FB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CB3773"/>
    <w:multiLevelType w:val="hybridMultilevel"/>
    <w:tmpl w:val="C6BCB7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0391B1B"/>
    <w:multiLevelType w:val="hybridMultilevel"/>
    <w:tmpl w:val="C1CC38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0853C5"/>
    <w:multiLevelType w:val="hybridMultilevel"/>
    <w:tmpl w:val="C1CC38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E0899"/>
    <w:rsid w:val="00015578"/>
    <w:rsid w:val="00024731"/>
    <w:rsid w:val="00026DEC"/>
    <w:rsid w:val="000505CA"/>
    <w:rsid w:val="0007651D"/>
    <w:rsid w:val="0008411F"/>
    <w:rsid w:val="0009089A"/>
    <w:rsid w:val="000947E2"/>
    <w:rsid w:val="00095E04"/>
    <w:rsid w:val="000B473B"/>
    <w:rsid w:val="000D0E89"/>
    <w:rsid w:val="000E2689"/>
    <w:rsid w:val="00110978"/>
    <w:rsid w:val="00121BFF"/>
    <w:rsid w:val="0012288C"/>
    <w:rsid w:val="00142613"/>
    <w:rsid w:val="00144DA7"/>
    <w:rsid w:val="0015356E"/>
    <w:rsid w:val="00161D3F"/>
    <w:rsid w:val="001915D4"/>
    <w:rsid w:val="001A034C"/>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13569"/>
    <w:rsid w:val="003533B8"/>
    <w:rsid w:val="003674A2"/>
    <w:rsid w:val="003752BE"/>
    <w:rsid w:val="00380A34"/>
    <w:rsid w:val="003A346A"/>
    <w:rsid w:val="003B2917"/>
    <w:rsid w:val="003B4CB6"/>
    <w:rsid w:val="003B541B"/>
    <w:rsid w:val="003E2B2F"/>
    <w:rsid w:val="003E6046"/>
    <w:rsid w:val="003F16F9"/>
    <w:rsid w:val="00430C1F"/>
    <w:rsid w:val="00431AE5"/>
    <w:rsid w:val="00442595"/>
    <w:rsid w:val="0045323E"/>
    <w:rsid w:val="004B0EE1"/>
    <w:rsid w:val="004C5D20"/>
    <w:rsid w:val="004D0D83"/>
    <w:rsid w:val="004E1DF1"/>
    <w:rsid w:val="004E5592"/>
    <w:rsid w:val="004E7CBE"/>
    <w:rsid w:val="0050055B"/>
    <w:rsid w:val="00524710"/>
    <w:rsid w:val="00555342"/>
    <w:rsid w:val="005560E2"/>
    <w:rsid w:val="005A452E"/>
    <w:rsid w:val="005A6EE7"/>
    <w:rsid w:val="005B372A"/>
    <w:rsid w:val="005F1A7B"/>
    <w:rsid w:val="006355D8"/>
    <w:rsid w:val="00641E99"/>
    <w:rsid w:val="00642ECD"/>
    <w:rsid w:val="006502A0"/>
    <w:rsid w:val="006772F5"/>
    <w:rsid w:val="00695B06"/>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8200F"/>
    <w:rsid w:val="009B2D55"/>
    <w:rsid w:val="009C0343"/>
    <w:rsid w:val="009E0899"/>
    <w:rsid w:val="009E0D11"/>
    <w:rsid w:val="00A05AE0"/>
    <w:rsid w:val="00A137FD"/>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7952"/>
    <w:rsid w:val="00BB44B4"/>
    <w:rsid w:val="00BD7098"/>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60155"/>
    <w:rsid w:val="00D72FEF"/>
    <w:rsid w:val="00D755FA"/>
    <w:rsid w:val="00DB218B"/>
    <w:rsid w:val="00DC4A4E"/>
    <w:rsid w:val="00DD1874"/>
    <w:rsid w:val="00DD63BD"/>
    <w:rsid w:val="00DF05DB"/>
    <w:rsid w:val="00DF7E20"/>
    <w:rsid w:val="00E172C6"/>
    <w:rsid w:val="00E24309"/>
    <w:rsid w:val="00E53D82"/>
    <w:rsid w:val="00E9330A"/>
    <w:rsid w:val="00EE6B97"/>
    <w:rsid w:val="00F12C3B"/>
    <w:rsid w:val="00F26884"/>
    <w:rsid w:val="00F42338"/>
    <w:rsid w:val="00F72ECC"/>
    <w:rsid w:val="00F8355F"/>
    <w:rsid w:val="00FA3196"/>
    <w:rsid w:val="00FD60D7"/>
    <w:rsid w:val="00FD6C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CD9BD09"/>
  <w15:docId w15:val="{75401F1A-3E3C-4772-BE4D-9626B17B7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A05AE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05AE0"/>
    <w:rPr>
      <w:rFonts w:ascii="Calibri" w:hAnsi="Calibri" w:cs="Calibri"/>
      <w:noProof/>
      <w:lang w:val="en-US"/>
    </w:rPr>
  </w:style>
  <w:style w:type="paragraph" w:customStyle="1" w:styleId="EndNoteBibliography">
    <w:name w:val="EndNote Bibliography"/>
    <w:basedOn w:val="Normal"/>
    <w:link w:val="EndNoteBibliographyChar"/>
    <w:rsid w:val="00A05AE0"/>
    <w:rPr>
      <w:rFonts w:ascii="Calibri" w:hAnsi="Calibri" w:cs="Calibri"/>
      <w:noProof/>
      <w:lang w:val="en-US"/>
    </w:rPr>
  </w:style>
  <w:style w:type="character" w:customStyle="1" w:styleId="EndNoteBibliographyChar">
    <w:name w:val="EndNote Bibliography Char"/>
    <w:basedOn w:val="DefaultParagraphFont"/>
    <w:link w:val="EndNoteBibliography"/>
    <w:rsid w:val="00A05AE0"/>
    <w:rPr>
      <w:rFonts w:ascii="Calibri" w:hAnsi="Calibri" w:cs="Calibri"/>
      <w:noProof/>
      <w:lang w:val="en-US"/>
    </w:rPr>
  </w:style>
  <w:style w:type="character" w:styleId="Hyperlink">
    <w:name w:val="Hyperlink"/>
    <w:basedOn w:val="DefaultParagraphFont"/>
    <w:uiPriority w:val="99"/>
    <w:unhideWhenUsed/>
    <w:rsid w:val="003B4C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news.wisc.edu/oldest-fossils-found-show-life-began-before-3-5-billion-years-ago/"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3</Pages>
  <Words>1445</Words>
  <Characters>8240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14</cp:revision>
  <cp:lastPrinted>2017-02-24T16:20:00Z</cp:lastPrinted>
  <dcterms:created xsi:type="dcterms:W3CDTF">2018-12-29T20:37:00Z</dcterms:created>
  <dcterms:modified xsi:type="dcterms:W3CDTF">2019-04-10T13:03:00Z</dcterms:modified>
</cp:coreProperties>
</file>