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B66D36" w:rsidP="001E159E">
      <w:pPr>
        <w:spacing w:after="180"/>
        <w:rPr>
          <w:b/>
          <w:sz w:val="44"/>
          <w:szCs w:val="44"/>
        </w:rPr>
      </w:pPr>
      <w:r>
        <w:rPr>
          <w:b/>
          <w:sz w:val="44"/>
          <w:szCs w:val="44"/>
        </w:rPr>
        <w:t>Specific heat capacity</w:t>
      </w:r>
    </w:p>
    <w:p w:rsidR="001E159E" w:rsidRDefault="001E159E" w:rsidP="001E159E">
      <w:pPr>
        <w:spacing w:after="180"/>
      </w:pPr>
    </w:p>
    <w:p w:rsidR="009E7530" w:rsidRPr="009E7530" w:rsidRDefault="009E7530" w:rsidP="009E7530">
      <w:pPr>
        <w:spacing w:after="60"/>
      </w:pPr>
      <w:r w:rsidRPr="009E7530">
        <w:rPr>
          <w:lang w:val="en-US"/>
        </w:rPr>
        <w:t>Two metal balls are heated to 150</w:t>
      </w:r>
      <w:r w:rsidRPr="009E7530">
        <w:rPr>
          <w:vertAlign w:val="superscript"/>
          <w:lang w:val="en-US"/>
        </w:rPr>
        <w:t>o</w:t>
      </w:r>
      <w:r w:rsidRPr="009E7530">
        <w:rPr>
          <w:lang w:val="en-US"/>
        </w:rPr>
        <w:t>C in an oven.</w:t>
      </w:r>
    </w:p>
    <w:p w:rsidR="009E7530" w:rsidRPr="009E7530" w:rsidRDefault="009E7530" w:rsidP="009E7530">
      <w:pPr>
        <w:spacing w:after="60"/>
      </w:pPr>
      <w:r w:rsidRPr="009E7530">
        <w:rPr>
          <w:lang w:val="en-US"/>
        </w:rPr>
        <w:t>The mass of each ball is the same.</w:t>
      </w:r>
    </w:p>
    <w:p w:rsidR="009E7530" w:rsidRDefault="009E7530" w:rsidP="00422DB4">
      <w:pPr>
        <w:spacing w:after="60"/>
        <w:rPr>
          <w:lang w:val="en-US"/>
        </w:rPr>
      </w:pPr>
      <w:r w:rsidRPr="009E7530">
        <w:rPr>
          <w:lang w:val="en-US"/>
        </w:rPr>
        <w:t>The balls are put on top of a block of wax.</w:t>
      </w:r>
    </w:p>
    <w:p w:rsidR="00422DB4" w:rsidRPr="00422DB4" w:rsidRDefault="00422DB4" w:rsidP="00422DB4">
      <w:pPr>
        <w:spacing w:after="60"/>
      </w:pPr>
      <w:r>
        <w:rPr>
          <w:noProof/>
          <w:szCs w:val="18"/>
          <w:lang w:eastAsia="en-GB"/>
        </w:rPr>
        <w:drawing>
          <wp:anchor distT="0" distB="0" distL="114300" distR="114300" simplePos="0" relativeHeight="251658240" behindDoc="0" locked="0" layoutInCell="1" allowOverlap="1">
            <wp:simplePos x="0" y="0"/>
            <wp:positionH relativeFrom="column">
              <wp:posOffset>2200275</wp:posOffset>
            </wp:positionH>
            <wp:positionV relativeFrom="paragraph">
              <wp:posOffset>1270</wp:posOffset>
            </wp:positionV>
            <wp:extent cx="3567430" cy="18954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67430" cy="1895475"/>
                    </a:xfrm>
                    <a:prstGeom prst="rect">
                      <a:avLst/>
                    </a:prstGeom>
                    <a:noFill/>
                  </pic:spPr>
                </pic:pic>
              </a:graphicData>
            </a:graphic>
          </wp:anchor>
        </w:drawing>
      </w:r>
      <w:r w:rsidRPr="00422DB4">
        <w:rPr>
          <w:lang w:val="en-US"/>
        </w:rPr>
        <w:t>The metal balls melt the wax.</w:t>
      </w:r>
    </w:p>
    <w:p w:rsidR="00422DB4" w:rsidRPr="00422DB4" w:rsidRDefault="00422DB4" w:rsidP="00422DB4">
      <w:pPr>
        <w:spacing w:after="60"/>
      </w:pPr>
      <w:r w:rsidRPr="00422DB4">
        <w:rPr>
          <w:lang w:val="en-US"/>
        </w:rPr>
        <w:t>This is what happens.</w:t>
      </w:r>
    </w:p>
    <w:p w:rsidR="00422DB4" w:rsidRDefault="00422DB4" w:rsidP="009E7530">
      <w:pPr>
        <w:spacing w:after="240"/>
        <w:rPr>
          <w:lang w:val="en-US"/>
        </w:rPr>
      </w:pPr>
    </w:p>
    <w:p w:rsidR="009E7530" w:rsidRDefault="009E7530" w:rsidP="009E7530">
      <w:pPr>
        <w:spacing w:after="240"/>
        <w:rPr>
          <w:lang w:val="en-US"/>
        </w:rPr>
      </w:pPr>
    </w:p>
    <w:p w:rsidR="009E7530" w:rsidRDefault="009E7530" w:rsidP="009E7530">
      <w:pPr>
        <w:spacing w:after="240"/>
      </w:pPr>
    </w:p>
    <w:p w:rsidR="009E7530" w:rsidRDefault="009E7530" w:rsidP="009E7530">
      <w:pPr>
        <w:spacing w:after="240"/>
      </w:pPr>
    </w:p>
    <w:p w:rsidR="009E7530" w:rsidRPr="009E7530" w:rsidRDefault="009E7530" w:rsidP="009E7530">
      <w:pPr>
        <w:spacing w:after="240"/>
      </w:pPr>
    </w:p>
    <w:p w:rsidR="001E159E" w:rsidRDefault="001E159E" w:rsidP="009E7530">
      <w:pPr>
        <w:spacing w:after="240"/>
        <w:jc w:val="center"/>
        <w:rPr>
          <w:szCs w:val="18"/>
        </w:rPr>
      </w:pPr>
    </w:p>
    <w:p w:rsidR="009E7530" w:rsidRPr="009E7530" w:rsidRDefault="009E7530" w:rsidP="009E7530">
      <w:pPr>
        <w:spacing w:after="60"/>
        <w:rPr>
          <w:sz w:val="28"/>
          <w:szCs w:val="28"/>
        </w:rPr>
      </w:pPr>
      <w:r w:rsidRPr="009E7530">
        <w:rPr>
          <w:sz w:val="28"/>
          <w:szCs w:val="28"/>
          <w:lang w:val="en-US"/>
        </w:rPr>
        <w:t>Read each statement about the metal balls.</w:t>
      </w:r>
    </w:p>
    <w:p w:rsidR="009E7530" w:rsidRPr="009E7530" w:rsidRDefault="009E7530" w:rsidP="009E7530">
      <w:pPr>
        <w:spacing w:after="180"/>
        <w:rPr>
          <w:sz w:val="28"/>
          <w:szCs w:val="28"/>
        </w:rPr>
      </w:pPr>
      <w:r w:rsidRPr="009E7530">
        <w:rPr>
          <w:sz w:val="28"/>
          <w:szCs w:val="28"/>
          <w:lang w:val="en-US"/>
        </w:rPr>
        <w:t>What do you think about each one?</w:t>
      </w:r>
    </w:p>
    <w:p w:rsidR="001E159E" w:rsidRPr="001B2F96" w:rsidRDefault="001E159E" w:rsidP="001E159E">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9E7530" w:rsidP="00677EDD">
            <w:pPr>
              <w:tabs>
                <w:tab w:val="right" w:leader="dot" w:pos="8680"/>
              </w:tabs>
              <w:jc w:val="center"/>
              <w:rPr>
                <w:rFonts w:eastAsia="Times New Roman" w:cs="Times New Roman"/>
                <w:lang w:eastAsia="en-GB"/>
              </w:rPr>
            </w:pPr>
            <w:r>
              <w:rPr>
                <w:rFonts w:eastAsia="Times New Roman" w:cs="Times New Roman"/>
                <w:lang w:eastAsia="en-GB"/>
              </w:rPr>
              <w:t>Statement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9E7530" w:rsidRDefault="009E7530" w:rsidP="00677EDD">
            <w:pPr>
              <w:tabs>
                <w:tab w:val="right" w:leader="dot" w:pos="8680"/>
              </w:tabs>
              <w:rPr>
                <w:rFonts w:eastAsia="Times New Roman" w:cs="Times New Roman"/>
                <w:lang w:eastAsia="en-GB"/>
              </w:rPr>
            </w:pPr>
            <w:r w:rsidRPr="009E7530">
              <w:rPr>
                <w:rFonts w:eastAsia="Times New Roman" w:cs="Times New Roman"/>
                <w:lang w:eastAsia="en-GB"/>
              </w:rPr>
              <w:t>The lead ball starts with the same amount of energy in its thermal store as the steel ball.</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9E7530" w:rsidRDefault="009E7530" w:rsidP="00677EDD">
            <w:pPr>
              <w:tabs>
                <w:tab w:val="right" w:leader="dot" w:pos="8680"/>
              </w:tabs>
              <w:rPr>
                <w:rFonts w:eastAsia="Times New Roman" w:cs="Times New Roman"/>
                <w:lang w:eastAsia="en-GB"/>
              </w:rPr>
            </w:pPr>
            <w:r w:rsidRPr="009E7530">
              <w:rPr>
                <w:rFonts w:eastAsia="Times New Roman" w:cs="Times New Roman"/>
                <w:lang w:eastAsia="en-GB"/>
              </w:rPr>
              <w:t>The steel ball starts with more temperature than the lead ball.</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9E7530" w:rsidRDefault="009E7530" w:rsidP="00677EDD">
            <w:pPr>
              <w:tabs>
                <w:tab w:val="right" w:leader="dot" w:pos="8680"/>
              </w:tabs>
              <w:rPr>
                <w:rFonts w:eastAsia="Times New Roman" w:cs="Times New Roman"/>
                <w:lang w:eastAsia="en-GB"/>
              </w:rPr>
            </w:pPr>
            <w:r w:rsidRPr="009E7530">
              <w:rPr>
                <w:rFonts w:eastAsia="Times New Roman" w:cs="Times New Roman"/>
                <w:lang w:eastAsia="en-GB"/>
              </w:rPr>
              <w:t>The steel ball starts with more energy in its thermal store than the lead ball.</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9E7530" w:rsidRDefault="009E7530" w:rsidP="00677EDD">
            <w:pPr>
              <w:tabs>
                <w:tab w:val="right" w:leader="dot" w:pos="8680"/>
              </w:tabs>
              <w:rPr>
                <w:rFonts w:eastAsia="Times New Roman" w:cs="Times New Roman"/>
                <w:lang w:eastAsia="en-GB"/>
              </w:rPr>
            </w:pPr>
            <w:r w:rsidRPr="009E7530">
              <w:rPr>
                <w:rFonts w:eastAsia="Times New Roman" w:cs="Times New Roman"/>
                <w:lang w:eastAsia="en-GB"/>
              </w:rPr>
              <w:t>The amount of energy in the thermal store of a 50g ball at 150</w:t>
            </w:r>
            <w:r w:rsidRPr="009E7530">
              <w:rPr>
                <w:rFonts w:eastAsia="Times New Roman" w:cs="Times New Roman"/>
                <w:vertAlign w:val="superscript"/>
                <w:lang w:eastAsia="en-GB"/>
              </w:rPr>
              <w:t>o</w:t>
            </w:r>
            <w:r w:rsidRPr="009E7530">
              <w:rPr>
                <w:rFonts w:eastAsia="Times New Roman" w:cs="Times New Roman"/>
                <w:lang w:eastAsia="en-GB"/>
              </w:rPr>
              <w:t>C depends on what it is made of.</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B66D36" w:rsidRPr="006F3279" w:rsidRDefault="00B66D36" w:rsidP="00B66D3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sidRPr="002E4EF7">
        <w:rPr>
          <w:i/>
          <w:sz w:val="18"/>
          <w:szCs w:val="18"/>
        </w:rPr>
        <w:t>PMA1.</w:t>
      </w:r>
      <w:r w:rsidR="005D7B30">
        <w:rPr>
          <w:i/>
          <w:sz w:val="18"/>
          <w:szCs w:val="18"/>
        </w:rPr>
        <w:t>4</w:t>
      </w:r>
      <w:r w:rsidRPr="00CA4B46">
        <w:rPr>
          <w:i/>
          <w:sz w:val="18"/>
          <w:szCs w:val="18"/>
        </w:rPr>
        <w:t xml:space="preserve"> </w:t>
      </w:r>
      <w:r>
        <w:rPr>
          <w:i/>
          <w:sz w:val="18"/>
          <w:szCs w:val="18"/>
        </w:rPr>
        <w:t>Thermal store of energy</w:t>
      </w:r>
      <w:bookmarkStart w:id="0" w:name="_GoBack"/>
      <w:bookmarkEnd w:id="0"/>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66D36" w:rsidP="006F3279">
            <w:pPr>
              <w:spacing w:after="60"/>
              <w:ind w:left="1304"/>
              <w:rPr>
                <w:b/>
                <w:sz w:val="40"/>
                <w:szCs w:val="40"/>
              </w:rPr>
            </w:pPr>
            <w:r>
              <w:rPr>
                <w:b/>
                <w:sz w:val="40"/>
                <w:szCs w:val="40"/>
              </w:rPr>
              <w:t>Specific heat capacity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5D7B30" w:rsidP="0007651D">
            <w:pPr>
              <w:spacing w:before="60" w:after="60"/>
            </w:pPr>
            <w:r>
              <w:t>Each different</w:t>
            </w:r>
            <w:r w:rsidR="00C65EB8" w:rsidRPr="00EC10FD">
              <w:t xml:space="preserve"> material will have more energy in its </w:t>
            </w:r>
            <w:r>
              <w:t>thermal store</w:t>
            </w:r>
            <w:r w:rsidR="00C65EB8" w:rsidRPr="00EC10FD">
              <w:t xml:space="preserve"> if either its temperature or mass is increased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796C4B" w:rsidRDefault="00C65EB8" w:rsidP="00796C4B">
            <w:pPr>
              <w:spacing w:before="60" w:after="60"/>
              <w:rPr>
                <w:b/>
              </w:rPr>
            </w:pPr>
            <w:r w:rsidRPr="00C65EB8">
              <w:t>Describe how the specific heat capacity of a material affects the amount of energy in its thermal store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96C4B"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65EB8" w:rsidP="0039796B">
            <w:pPr>
              <w:spacing w:before="60" w:after="60"/>
            </w:pPr>
            <w:r w:rsidRPr="00C65EB8">
              <w:t>Thermal store</w:t>
            </w:r>
            <w:r w:rsidR="0039796B">
              <w:t xml:space="preserve"> of energy</w:t>
            </w:r>
            <w:r w:rsidRPr="00C65EB8">
              <w:t>, temperature, specific heat capacity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85599" w:rsidRDefault="00C85599" w:rsidP="00C85599">
      <w:pPr>
        <w:spacing w:after="180"/>
      </w:pPr>
      <w:r>
        <w:t>Apart from mass and temperature, the other factor that affects the amount of energy in the thermal store of a material is the specific heat capacity of the material. It is common for students to experience specific heat capacity, c, for the first time as the constant in the equation E=mc</w:t>
      </w:r>
      <w:r>
        <w:sym w:font="Symbol" w:char="F044"/>
      </w:r>
      <w:r>
        <w:t>T (which they often learn in their later studies</w:t>
      </w:r>
      <w:r w:rsidR="00E31A9D">
        <w:t xml:space="preserve"> at age 14-16</w:t>
      </w:r>
      <w:r>
        <w:t xml:space="preserve">). Although they are often able to calculate values with this equation, students do not often understand what specific heat capacity tells us about a material. Using an investigative approach has been shown to help develop a clearer understanding of specific heat capacity. </w:t>
      </w:r>
      <w:r>
        <w:fldChar w:fldCharType="begin"/>
      </w:r>
      <w:r>
        <w:instrText xml:space="preserve"> ADDIN EN.CITE &lt;EndNote&gt;&lt;Cite&gt;&lt;Author&gt;Herrington&lt;/Author&gt;&lt;Year&gt;2011&lt;/Year&gt;&lt;IDText&gt;The heat is on: an inquiry-based investigation for specific heat&lt;/IDText&gt;&lt;DisplayText&gt;(Herrington, 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separate"/>
      </w:r>
      <w:r>
        <w:rPr>
          <w:noProof/>
        </w:rPr>
        <w:t>(Herrington, 2011)</w:t>
      </w:r>
      <w:r>
        <w:fldChar w:fldCharType="end"/>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A207FA" w:rsidP="00BF6C8A">
      <w:pPr>
        <w:spacing w:after="180"/>
      </w:pPr>
      <w:r>
        <w:t>Statements A and B are wrong.</w:t>
      </w:r>
    </w:p>
    <w:p w:rsidR="00A207FA" w:rsidRDefault="00A207FA" w:rsidP="00BF6C8A">
      <w:pPr>
        <w:spacing w:after="180"/>
      </w:pPr>
      <w:r>
        <w:t>Statements C and D are correct.</w:t>
      </w:r>
    </w:p>
    <w:p w:rsidR="00A207FA" w:rsidRDefault="00A207FA">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26B5A" w:rsidP="00A01222">
      <w:pPr>
        <w:spacing w:after="180"/>
      </w:pPr>
      <w:r>
        <w:t>En</w:t>
      </w:r>
      <w:r w:rsidR="009C1D9C" w:rsidRPr="009C1D9C">
        <w:t xml:space="preserve">ergy in the thermal store of each ball is transferred </w:t>
      </w:r>
      <w:r>
        <w:t xml:space="preserve">by heating </w:t>
      </w:r>
      <w:r w:rsidR="009C1D9C">
        <w:t xml:space="preserve">to the wax. The steel ball melts more wax and therefore must have </w:t>
      </w:r>
      <w:r>
        <w:t>transferred</w:t>
      </w:r>
      <w:r w:rsidR="009C1D9C">
        <w:t xml:space="preserve"> more energy</w:t>
      </w:r>
      <w:r>
        <w:t xml:space="preserve"> as it cooled to room temperature</w:t>
      </w:r>
      <w:r w:rsidR="009C1D9C">
        <w:t>.</w:t>
      </w:r>
      <w:r>
        <w:t xml:space="preserve"> This shows that, like for like, steel stores more</w:t>
      </w:r>
      <w:r w:rsidR="00614504">
        <w:t xml:space="preserve"> </w:t>
      </w:r>
      <w:r>
        <w:t xml:space="preserve">energy in its thermal store than lead. </w:t>
      </w:r>
      <w:r w:rsidR="00614504">
        <w:t>This leads to answers for statements A and C.</w:t>
      </w:r>
    </w:p>
    <w:p w:rsidR="009C1D9C" w:rsidRDefault="009C1D9C" w:rsidP="009C1D9C">
      <w:pPr>
        <w:spacing w:after="180"/>
      </w:pPr>
      <w:r>
        <w:t>The question states that both balls have a temperature of 150</w:t>
      </w:r>
      <w:r w:rsidRPr="009C1D9C">
        <w:rPr>
          <w:vertAlign w:val="superscript"/>
        </w:rPr>
        <w:t>o</w:t>
      </w:r>
      <w:r>
        <w:t>C</w:t>
      </w:r>
      <w:r w:rsidR="00827161">
        <w:t>, but in</w:t>
      </w:r>
      <w:r>
        <w:t xml:space="preserve"> studies, as many as a third of students </w:t>
      </w:r>
      <w:r w:rsidR="00827161">
        <w:t xml:space="preserve">have been found to think that temperature flows from one object to another </w:t>
      </w:r>
      <w:r w:rsidR="00827161">
        <w:fldChar w:fldCharType="begin"/>
      </w:r>
      <w:r w:rsidR="00827161">
        <w:instrText xml:space="preserve"> ADDIN EN.CITE &lt;EndNote&gt;&lt;Cite&gt;&lt;Author&gt;Chu&lt;/Author&gt;&lt;Year&gt;2012&lt;/Year&gt;&lt;IDText&gt;Evaluation of Students&amp;apos; Understanding of Thermal Concepts in Everyday Contexts&lt;/IDText&gt;&lt;DisplayText&gt;(Chu et al., 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format="utc"&gt;1544088985&lt;/last-updated-date&gt;&lt;volume&gt;34:10&lt;/volume&gt;&lt;/record&gt;&lt;/Cite&gt;&lt;/EndNote&gt;</w:instrText>
      </w:r>
      <w:r w:rsidR="00827161">
        <w:fldChar w:fldCharType="separate"/>
      </w:r>
      <w:r w:rsidR="00827161">
        <w:rPr>
          <w:noProof/>
        </w:rPr>
        <w:t>(Chu et al., 2012)</w:t>
      </w:r>
      <w:r w:rsidR="00827161">
        <w:fldChar w:fldCharType="end"/>
      </w:r>
      <w:r w:rsidR="00827161">
        <w:t>. Answer</w:t>
      </w:r>
      <w:r w:rsidR="00614504">
        <w:t>s to statement B reveal</w:t>
      </w:r>
      <w:r w:rsidR="00827161">
        <w:t xml:space="preserve"> which students hold this misunderstanding.</w:t>
      </w:r>
    </w:p>
    <w:p w:rsidR="005670A8" w:rsidRDefault="00614504" w:rsidP="009C1D9C">
      <w:pPr>
        <w:spacing w:after="180"/>
      </w:pPr>
      <w:r>
        <w:t xml:space="preserve">Statement D </w:t>
      </w:r>
      <w:r w:rsidR="005774B0">
        <w:t>expresses what has been shown in this example in general terms.</w:t>
      </w:r>
      <w:r>
        <w:t xml:space="preserve"> Because the temperature and the mass have been kept constant, the material is the </w:t>
      </w:r>
      <w:r w:rsidR="005774B0">
        <w:t xml:space="preserve">only </w:t>
      </w:r>
      <w:r>
        <w:t>remaining variab</w:t>
      </w:r>
      <w:r w:rsidR="005670A8">
        <w:t xml:space="preserve">le that can affect the results. </w:t>
      </w:r>
    </w:p>
    <w:p w:rsidR="00BB0491" w:rsidRDefault="00BB0491" w:rsidP="009C1D9C">
      <w:pPr>
        <w:spacing w:after="180"/>
      </w:pPr>
      <w:r>
        <w:t>Each material has a value called the specific heat capacity which can be used to calculate the energy needed to increase the temperature of different materials</w:t>
      </w:r>
      <w:r w:rsidR="001F50DC">
        <w:t>, or released as they cool</w:t>
      </w:r>
      <w:r>
        <w:t>.</w:t>
      </w:r>
    </w:p>
    <w:p w:rsidR="00614504" w:rsidRPr="009C1D9C" w:rsidRDefault="00614504" w:rsidP="009C1D9C">
      <w:pPr>
        <w:spacing w:after="180"/>
      </w:pPr>
      <w:r>
        <w:t>A few students will notice that the steel ball is slightly larger. This is because steel is less dense than lead. Its extra size means that it has melted even more wax in comparison to the lead ball than the depths indicate.</w:t>
      </w:r>
    </w:p>
    <w:p w:rsidR="00A01222" w:rsidRPr="00EA1154" w:rsidRDefault="00A01222" w:rsidP="00A01222">
      <w:pPr>
        <w:spacing w:after="180"/>
      </w:pPr>
      <w:r w:rsidRPr="004F039C">
        <w:t xml:space="preserve">If students have </w:t>
      </w:r>
      <w:r w:rsidR="004B1C32">
        <w:t>misunderstanding</w:t>
      </w:r>
      <w:r w:rsidRPr="004F039C">
        <w:t xml:space="preserve">s about </w:t>
      </w:r>
      <w:r w:rsidR="005A0EF5">
        <w:t>how the material from which an object is made can affect the amount of energy in its thermal store</w:t>
      </w:r>
      <w:r w:rsidRPr="004F039C">
        <w:t xml:space="preserve">, </w:t>
      </w:r>
      <w:r w:rsidR="005A0EF5">
        <w:t>it can help if students carry out an investigation to experience the effects for themselves.</w:t>
      </w:r>
      <w:r>
        <w:t xml:space="preserve"> </w:t>
      </w:r>
      <w:r w:rsidRPr="00EA1154">
        <w:t xml:space="preserve">The following BEST ‘response </w:t>
      </w:r>
      <w:r w:rsidR="00F2483A" w:rsidRPr="00EA1154">
        <w:t>activit</w:t>
      </w:r>
      <w:r w:rsidR="005A0EF5">
        <w:t>y</w:t>
      </w:r>
      <w:r w:rsidRPr="00EA1154">
        <w:t xml:space="preserve">’ </w:t>
      </w:r>
      <w:r w:rsidR="00616CBD">
        <w:t xml:space="preserve">is one example of this and </w:t>
      </w:r>
      <w:r w:rsidRPr="00EA1154">
        <w:t>could be used in follow-</w:t>
      </w:r>
      <w:r w:rsidR="00616CBD">
        <w:t>u</w:t>
      </w:r>
      <w:r w:rsidRPr="00EA1154">
        <w:t>p to this diagnostic question:</w:t>
      </w:r>
    </w:p>
    <w:p w:rsidR="00A01222" w:rsidRPr="00EA1154" w:rsidRDefault="00A01222" w:rsidP="00A01222">
      <w:pPr>
        <w:pStyle w:val="ListParagraph"/>
        <w:numPr>
          <w:ilvl w:val="0"/>
          <w:numId w:val="1"/>
        </w:numPr>
        <w:spacing w:after="180"/>
      </w:pPr>
      <w:r w:rsidRPr="00EA1154">
        <w:t xml:space="preserve">Response </w:t>
      </w:r>
      <w:r w:rsidR="00F2483A" w:rsidRPr="00EA1154">
        <w:t>activity</w:t>
      </w:r>
      <w:r w:rsidRPr="00EA1154">
        <w:t xml:space="preserve">: </w:t>
      </w:r>
      <w:r w:rsidR="00EA1154" w:rsidRPr="00EA1154">
        <w:t>Hot metal</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85599">
        <w:t>.</w:t>
      </w:r>
    </w:p>
    <w:p w:rsidR="00CC78A5" w:rsidRDefault="00D278E8" w:rsidP="00E172C6">
      <w:pPr>
        <w:spacing w:after="180"/>
      </w:pPr>
      <w:r w:rsidRPr="0045323E">
        <w:t xml:space="preserve">Images: </w:t>
      </w:r>
      <w:r w:rsidR="00C85599">
        <w:t>Peter Fairhurst (UYSEG).</w:t>
      </w:r>
    </w:p>
    <w:p w:rsidR="00C85599" w:rsidRDefault="003117F6" w:rsidP="00E24309">
      <w:pPr>
        <w:spacing w:after="180"/>
        <w:rPr>
          <w:b/>
          <w:color w:val="5F497A" w:themeColor="accent4" w:themeShade="BF"/>
          <w:sz w:val="24"/>
        </w:rPr>
      </w:pPr>
      <w:r w:rsidRPr="002C79AE">
        <w:rPr>
          <w:b/>
          <w:color w:val="5F497A" w:themeColor="accent4" w:themeShade="BF"/>
          <w:sz w:val="24"/>
        </w:rPr>
        <w:t>References</w:t>
      </w:r>
    </w:p>
    <w:p w:rsidR="00827161" w:rsidRPr="00827161" w:rsidRDefault="00C85599" w:rsidP="005A0EF5">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827161" w:rsidRPr="00827161">
        <w:t xml:space="preserve">Chu, H.-E., et al. (2012). Evaluation of Students' Understanding of Thermal Concepts in Everyday Contexts. </w:t>
      </w:r>
      <w:r w:rsidR="00827161" w:rsidRPr="00827161">
        <w:rPr>
          <w:i/>
        </w:rPr>
        <w:t>International Journal of Science Education,</w:t>
      </w:r>
      <w:r w:rsidR="00827161" w:rsidRPr="00827161">
        <w:t xml:space="preserve"> 34:10</w:t>
      </w:r>
      <w:r w:rsidR="00827161" w:rsidRPr="00827161">
        <w:rPr>
          <w:b/>
        </w:rPr>
        <w:t>,</w:t>
      </w:r>
      <w:r w:rsidR="00827161" w:rsidRPr="00827161">
        <w:t xml:space="preserve"> 1509-1534.</w:t>
      </w:r>
    </w:p>
    <w:p w:rsidR="00827161" w:rsidRPr="00827161" w:rsidRDefault="00827161" w:rsidP="005A0EF5">
      <w:pPr>
        <w:pStyle w:val="EndNoteBibliography"/>
        <w:spacing w:after="120"/>
      </w:pPr>
      <w:r w:rsidRPr="00827161">
        <w:t xml:space="preserve">Herrington, D. G. (2011). The heat is on: an inquiry-based investigation for specific heat. </w:t>
      </w:r>
      <w:r w:rsidRPr="00827161">
        <w:rPr>
          <w:i/>
        </w:rPr>
        <w:t>Journal of Chemical Education,</w:t>
      </w:r>
      <w:r w:rsidRPr="00827161">
        <w:t xml:space="preserve"> 88(11)</w:t>
      </w:r>
      <w:r w:rsidRPr="00827161">
        <w:rPr>
          <w:b/>
        </w:rPr>
        <w:t>,</w:t>
      </w:r>
      <w:r w:rsidRPr="00827161">
        <w:t xml:space="preserve"> 1558-1561.</w:t>
      </w:r>
    </w:p>
    <w:p w:rsidR="00B46FF9" w:rsidRDefault="00C85599" w:rsidP="005A0EF5">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D36" w:rsidRDefault="00B66D36" w:rsidP="000B473B">
      <w:r>
        <w:separator/>
      </w:r>
    </w:p>
  </w:endnote>
  <w:endnote w:type="continuationSeparator" w:id="0">
    <w:p w:rsidR="00B66D36" w:rsidRDefault="00B66D3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5F737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96C4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D36" w:rsidRDefault="00B66D36" w:rsidP="000B473B">
      <w:r>
        <w:separator/>
      </w:r>
    </w:p>
  </w:footnote>
  <w:footnote w:type="continuationSeparator" w:id="0">
    <w:p w:rsidR="00B66D36" w:rsidRDefault="00B66D3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C8140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0CBE8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390B1A"/>
    <w:multiLevelType w:val="hybridMultilevel"/>
    <w:tmpl w:val="062C0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66D36"/>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1F50DC"/>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9796B"/>
    <w:rsid w:val="003A346A"/>
    <w:rsid w:val="003B2917"/>
    <w:rsid w:val="003B541B"/>
    <w:rsid w:val="003E2B2F"/>
    <w:rsid w:val="003E6046"/>
    <w:rsid w:val="003F16F9"/>
    <w:rsid w:val="00422DB4"/>
    <w:rsid w:val="00430C1F"/>
    <w:rsid w:val="00442595"/>
    <w:rsid w:val="0045323E"/>
    <w:rsid w:val="004B0EE1"/>
    <w:rsid w:val="004B1C32"/>
    <w:rsid w:val="004C5D20"/>
    <w:rsid w:val="004D0D83"/>
    <w:rsid w:val="004E1DF1"/>
    <w:rsid w:val="004E5592"/>
    <w:rsid w:val="0050055B"/>
    <w:rsid w:val="00524710"/>
    <w:rsid w:val="00526B5A"/>
    <w:rsid w:val="00535269"/>
    <w:rsid w:val="00555342"/>
    <w:rsid w:val="005560E2"/>
    <w:rsid w:val="005670A8"/>
    <w:rsid w:val="005774B0"/>
    <w:rsid w:val="005A0EF5"/>
    <w:rsid w:val="005A452E"/>
    <w:rsid w:val="005A6EE7"/>
    <w:rsid w:val="005D7B30"/>
    <w:rsid w:val="005F1A7B"/>
    <w:rsid w:val="00614504"/>
    <w:rsid w:val="00616CBD"/>
    <w:rsid w:val="006355D8"/>
    <w:rsid w:val="00642ECD"/>
    <w:rsid w:val="006502A0"/>
    <w:rsid w:val="006772F5"/>
    <w:rsid w:val="006A4440"/>
    <w:rsid w:val="006B0615"/>
    <w:rsid w:val="006D166B"/>
    <w:rsid w:val="006F3279"/>
    <w:rsid w:val="006F4D0B"/>
    <w:rsid w:val="00704AEE"/>
    <w:rsid w:val="00722F9A"/>
    <w:rsid w:val="00754539"/>
    <w:rsid w:val="0077646D"/>
    <w:rsid w:val="00781BC6"/>
    <w:rsid w:val="00796C4B"/>
    <w:rsid w:val="007A3C86"/>
    <w:rsid w:val="007A683E"/>
    <w:rsid w:val="007A748B"/>
    <w:rsid w:val="007B18B8"/>
    <w:rsid w:val="007C26E1"/>
    <w:rsid w:val="007D1D65"/>
    <w:rsid w:val="007D536F"/>
    <w:rsid w:val="007E0A9E"/>
    <w:rsid w:val="007E5309"/>
    <w:rsid w:val="00800DE1"/>
    <w:rsid w:val="00813F47"/>
    <w:rsid w:val="00827161"/>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C1D9C"/>
    <w:rsid w:val="009E0D11"/>
    <w:rsid w:val="009E7530"/>
    <w:rsid w:val="009F2253"/>
    <w:rsid w:val="00A01222"/>
    <w:rsid w:val="00A207FA"/>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66D36"/>
    <w:rsid w:val="00B75483"/>
    <w:rsid w:val="00BA7952"/>
    <w:rsid w:val="00BB0491"/>
    <w:rsid w:val="00BB44B4"/>
    <w:rsid w:val="00BF0BBF"/>
    <w:rsid w:val="00BF6C8A"/>
    <w:rsid w:val="00C05571"/>
    <w:rsid w:val="00C246CE"/>
    <w:rsid w:val="00C54711"/>
    <w:rsid w:val="00C57FA2"/>
    <w:rsid w:val="00C65EB8"/>
    <w:rsid w:val="00C85599"/>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31A9D"/>
    <w:rsid w:val="00E53D82"/>
    <w:rsid w:val="00E9330A"/>
    <w:rsid w:val="00EA1154"/>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C4CBE8"/>
  <w15:docId w15:val="{C58B8D20-EECA-4BE4-BB51-2D65B0C5F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8559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85599"/>
    <w:rPr>
      <w:rFonts w:ascii="Calibri" w:hAnsi="Calibri" w:cs="Calibri"/>
      <w:noProof/>
      <w:lang w:val="en-US"/>
    </w:rPr>
  </w:style>
  <w:style w:type="paragraph" w:customStyle="1" w:styleId="EndNoteBibliography">
    <w:name w:val="EndNote Bibliography"/>
    <w:basedOn w:val="Normal"/>
    <w:link w:val="EndNoteBibliographyChar"/>
    <w:rsid w:val="00C85599"/>
    <w:rPr>
      <w:rFonts w:ascii="Calibri" w:hAnsi="Calibri" w:cs="Calibri"/>
      <w:noProof/>
      <w:lang w:val="en-US"/>
    </w:rPr>
  </w:style>
  <w:style w:type="character" w:customStyle="1" w:styleId="EndNoteBibliographyChar">
    <w:name w:val="EndNote Bibliography Char"/>
    <w:basedOn w:val="DefaultParagraphFont"/>
    <w:link w:val="EndNoteBibliography"/>
    <w:rsid w:val="00C8559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97332">
      <w:bodyDiv w:val="1"/>
      <w:marLeft w:val="0"/>
      <w:marRight w:val="0"/>
      <w:marTop w:val="0"/>
      <w:marBottom w:val="0"/>
      <w:divBdr>
        <w:top w:val="none" w:sz="0" w:space="0" w:color="auto"/>
        <w:left w:val="none" w:sz="0" w:space="0" w:color="auto"/>
        <w:bottom w:val="none" w:sz="0" w:space="0" w:color="auto"/>
        <w:right w:val="none" w:sz="0" w:space="0" w:color="auto"/>
      </w:divBdr>
    </w:div>
    <w:div w:id="91627155">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66889243">
      <w:bodyDiv w:val="1"/>
      <w:marLeft w:val="0"/>
      <w:marRight w:val="0"/>
      <w:marTop w:val="0"/>
      <w:marBottom w:val="0"/>
      <w:divBdr>
        <w:top w:val="none" w:sz="0" w:space="0" w:color="auto"/>
        <w:left w:val="none" w:sz="0" w:space="0" w:color="auto"/>
        <w:bottom w:val="none" w:sz="0" w:space="0" w:color="auto"/>
        <w:right w:val="none" w:sz="0" w:space="0" w:color="auto"/>
      </w:divBdr>
    </w:div>
    <w:div w:id="605578488">
      <w:bodyDiv w:val="1"/>
      <w:marLeft w:val="0"/>
      <w:marRight w:val="0"/>
      <w:marTop w:val="0"/>
      <w:marBottom w:val="0"/>
      <w:divBdr>
        <w:top w:val="none" w:sz="0" w:space="0" w:color="auto"/>
        <w:left w:val="none" w:sz="0" w:space="0" w:color="auto"/>
        <w:bottom w:val="none" w:sz="0" w:space="0" w:color="auto"/>
        <w:right w:val="none" w:sz="0" w:space="0" w:color="auto"/>
      </w:divBdr>
    </w:div>
    <w:div w:id="1287083004">
      <w:bodyDiv w:val="1"/>
      <w:marLeft w:val="0"/>
      <w:marRight w:val="0"/>
      <w:marTop w:val="0"/>
      <w:marBottom w:val="0"/>
      <w:divBdr>
        <w:top w:val="none" w:sz="0" w:space="0" w:color="auto"/>
        <w:left w:val="none" w:sz="0" w:space="0" w:color="auto"/>
        <w:bottom w:val="none" w:sz="0" w:space="0" w:color="auto"/>
        <w:right w:val="none" w:sz="0" w:space="0" w:color="auto"/>
      </w:divBdr>
    </w:div>
    <w:div w:id="212160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47</TotalTime>
  <Pages>3</Pages>
  <Words>991</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2017-02-24T16:20:00Z</cp:lastPrinted>
  <dcterms:created xsi:type="dcterms:W3CDTF">2018-12-12T11:22:00Z</dcterms:created>
  <dcterms:modified xsi:type="dcterms:W3CDTF">2019-03-12T15:31:00Z</dcterms:modified>
</cp:coreProperties>
</file>