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5B0E1A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Where’s Sally?</w:t>
      </w:r>
    </w:p>
    <w:p w:rsidR="001E159E" w:rsidRDefault="001E159E" w:rsidP="001E159E">
      <w:pPr>
        <w:spacing w:after="180"/>
      </w:pPr>
    </w:p>
    <w:p w:rsidR="005B0E1A" w:rsidRPr="005B0E1A" w:rsidRDefault="005B0E1A" w:rsidP="005B0E1A">
      <w:pPr>
        <w:spacing w:after="120"/>
      </w:pPr>
      <w:r w:rsidRPr="005B0E1A">
        <w:rPr>
          <w:lang w:val="en-US"/>
        </w:rPr>
        <w:t>Sally is running up and down in front of a motion sensor.</w:t>
      </w:r>
    </w:p>
    <w:p w:rsidR="005B0E1A" w:rsidRPr="005B0E1A" w:rsidRDefault="005B0E1A" w:rsidP="005B0E1A">
      <w:pPr>
        <w:spacing w:after="240"/>
      </w:pPr>
      <w:r w:rsidRPr="005B0E1A">
        <w:rPr>
          <w:lang w:val="en-US"/>
        </w:rPr>
        <w:t>The motion sensor is used to draw a graph of her movement.</w:t>
      </w:r>
    </w:p>
    <w:p w:rsidR="001E159E" w:rsidRPr="00201AC2" w:rsidRDefault="005B0E1A" w:rsidP="005B0E1A">
      <w:pPr>
        <w:spacing w:after="240"/>
        <w:ind w:left="3600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394970</wp:posOffset>
            </wp:positionV>
            <wp:extent cx="1898780" cy="1676400"/>
            <wp:effectExtent l="0" t="0" r="635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78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Cs w:val="18"/>
        </w:rPr>
        <w:t xml:space="preserve">  </w:t>
      </w:r>
      <w:r w:rsidRPr="005B0E1A">
        <w:rPr>
          <w:noProof/>
          <w:szCs w:val="18"/>
          <w:lang w:eastAsia="en-GB"/>
        </w:rPr>
        <w:drawing>
          <wp:inline distT="0" distB="0" distL="0" distR="0" wp14:anchorId="5E1F460D" wp14:editId="70CF53A9">
            <wp:extent cx="2958856" cy="276264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8856" cy="276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E1A" w:rsidRPr="005B0E1A" w:rsidRDefault="005B0E1A" w:rsidP="005B0E1A">
      <w:pPr>
        <w:spacing w:after="120"/>
        <w:ind w:left="425" w:hanging="425"/>
        <w:rPr>
          <w:szCs w:val="18"/>
        </w:rPr>
      </w:pPr>
      <w:r w:rsidRPr="005B0E1A">
        <w:rPr>
          <w:szCs w:val="18"/>
          <w:lang w:val="en-US"/>
        </w:rPr>
        <w:t>The graph represents Sally’s motion.</w:t>
      </w:r>
    </w:p>
    <w:p w:rsidR="005B0E1A" w:rsidRPr="005B0E1A" w:rsidRDefault="005B0E1A" w:rsidP="005B0E1A">
      <w:pPr>
        <w:spacing w:after="120"/>
        <w:ind w:left="425" w:hanging="425"/>
        <w:rPr>
          <w:szCs w:val="18"/>
        </w:rPr>
      </w:pPr>
      <w:r w:rsidRPr="005B0E1A">
        <w:rPr>
          <w:szCs w:val="18"/>
          <w:lang w:val="en-US"/>
        </w:rPr>
        <w:t>The statements describe what the graph shows about how Sally is moving.</w:t>
      </w:r>
    </w:p>
    <w:p w:rsidR="001E159E" w:rsidRPr="001B2F96" w:rsidRDefault="001E159E" w:rsidP="005B0E1A">
      <w:pPr>
        <w:spacing w:after="120"/>
        <w:ind w:left="425" w:hanging="425"/>
        <w:rPr>
          <w:i/>
        </w:rPr>
      </w:pPr>
      <w:r w:rsidRPr="005B0E1A">
        <w:t>For each statement, tick (</w:t>
      </w:r>
      <w:r w:rsidRPr="005B0E1A">
        <w:sym w:font="Wingdings" w:char="F0FC"/>
      </w:r>
      <w:r w:rsidRPr="005B0E1A">
        <w:t xml:space="preserve">) </w:t>
      </w:r>
      <w:r w:rsidRPr="005B0E1A">
        <w:rPr>
          <w:b/>
        </w:rPr>
        <w:t>one</w:t>
      </w:r>
      <w:r w:rsidRPr="005B0E1A">
        <w:t xml:space="preserve"> column to show what you think</w:t>
      </w:r>
      <w:r w:rsidRPr="005B0E1A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2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tcBorders>
              <w:bottom w:val="single" w:sz="8" w:space="0" w:color="000000"/>
            </w:tcBorders>
            <w:vAlign w:val="center"/>
          </w:tcPr>
          <w:p w:rsidR="001E159E" w:rsidRPr="002B6D6B" w:rsidRDefault="002640EB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Statements about Sally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2640EB" w:rsidRPr="00AE07E9" w:rsidTr="00A24A97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:rsidR="002640EB" w:rsidRPr="002640EB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2640EB">
              <w:rPr>
                <w:rFonts w:eastAsia="Times New Roman" w:cs="Times New Roman"/>
                <w:sz w:val="28"/>
                <w:szCs w:val="28"/>
                <w:lang w:eastAsia="en-GB"/>
              </w:rPr>
              <w:t>At</w:t>
            </w:r>
            <w:r w:rsidRPr="00B67AE6">
              <w:rPr>
                <w:rFonts w:eastAsia="Times New Roman" w:cs="Times New Roman"/>
                <w:i/>
                <w:sz w:val="28"/>
                <w:szCs w:val="28"/>
                <w:lang w:eastAsia="en-GB"/>
              </w:rPr>
              <w:t xml:space="preserve"> </w:t>
            </w:r>
            <w:r w:rsidRPr="00B67AE6">
              <w:rPr>
                <w:rFonts w:eastAsia="Times New Roman" w:cs="Times New Roman"/>
                <w:b/>
                <w:bCs/>
                <w:i/>
                <w:sz w:val="28"/>
                <w:szCs w:val="28"/>
                <w:lang w:eastAsia="en-GB"/>
              </w:rPr>
              <w:t>A</w:t>
            </w:r>
            <w:r w:rsidRPr="002640E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Sally is running her fastest</w:t>
            </w: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2640EB" w:rsidRPr="00AE07E9" w:rsidTr="00521EAE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:rsidR="002640EB" w:rsidRPr="002640EB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2640E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At </w:t>
            </w:r>
            <w:r w:rsidRPr="002640EB">
              <w:rPr>
                <w:rFonts w:eastAsia="Times New Roman" w:cs="Times New Roman"/>
                <w:b/>
                <w:bCs/>
                <w:sz w:val="28"/>
                <w:szCs w:val="28"/>
                <w:lang w:eastAsia="en-GB"/>
              </w:rPr>
              <w:t>B</w:t>
            </w:r>
            <w:r w:rsidRPr="002640E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Sally is running towards the start</w:t>
            </w: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2640EB" w:rsidRPr="00AE07E9" w:rsidTr="001813C7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:rsidR="002640EB" w:rsidRPr="002640EB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2640E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At </w:t>
            </w:r>
            <w:r w:rsidRPr="002640EB">
              <w:rPr>
                <w:rFonts w:eastAsia="Times New Roman" w:cs="Times New Roman"/>
                <w:b/>
                <w:bCs/>
                <w:sz w:val="28"/>
                <w:szCs w:val="28"/>
                <w:lang w:eastAsia="en-GB"/>
              </w:rPr>
              <w:t>C</w:t>
            </w:r>
            <w:r w:rsidRPr="002640E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Sally has stopped</w:t>
            </w: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2640EB" w:rsidRPr="00AE07E9" w:rsidTr="00D12ED0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:rsidR="002640EB" w:rsidRPr="002640EB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2640E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At </w:t>
            </w:r>
            <w:r w:rsidRPr="002640EB">
              <w:rPr>
                <w:rFonts w:eastAsia="Times New Roman" w:cs="Times New Roman"/>
                <w:b/>
                <w:bCs/>
                <w:sz w:val="28"/>
                <w:szCs w:val="28"/>
                <w:lang w:eastAsia="en-GB"/>
              </w:rPr>
              <w:t>D</w:t>
            </w:r>
            <w:r w:rsidRPr="002640E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Sally is behind the starting line</w:t>
            </w: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2640EB" w:rsidRPr="00197AB2" w:rsidRDefault="002640EB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86450B" w:rsidP="006F3279">
      <w:pPr>
        <w:spacing w:after="240"/>
        <w:rPr>
          <w:szCs w:val="18"/>
        </w:rPr>
      </w:pPr>
      <w:r w:rsidRPr="0086450B">
        <w:rPr>
          <w:b/>
          <w:noProof/>
          <w:color w:val="5F497A" w:themeColor="accent4" w:themeShade="BF"/>
          <w:sz w:val="24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-409281</wp:posOffset>
            </wp:positionH>
            <wp:positionV relativeFrom="paragraph">
              <wp:posOffset>1442075</wp:posOffset>
            </wp:positionV>
            <wp:extent cx="375920" cy="332105"/>
            <wp:effectExtent l="0" t="0" r="5080" b="0"/>
            <wp:wrapNone/>
            <wp:docPr id="234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 23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" cy="332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F96461" w:rsidRPr="006F3279" w:rsidRDefault="00F96461" w:rsidP="00F9646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Motion graphs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5B0E1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Where’s Sally?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F12928" w:rsidP="0007651D">
            <w:pPr>
              <w:spacing w:before="60" w:after="60"/>
            </w:pPr>
            <w:r w:rsidRPr="00F12928">
              <w:t>Information about the motion of an object can be summarised on a distance-time graph: the plot shows the object’s distance from the start at a given time and the slope (gradient) at that point shows its speed.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F12928" w:rsidP="0007651D">
            <w:pPr>
              <w:spacing w:before="60" w:after="60"/>
              <w:rPr>
                <w:b/>
              </w:rPr>
            </w:pPr>
            <w:r w:rsidRPr="00F12928">
              <w:t>Explain how a distance-time graph shows the changing position of an object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535269" w:rsidP="007B18B8">
            <w:pPr>
              <w:spacing w:before="60" w:after="60"/>
            </w:pPr>
            <w:r>
              <w:t xml:space="preserve">Diagnostic, </w:t>
            </w:r>
            <w:r w:rsidR="001E159E">
              <w:t>confidence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F96461" w:rsidP="000505CA">
            <w:pPr>
              <w:spacing w:before="60" w:after="60"/>
            </w:pPr>
            <w:r>
              <w:t>Distance, time, graph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01473D" w:rsidRDefault="0001473D" w:rsidP="0001473D">
      <w:pPr>
        <w:spacing w:after="180"/>
      </w:pPr>
      <w:r>
        <w:t>It is</w:t>
      </w:r>
      <w:r w:rsidRPr="007A07E9">
        <w:t xml:space="preserve"> common </w:t>
      </w:r>
      <w:r>
        <w:t xml:space="preserve">for students to view motion graphs as pictures that link to existing physical knowledge of a situation. </w:t>
      </w:r>
      <w:r>
        <w:fldChar w:fldCharType="begin">
          <w:fldData xml:space="preserve">PEVuZE5vdGU+PENpdGU+PEF1dGhvcj5MaW5nZWZqYXJkPC9BdXRob3I+PFllYXI+MjAxODwvWWVh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PEVuZE5vdGU+PENpdGU+PEF1dGhvcj5MaW5nZWZqYXJkPC9BdXRob3I+PFllYXI+MjAxODwvWWVh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(Lingefjard and Farahani, 2018; Stump, 1999; Brasell, 1987; Clement, 1986)</w:t>
      </w:r>
      <w:r>
        <w:fldChar w:fldCharType="end"/>
      </w:r>
      <w:r>
        <w:t xml:space="preserve"> For example Clement </w:t>
      </w:r>
      <w:r>
        <w:fldChar w:fldCharType="begin"/>
      </w:r>
      <w:r>
        <w:instrText xml:space="preserve"> ADDIN EN.CITE &lt;EndNote&gt;&lt;Cite ExcludeAuth="1"&gt;&lt;Author&gt;Clement&lt;/Author&gt;&lt;Year&gt;1986&lt;/Year&gt;&lt;IDText&gt;Adolescents&amp;apos; Graphing Skills: A Descriptive Analysis&lt;/IDText&gt;&lt;DisplayText&gt;(1986)&lt;/DisplayText&gt;&lt;record&gt;&lt;titles&gt;&lt;title&gt;Adolescents&amp;apos; Graphing Skills: A Descriptive Analysis&lt;/title&gt;&lt;/titles&gt;&lt;pages&gt;5&lt;/pages&gt;&lt;contributors&gt;&lt;authors&gt;&lt;author&gt;Clement, John&lt;/author&gt;&lt;/authors&gt;&lt;/contributors&gt;&lt;added-date format="utc"&gt;1548237238&lt;/added-date&gt;&lt;pub-location&gt;Cambridge, Mass.&lt;/pub-location&gt;&lt;ref-type name="Report"&gt;27&lt;/ref-type&gt;&lt;dates&gt;&lt;year&gt;1986&lt;/year&gt;&lt;/dates&gt;&lt;rec-number&gt;77&lt;/rec-number&gt;&lt;publisher&gt;Technical Education Research Center&lt;/publisher&gt;&lt;last-updated-date format="utc"&gt;1548237491&lt;/last-updated-date&gt;&lt;/record&gt;&lt;/Cite&gt;&lt;/EndNote&gt;</w:instrText>
      </w:r>
      <w:r>
        <w:fldChar w:fldCharType="separate"/>
      </w:r>
      <w:r>
        <w:rPr>
          <w:noProof/>
        </w:rPr>
        <w:t>(1986)</w:t>
      </w:r>
      <w:r>
        <w:fldChar w:fldCharType="end"/>
      </w:r>
      <w:r>
        <w:t xml:space="preserve"> found that 28% of 12- to 14-year-olds (n=25) drew an up-hills and down</w:t>
      </w:r>
      <w:r w:rsidR="00AC7419">
        <w:t>-</w:t>
      </w:r>
      <w:r>
        <w:t xml:space="preserve">hills picture of a cycle route when asked to draw a speed-distance graph. Likewise </w:t>
      </w:r>
      <w:r>
        <w:rPr>
          <w:noProof/>
        </w:rPr>
        <w:t>Lingefjard and Farahani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ExcludeAuth="1"&gt;&lt;Author&gt;Lingefjard&lt;/Author&gt;&lt;Year&gt;2018&lt;/Year&gt;&lt;IDText&gt;The Elusive Slope&lt;/IDText&gt;&lt;DisplayText&gt;(2018)&lt;/DisplayText&gt;&lt;record&gt;&lt;titles&gt;&lt;title&gt;The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format="utc"&gt;1548237491&lt;/last-updated-date&gt;&lt;volume&gt;16&lt;/volume&gt;&lt;/record&gt;&lt;/Cite&gt;&lt;/EndNote&gt;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(2018)</w:t>
      </w:r>
      <w:r>
        <w:fldChar w:fldCharType="end"/>
      </w:r>
      <w:r>
        <w:t xml:space="preserve"> found that 35% of 18-year-olds (n=17) interpreted distance-time graphs intuitively as if they were pictures.</w:t>
      </w:r>
    </w:p>
    <w:p w:rsidR="0001473D" w:rsidRDefault="0001473D" w:rsidP="0001473D">
      <w:pPr>
        <w:spacing w:after="120"/>
        <w:rPr>
          <w:noProof/>
        </w:rPr>
      </w:pPr>
      <w:r>
        <w:t xml:space="preserve">Often text books (and teachers) put great attention on the procedures for plotting graphs and calculating gradients, rather than developing understanding of relationships that a graph shows </w:t>
      </w:r>
      <w:r>
        <w:fldChar w:fldCharType="begin"/>
      </w:r>
      <w:r>
        <w:instrText xml:space="preserve"> ADDIN EN.CITE &lt;EndNote&gt;&lt;Cite&gt;&lt;Author&gt;Stump&lt;/Author&gt;&lt;Year&gt;1999&lt;/Year&gt;&lt;IDText&gt;Secondary Mathematics Teachers&amp;apos; Knowledge of Slope&lt;/IDText&gt;&lt;DisplayText&gt;(Stump, 1999)&lt;/DisplayText&gt;&lt;record&gt;&lt;titles&gt;&lt;title&gt;Secondary Mathematics Teachers&amp;apos; Knowledge of Slope&lt;/title&gt;&lt;secondary-title&gt;Mathematics Education Research Journal&lt;/secondary-title&gt;&lt;/titles&gt;&lt;pages&gt;124-144&lt;/pages&gt;&lt;contributors&gt;&lt;authors&gt;&lt;author&gt;Stump, Sheryl&lt;/author&gt;&lt;/authors&gt;&lt;/contributors&gt;&lt;added-date format="utc"&gt;1548238510&lt;/added-date&gt;&lt;ref-type name="Journal Article"&gt;17&lt;/ref-type&gt;&lt;dates&gt;&lt;year&gt;1999&lt;/year&gt;&lt;/dates&gt;&lt;rec-number&gt;79&lt;/rec-number&gt;&lt;last-updated-date format="utc"&gt;1549273287&lt;/last-updated-date&gt;&lt;volume&gt;11(2)&lt;/volume&gt;&lt;/record&gt;&lt;/Cite&gt;&lt;/EndNote&gt;</w:instrText>
      </w:r>
      <w:r>
        <w:fldChar w:fldCharType="separate"/>
      </w:r>
      <w:r>
        <w:rPr>
          <w:noProof/>
        </w:rPr>
        <w:t>(Stump, 1999)</w:t>
      </w:r>
      <w:r>
        <w:fldChar w:fldCharType="end"/>
      </w:r>
      <w:r>
        <w:t>. It can be more constructive to concentrate on the latter, which involves teaching:</w:t>
      </w:r>
      <w:r>
        <w:rPr>
          <w:noProof/>
        </w:rPr>
        <w:t xml:space="preserve"> </w:t>
      </w:r>
    </w:p>
    <w:p w:rsidR="0001473D" w:rsidRDefault="0001473D" w:rsidP="0001473D">
      <w:pPr>
        <w:pStyle w:val="ListParagraph"/>
        <w:numPr>
          <w:ilvl w:val="0"/>
          <w:numId w:val="4"/>
        </w:numPr>
        <w:spacing w:after="180"/>
      </w:pPr>
      <w:r>
        <w:rPr>
          <w:noProof/>
        </w:rPr>
        <w:t>understanding of how to read information directly from a graph, interpreting each axis individually</w:t>
      </w:r>
    </w:p>
    <w:p w:rsidR="0001473D" w:rsidRDefault="0001473D" w:rsidP="0001473D">
      <w:pPr>
        <w:pStyle w:val="ListParagraph"/>
        <w:numPr>
          <w:ilvl w:val="0"/>
          <w:numId w:val="4"/>
        </w:numPr>
        <w:spacing w:after="180"/>
      </w:pPr>
      <w:r>
        <w:t>how to describe simple relationships between the axes such as those represented by straight lines</w:t>
      </w:r>
    </w:p>
    <w:p w:rsidR="0001473D" w:rsidRDefault="0001473D" w:rsidP="0001473D">
      <w:pPr>
        <w:pStyle w:val="ListParagraph"/>
        <w:numPr>
          <w:ilvl w:val="0"/>
          <w:numId w:val="4"/>
        </w:numPr>
        <w:spacing w:after="180"/>
      </w:pPr>
      <w:r>
        <w:t xml:space="preserve">how to interpret a graph, linking what it represents to a real situation </w:t>
      </w:r>
      <w:r>
        <w:fldChar w:fldCharType="begin"/>
      </w:r>
      <w:r>
        <w:instrText xml:space="preserve"> ADDIN EN.CITE &lt;EndNote&gt;&lt;Cite&gt;&lt;Author&gt;Friel&lt;/Author&gt;&lt;Year&gt;2001&lt;/Year&gt;&lt;IDText&gt;Making Sense of Graphs: Critical Factors Influencing Comprehension and Instructional&lt;/IDText&gt;&lt;DisplayText&gt;(Friel, Curcio and Bright, 2001; Lingefjard and Farahani, 2018)&lt;/DisplayText&gt;&lt;record&gt;&lt;titles&gt;&lt;title&gt;Making Sense of Graphs: Critical Factors Influencing Comprehension and Instructional&amp;#xA;Implications&lt;/title&gt;&lt;secondary-title&gt;Journal for Research in Mathematics Education&lt;/secondary-title&gt;&lt;/titles&gt;&lt;pages&gt;124-158&lt;/pages&gt;&lt;contributors&gt;&lt;authors&gt;&lt;author&gt;Friel, Susan N.&lt;/author&gt;&lt;author&gt;Curcio, Frances R.&lt;/author&gt;&lt;author&gt;Bright,George W.&lt;/author&gt;&lt;/authors&gt;&lt;/contributors&gt;&lt;added-date format="utc"&gt;1549290872&lt;/added-date&gt;&lt;ref-type name="Journal Article"&gt;17&lt;/ref-type&gt;&lt;dates&gt;&lt;year&gt;2001&lt;/year&gt;&lt;/dates&gt;&lt;rec-number&gt;83&lt;/rec-number&gt;&lt;last-updated-date format="utc"&gt;1549290943&lt;/last-updated-date&gt;&lt;volume&gt;32(2)&lt;/volume&gt;&lt;/record&gt;&lt;/Cite&gt;&lt;Cite&gt;&lt;Author&gt;Lingefjard&lt;/Author&gt;&lt;Year&gt;2018&lt;/Year&gt;&lt;IDText&gt;The Elusive Slope&lt;/IDText&gt;&lt;record&gt;&lt;titles&gt;&lt;title&gt;The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format="utc"&gt;1549273351&lt;/last-updated-date&gt;&lt;volume&gt;16&lt;/volume&gt;&lt;/record&gt;&lt;/Cite&gt;&lt;/EndNote&gt;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(Friel, Curcio and Bright, 2001; Lingefjard and Farahani, 2018)</w:t>
      </w:r>
      <w:r>
        <w:fldChar w:fldCharType="end"/>
      </w:r>
    </w:p>
    <w:p w:rsidR="00E7454E" w:rsidRDefault="00E7454E" w:rsidP="00E7454E">
      <w:pPr>
        <w:spacing w:after="180"/>
      </w:pPr>
      <w:r>
        <w:t xml:space="preserve">When interpreting graphs students must be able to determine which features of a graph correspond to particular physical concepts. With distance-time graphs there is often confusion between the slope (speed) and height (distance) of a graph </w:t>
      </w:r>
      <w:r>
        <w:fldChar w:fldCharType="begin"/>
      </w:r>
      <w:r>
        <w:instrText xml:space="preserve"> ADDIN EN.CITE &lt;EndNote&gt;&lt;Cite&gt;&lt;Author&gt;Clement&lt;/Author&gt;&lt;Year&gt;1986&lt;/Year&gt;&lt;IDText&gt;Adolescents&amp;apos; Graphing Skills: A Descriptive Analysis&lt;/IDText&gt;&lt;DisplayText&gt;(Clement, 1986; McDermott, Rosenquist and van Zee, 1987)&lt;/DisplayText&gt;&lt;record&gt;&lt;titles&gt;&lt;title&gt;Adolescents&amp;apos; Graphing Skills: A Descriptive Analysis&lt;/title&gt;&lt;/titles&gt;&lt;pages&gt;5&lt;/pages&gt;&lt;contributors&gt;&lt;authors&gt;&lt;author&gt;Clement, John&lt;/author&gt;&lt;/authors&gt;&lt;/contributors&gt;&lt;added-date format="utc"&gt;1548237238&lt;/added-date&gt;&lt;pub-location&gt;Cambridge, Mass.&lt;/pub-location&gt;&lt;ref-type name="Report"&gt;27&lt;/ref-type&gt;&lt;dates&gt;&lt;year&gt;1986&lt;/year&gt;&lt;/dates&gt;&lt;rec-number&gt;77&lt;/rec-number&gt;&lt;publisher&gt;Technical Education Research Center&lt;/publisher&gt;&lt;last-updated-date format="utc"&gt;1548237491&lt;/last-updated-date&gt;&lt;/record&gt;&lt;/Cite&gt;&lt;Cite&gt;&lt;Author&gt;McDermott&lt;/Author&gt;&lt;Year&gt;1987&lt;/Year&gt;&lt;IDText&gt;Student difficulties in connecting graphs and physics: Examples from kinematics&lt;/IDText&gt;&lt;record&gt;&lt;titles&gt;&lt;title&gt;Student difficulties in connecting graphs and physics: Examples from kinematics&lt;/title&gt;&lt;secondary-title&gt;American Journal of Physics&lt;/secondary-title&gt;&lt;/titles&gt;&lt;pages&gt;503-513&lt;/pages&gt;&lt;contributors&gt;&lt;authors&gt;&lt;author&gt;McDermott, Lillian C.&lt;/author&gt;&lt;author&gt;Rosenquist, Mark L.&lt;/author&gt;&lt;author&gt;van Zee, Emily H.&lt;/author&gt;&lt;/authors&gt;&lt;/contributors&gt;&lt;added-date format="utc"&gt;1549292716&lt;/added-date&gt;&lt;ref-type name="Journal Article"&gt;17&lt;/ref-type&gt;&lt;dates&gt;&lt;year&gt;1987&lt;/year&gt;&lt;/dates&gt;&lt;rec-number&gt;84&lt;/rec-number&gt;&lt;last-updated-date format="utc"&gt;1549292792&lt;/last-updated-date&gt;&lt;volume&gt;55&lt;/volume&gt;&lt;/record&gt;&lt;/Cite&gt;&lt;/EndNote&gt;</w:instrText>
      </w:r>
      <w:r>
        <w:fldChar w:fldCharType="separate"/>
      </w:r>
      <w:r>
        <w:rPr>
          <w:noProof/>
        </w:rPr>
        <w:t>(Clement, 1986; McDermott, Rosenquist and van Zee, 1987)</w:t>
      </w:r>
      <w:r>
        <w:fldChar w:fldCharType="end"/>
      </w:r>
      <w:r>
        <w:t>.</w:t>
      </w:r>
    </w:p>
    <w:p w:rsidR="0001473D" w:rsidRDefault="0001473D" w:rsidP="0001473D">
      <w:pPr>
        <w:spacing w:after="180"/>
      </w:pPr>
      <w:r>
        <w:t>This question investigates students’ understanding of how distance-time graphs represent the</w:t>
      </w:r>
      <w:r w:rsidR="00AC7419">
        <w:t xml:space="preserve"> changing position of an object</w:t>
      </w:r>
      <w:r>
        <w:t xml:space="preserve"> in a real situation.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lastRenderedPageBreak/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74236E" w:rsidP="00BF6C8A">
      <w:pPr>
        <w:spacing w:after="180"/>
      </w:pPr>
      <w:r>
        <w:t xml:space="preserve">B and D are right; </w:t>
      </w:r>
      <w:proofErr w:type="gramStart"/>
      <w:r>
        <w:t>A and</w:t>
      </w:r>
      <w:proofErr w:type="gramEnd"/>
      <w:r>
        <w:t xml:space="preserve"> C are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  <w:bookmarkStart w:id="0" w:name="_GoBack"/>
      <w:bookmarkEnd w:id="0"/>
    </w:p>
    <w:p w:rsidR="00A01222" w:rsidRDefault="00554B56" w:rsidP="00A01222">
      <w:pPr>
        <w:spacing w:after="180"/>
      </w:pPr>
      <w:r w:rsidRPr="00554B56">
        <w:t xml:space="preserve">At </w:t>
      </w:r>
      <w:r w:rsidRPr="00554B56">
        <w:rPr>
          <w:b/>
        </w:rPr>
        <w:t xml:space="preserve">A </w:t>
      </w:r>
      <w:r>
        <w:t xml:space="preserve">Sally is turning round and is momentarily not moving backwards or forwards. This is shown by the slope of the line which is level at point </w:t>
      </w:r>
      <w:r w:rsidRPr="00554B56">
        <w:rPr>
          <w:b/>
        </w:rPr>
        <w:t>A</w:t>
      </w:r>
      <w:r>
        <w:t xml:space="preserve">. Students often get this wrong because they wrongly link the height of the graph with speed despite the label on the y-axis. </w:t>
      </w:r>
    </w:p>
    <w:p w:rsidR="00554B56" w:rsidRDefault="00554B56" w:rsidP="00A01222">
      <w:pPr>
        <w:spacing w:after="180"/>
      </w:pPr>
      <w:r>
        <w:t xml:space="preserve">Passing point </w:t>
      </w:r>
      <w:r w:rsidRPr="00554B56">
        <w:rPr>
          <w:b/>
        </w:rPr>
        <w:t xml:space="preserve">B </w:t>
      </w:r>
      <w:r>
        <w:t>Sally’s distance to the start decreases each second. Some students may judge her to be getting further away if they are interpreting the graph as a picture with the x-axis representing distance in a sideways direction.</w:t>
      </w:r>
    </w:p>
    <w:p w:rsidR="00554B56" w:rsidRDefault="00554B56" w:rsidP="00A01222">
      <w:pPr>
        <w:spacing w:after="180"/>
      </w:pPr>
      <w:r>
        <w:t xml:space="preserve">Incorrect answers at point </w:t>
      </w:r>
      <w:r w:rsidRPr="00554B56">
        <w:rPr>
          <w:b/>
        </w:rPr>
        <w:t>C</w:t>
      </w:r>
      <w:r>
        <w:t xml:space="preserve"> are often given because the height is zero, but the slope is not. </w:t>
      </w:r>
    </w:p>
    <w:p w:rsidR="00554B56" w:rsidRPr="00554B56" w:rsidRDefault="00554B56" w:rsidP="00A01222">
      <w:pPr>
        <w:spacing w:after="180"/>
      </w:pPr>
      <w:r>
        <w:t xml:space="preserve">Point </w:t>
      </w:r>
      <w:r w:rsidRPr="005C5A21">
        <w:rPr>
          <w:b/>
        </w:rPr>
        <w:t>D</w:t>
      </w:r>
      <w:r>
        <w:t xml:space="preserve"> is 2m behind the line, shown on the y-axis as a reading of </w:t>
      </w:r>
      <w:r w:rsidR="00FF5FCA">
        <w:t>minus two</w:t>
      </w:r>
      <w:r>
        <w:t xml:space="preserve">. </w:t>
      </w:r>
    </w:p>
    <w:p w:rsidR="0086450B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5C5A21">
        <w:t>how the graph represents the motion and position of Sally</w:t>
      </w:r>
      <w:r w:rsidRPr="004F039C">
        <w:t xml:space="preserve">, </w:t>
      </w:r>
      <w:r w:rsidR="005C5A21">
        <w:t xml:space="preserve">it can help to </w:t>
      </w:r>
      <w:r w:rsidR="0075094B">
        <w:t xml:space="preserve">discuss </w:t>
      </w:r>
      <w:r w:rsidR="00C25D23">
        <w:t>what the</w:t>
      </w:r>
      <w:r w:rsidR="0075094B">
        <w:t xml:space="preserve"> line</w:t>
      </w:r>
      <w:r w:rsidR="00C25D23">
        <w:t xml:space="preserve"> on the graph represents along its length with overt reference to the labels on the axes. </w:t>
      </w:r>
      <w:r w:rsidR="00DA181A">
        <w:t>This can be easily modelled along a demonstration bench.</w:t>
      </w:r>
    </w:p>
    <w:p w:rsidR="00FF5FCA" w:rsidRDefault="00FF5FCA" w:rsidP="00FF5FCA">
      <w:pPr>
        <w:spacing w:after="180"/>
      </w:pPr>
      <w:r>
        <w:t xml:space="preserve">Another strategy is to use motion sensors and data-loggers to plot real-time graphs of motion. Students can practise predicting the shape of graph for different descriptions of motion and also reproduce the shape of given graphs by moving in front of a motion sensor. </w:t>
      </w:r>
      <w:r w:rsidRPr="00827AAC">
        <w:t xml:space="preserve">The following BEST ‘response activity’ could be used </w:t>
      </w:r>
      <w:r>
        <w:t xml:space="preserve">to do this </w:t>
      </w:r>
      <w:r w:rsidRPr="00827AAC">
        <w:t>in follow-up to this diagnostic question:</w:t>
      </w:r>
    </w:p>
    <w:p w:rsidR="00A01222" w:rsidRPr="0086450B" w:rsidRDefault="00A01222" w:rsidP="00A01222">
      <w:pPr>
        <w:pStyle w:val="ListParagraph"/>
        <w:numPr>
          <w:ilvl w:val="0"/>
          <w:numId w:val="1"/>
        </w:numPr>
        <w:spacing w:after="180"/>
      </w:pPr>
      <w:r w:rsidRPr="0086450B">
        <w:t xml:space="preserve">Response </w:t>
      </w:r>
      <w:r w:rsidR="00F2483A" w:rsidRPr="0086450B">
        <w:t>activity</w:t>
      </w:r>
      <w:r w:rsidRPr="0086450B">
        <w:t xml:space="preserve">: </w:t>
      </w:r>
      <w:r w:rsidR="0086450B" w:rsidRPr="0086450B">
        <w:t>Speedy graphs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 w:rsidRPr="0086450B">
        <w:t>Peter Fairhurst</w:t>
      </w:r>
      <w:r w:rsidR="0015356E" w:rsidRPr="0086450B">
        <w:t xml:space="preserve"> (UYSEG), </w:t>
      </w:r>
      <w:r w:rsidR="0086450B" w:rsidRPr="0086450B">
        <w:t>based on</w:t>
      </w:r>
      <w:r w:rsidRPr="0086450B">
        <w:t xml:space="preserve"> an idea by</w:t>
      </w:r>
      <w:r w:rsidR="0086450B" w:rsidRPr="0086450B">
        <w:t xml:space="preserve"> McDermott</w:t>
      </w:r>
      <w:r w:rsidR="0086450B">
        <w:t xml:space="preserve">, </w:t>
      </w:r>
      <w:proofErr w:type="spellStart"/>
      <w:r w:rsidR="0086450B">
        <w:t>Rosenquist</w:t>
      </w:r>
      <w:proofErr w:type="spellEnd"/>
      <w:r w:rsidR="0086450B">
        <w:t xml:space="preserve"> and van Zee  </w:t>
      </w:r>
      <w:r w:rsidR="0086450B">
        <w:fldChar w:fldCharType="begin"/>
      </w:r>
      <w:r w:rsidR="0086450B">
        <w:instrText xml:space="preserve"> ADDIN EN.CITE &lt;EndNote&gt;&lt;Cite ExcludeAuth="1"&gt;&lt;Author&gt;McDermott&lt;/Author&gt;&lt;Year&gt;1987&lt;/Year&gt;&lt;IDText&gt;Student difficulties in connecting graphs and physics: Examples from kinematics&lt;/IDText&gt;&lt;DisplayText&gt;(1987)&lt;/DisplayText&gt;&lt;record&gt;&lt;titles&gt;&lt;title&gt;Student difficulties in connecting graphs and physics: Examples from kinematics&lt;/title&gt;&lt;secondary-title&gt;American Journal of Physics&lt;/secondary-title&gt;&lt;/titles&gt;&lt;pages&gt;503-513&lt;/pages&gt;&lt;contributors&gt;&lt;authors&gt;&lt;author&gt;McDermott, Lillian C.&lt;/author&gt;&lt;author&gt;Rosenquist, Mark L.&lt;/author&gt;&lt;author&gt;van Zee, Emily H.&lt;/author&gt;&lt;/authors&gt;&lt;/contributors&gt;&lt;added-date format="utc"&gt;1549292716&lt;/added-date&gt;&lt;ref-type name="Journal Article"&gt;17&lt;/ref-type&gt;&lt;dates&gt;&lt;year&gt;1987&lt;/year&gt;&lt;/dates&gt;&lt;rec-number&gt;84&lt;/rec-number&gt;&lt;last-updated-date format="utc"&gt;1549292792&lt;/last-updated-date&gt;&lt;volume&gt;55&lt;/volume&gt;&lt;/record&gt;&lt;/Cite&gt;&lt;/EndNote&gt;</w:instrText>
      </w:r>
      <w:r w:rsidR="0086450B">
        <w:fldChar w:fldCharType="separate"/>
      </w:r>
      <w:r w:rsidR="0086450B">
        <w:rPr>
          <w:noProof/>
        </w:rPr>
        <w:t>(1987)</w:t>
      </w:r>
      <w:r w:rsidR="0086450B">
        <w:fldChar w:fldCharType="end"/>
      </w:r>
      <w:r w:rsidR="0086450B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86450B">
        <w:t>Peter Fairhurst (UYSEG).</w:t>
      </w:r>
    </w:p>
    <w:p w:rsidR="0086450B" w:rsidRDefault="003117F6" w:rsidP="00E24309">
      <w:pPr>
        <w:spacing w:after="180"/>
        <w:rPr>
          <w:noProof/>
          <w:lang w:eastAsia="en-GB"/>
        </w:rPr>
      </w:pPr>
      <w:r w:rsidRPr="002C79AE">
        <w:rPr>
          <w:b/>
          <w:color w:val="5F497A" w:themeColor="accent4" w:themeShade="BF"/>
          <w:sz w:val="24"/>
        </w:rPr>
        <w:t>References</w:t>
      </w:r>
      <w:r w:rsidR="0086450B" w:rsidRPr="0086450B">
        <w:rPr>
          <w:noProof/>
          <w:lang w:eastAsia="en-GB"/>
        </w:rPr>
        <w:t xml:space="preserve"> </w:t>
      </w:r>
    </w:p>
    <w:p w:rsidR="0001473D" w:rsidRPr="0001473D" w:rsidRDefault="0086450B" w:rsidP="006A2583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01473D" w:rsidRPr="0001473D">
        <w:t xml:space="preserve">Brasell, H. (1987). The effect of real-time laboratory graphing on learning graphic representations of distance and velocity. </w:t>
      </w:r>
      <w:r w:rsidR="0001473D" w:rsidRPr="0001473D">
        <w:rPr>
          <w:i/>
        </w:rPr>
        <w:t>Journal of Research in Science Teaching,</w:t>
      </w:r>
      <w:r w:rsidR="0001473D" w:rsidRPr="0001473D">
        <w:t xml:space="preserve"> 24(4)</w:t>
      </w:r>
      <w:r w:rsidR="0001473D" w:rsidRPr="0001473D">
        <w:rPr>
          <w:b/>
        </w:rPr>
        <w:t>,</w:t>
      </w:r>
      <w:r w:rsidR="0001473D" w:rsidRPr="0001473D">
        <w:t xml:space="preserve"> 385-395.</w:t>
      </w:r>
    </w:p>
    <w:p w:rsidR="0001473D" w:rsidRPr="0001473D" w:rsidRDefault="0001473D" w:rsidP="006A2583">
      <w:pPr>
        <w:pStyle w:val="EndNoteBibliography"/>
        <w:spacing w:after="120"/>
      </w:pPr>
      <w:r w:rsidRPr="0001473D">
        <w:t>Clement, J. (1986). Adolescents' Graphing Skills: A Descriptive Analysis. Cambridge, Mass.: Technical Education Research Center.</w:t>
      </w:r>
    </w:p>
    <w:p w:rsidR="0001473D" w:rsidRPr="0001473D" w:rsidRDefault="0001473D" w:rsidP="006A2583">
      <w:pPr>
        <w:pStyle w:val="EndNoteBibliography"/>
        <w:spacing w:after="120"/>
      </w:pPr>
      <w:r w:rsidRPr="0001473D">
        <w:t>Friel, S. N., Curcio, F. R. and Bright, G. W. (2001). Making Sense of Graphs: Critical Factors Influencing Comprehension and Instructional</w:t>
      </w:r>
      <w:r w:rsidR="006A2583">
        <w:t xml:space="preserve"> </w:t>
      </w:r>
      <w:r w:rsidRPr="0001473D">
        <w:t xml:space="preserve">Implications. </w:t>
      </w:r>
      <w:r w:rsidRPr="0001473D">
        <w:rPr>
          <w:i/>
        </w:rPr>
        <w:t>Journal for Research in Mathematics Education,</w:t>
      </w:r>
      <w:r w:rsidRPr="0001473D">
        <w:t xml:space="preserve"> 32(2)</w:t>
      </w:r>
      <w:r w:rsidRPr="0001473D">
        <w:rPr>
          <w:b/>
        </w:rPr>
        <w:t>,</w:t>
      </w:r>
      <w:r w:rsidRPr="0001473D">
        <w:t xml:space="preserve"> 124-158.</w:t>
      </w:r>
    </w:p>
    <w:p w:rsidR="0001473D" w:rsidRPr="0001473D" w:rsidRDefault="0001473D" w:rsidP="006A2583">
      <w:pPr>
        <w:pStyle w:val="EndNoteBibliography"/>
        <w:spacing w:after="120"/>
      </w:pPr>
      <w:r w:rsidRPr="0001473D">
        <w:lastRenderedPageBreak/>
        <w:t xml:space="preserve">Lingefjard, T. and Farahani, D. (2018). The Elusive Slope. </w:t>
      </w:r>
      <w:r w:rsidRPr="0001473D">
        <w:rPr>
          <w:i/>
        </w:rPr>
        <w:t>International Journal of Science and Mathematics Education,</w:t>
      </w:r>
      <w:r w:rsidRPr="0001473D">
        <w:t xml:space="preserve"> 16</w:t>
      </w:r>
      <w:r w:rsidRPr="0001473D">
        <w:rPr>
          <w:b/>
        </w:rPr>
        <w:t>,</w:t>
      </w:r>
      <w:r w:rsidRPr="0001473D">
        <w:t xml:space="preserve"> 1187-1206.</w:t>
      </w:r>
    </w:p>
    <w:p w:rsidR="0001473D" w:rsidRPr="0001473D" w:rsidRDefault="0001473D" w:rsidP="006A2583">
      <w:pPr>
        <w:pStyle w:val="EndNoteBibliography"/>
        <w:spacing w:after="120"/>
      </w:pPr>
      <w:r w:rsidRPr="0001473D">
        <w:t xml:space="preserve">McDermott, L. C., Rosenquist, M. L. and van Zee, E. H. (1987). Student difficulties in connecting graphs and physics: Examples from kinematics. </w:t>
      </w:r>
      <w:r w:rsidRPr="0001473D">
        <w:rPr>
          <w:i/>
        </w:rPr>
        <w:t>American Journal of Physics,</w:t>
      </w:r>
      <w:r w:rsidRPr="0001473D">
        <w:t xml:space="preserve"> 55</w:t>
      </w:r>
      <w:r w:rsidRPr="0001473D">
        <w:rPr>
          <w:b/>
        </w:rPr>
        <w:t>,</w:t>
      </w:r>
      <w:r w:rsidRPr="0001473D">
        <w:t xml:space="preserve"> 503-513.</w:t>
      </w:r>
    </w:p>
    <w:p w:rsidR="0001473D" w:rsidRPr="0001473D" w:rsidRDefault="0001473D" w:rsidP="006A2583">
      <w:pPr>
        <w:pStyle w:val="EndNoteBibliography"/>
        <w:spacing w:after="120"/>
      </w:pPr>
      <w:r w:rsidRPr="0001473D">
        <w:t xml:space="preserve">Stump, S. (1999). Secondary Mathematics Teachers' Knowledge of Slope. </w:t>
      </w:r>
      <w:r w:rsidRPr="0001473D">
        <w:rPr>
          <w:i/>
        </w:rPr>
        <w:t>Mathematics Education Research Journal,</w:t>
      </w:r>
      <w:r w:rsidRPr="0001473D">
        <w:t xml:space="preserve"> 11(2)</w:t>
      </w:r>
      <w:r w:rsidRPr="0001473D">
        <w:rPr>
          <w:b/>
        </w:rPr>
        <w:t>,</w:t>
      </w:r>
      <w:r w:rsidRPr="0001473D">
        <w:t xml:space="preserve"> 124-144.</w:t>
      </w:r>
    </w:p>
    <w:p w:rsidR="00B46FF9" w:rsidRDefault="0086450B" w:rsidP="006A2583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E1A" w:rsidRDefault="005B0E1A" w:rsidP="000B473B">
      <w:r>
        <w:separator/>
      </w:r>
    </w:p>
  </w:endnote>
  <w:endnote w:type="continuationSeparator" w:id="0">
    <w:p w:rsidR="005B0E1A" w:rsidRDefault="005B0E1A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38AE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F0346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E1A" w:rsidRDefault="005B0E1A" w:rsidP="000B473B">
      <w:r>
        <w:separator/>
      </w:r>
    </w:p>
  </w:footnote>
  <w:footnote w:type="continuationSeparator" w:id="0">
    <w:p w:rsidR="005B0E1A" w:rsidRDefault="005B0E1A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72E5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37468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75BA"/>
    <w:multiLevelType w:val="hybridMultilevel"/>
    <w:tmpl w:val="591AA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B0E1A"/>
    <w:rsid w:val="0001473D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A7D37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640EB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4B56"/>
    <w:rsid w:val="00555342"/>
    <w:rsid w:val="005560E2"/>
    <w:rsid w:val="005A452E"/>
    <w:rsid w:val="005A6EE7"/>
    <w:rsid w:val="005B0E1A"/>
    <w:rsid w:val="005C5A21"/>
    <w:rsid w:val="005F1A7B"/>
    <w:rsid w:val="006355D8"/>
    <w:rsid w:val="00642ECD"/>
    <w:rsid w:val="006502A0"/>
    <w:rsid w:val="006772F5"/>
    <w:rsid w:val="006A2583"/>
    <w:rsid w:val="006A4440"/>
    <w:rsid w:val="006B0615"/>
    <w:rsid w:val="006D166B"/>
    <w:rsid w:val="006F3279"/>
    <w:rsid w:val="00704AEE"/>
    <w:rsid w:val="00722F9A"/>
    <w:rsid w:val="0074236E"/>
    <w:rsid w:val="0075094B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6450B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C7419"/>
    <w:rsid w:val="00AD21F5"/>
    <w:rsid w:val="00AF0346"/>
    <w:rsid w:val="00B06225"/>
    <w:rsid w:val="00B23C7A"/>
    <w:rsid w:val="00B305F5"/>
    <w:rsid w:val="00B46FF9"/>
    <w:rsid w:val="00B47E1D"/>
    <w:rsid w:val="00B67AE6"/>
    <w:rsid w:val="00B75483"/>
    <w:rsid w:val="00BA7952"/>
    <w:rsid w:val="00BB44B4"/>
    <w:rsid w:val="00BF0BBF"/>
    <w:rsid w:val="00BF6C8A"/>
    <w:rsid w:val="00C05571"/>
    <w:rsid w:val="00C246CE"/>
    <w:rsid w:val="00C25D23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A181A"/>
    <w:rsid w:val="00DC4A4E"/>
    <w:rsid w:val="00DD1874"/>
    <w:rsid w:val="00DD63BD"/>
    <w:rsid w:val="00DF05DB"/>
    <w:rsid w:val="00DF7E20"/>
    <w:rsid w:val="00E172C6"/>
    <w:rsid w:val="00E24309"/>
    <w:rsid w:val="00E53D82"/>
    <w:rsid w:val="00E7454E"/>
    <w:rsid w:val="00E9330A"/>
    <w:rsid w:val="00EE6B97"/>
    <w:rsid w:val="00F12928"/>
    <w:rsid w:val="00F12C3B"/>
    <w:rsid w:val="00F2483A"/>
    <w:rsid w:val="00F26884"/>
    <w:rsid w:val="00F72ECC"/>
    <w:rsid w:val="00F8355F"/>
    <w:rsid w:val="00F96461"/>
    <w:rsid w:val="00FA3196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0739F5"/>
  <w15:docId w15:val="{9F0D48C9-5905-4C5A-8DC5-3125FA33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86450B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6450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6450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6450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.template_physics_diagnostic_Confidence Grid.dotx</Template>
  <TotalTime>54</TotalTime>
  <Pages>4</Pages>
  <Words>1837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17</cp:revision>
  <cp:lastPrinted>2017-02-24T16:20:00Z</cp:lastPrinted>
  <dcterms:created xsi:type="dcterms:W3CDTF">2019-02-11T13:29:00Z</dcterms:created>
  <dcterms:modified xsi:type="dcterms:W3CDTF">2019-03-01T14:55:00Z</dcterms:modified>
</cp:coreProperties>
</file>