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4D51D" w14:textId="034A809C" w:rsidR="00201AC2" w:rsidRPr="001A40E2" w:rsidRDefault="00FD04CF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Final mass</w:t>
      </w:r>
    </w:p>
    <w:p w14:paraId="2464EE72" w14:textId="77777777" w:rsidR="00856912" w:rsidRDefault="00856912" w:rsidP="0085691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A5439A">
        <w:t>The reactants are placed on a balance.</w:t>
      </w:r>
    </w:p>
    <w:p w14:paraId="4F1C4662" w14:textId="77777777" w:rsidR="00856912" w:rsidRPr="00A5439A" w:rsidRDefault="00856912" w:rsidP="00856912">
      <w:pPr>
        <w:pStyle w:val="ListParagraph"/>
        <w:spacing w:after="180"/>
        <w:ind w:left="567"/>
        <w:contextualSpacing w:val="0"/>
      </w:pPr>
      <w:r w:rsidRPr="00A5439A">
        <w:rPr>
          <w:noProof/>
        </w:rPr>
        <w:drawing>
          <wp:inline distT="0" distB="0" distL="0" distR="0" wp14:anchorId="5F7F84F6" wp14:editId="3A1CCAAD">
            <wp:extent cx="3019112" cy="1847850"/>
            <wp:effectExtent l="0" t="0" r="0" b="0"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A59FD74B-9247-4D49-9232-FF269E5FAB0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A59FD74B-9247-4D49-9232-FF269E5FAB0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4881" cy="185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4F592" w14:textId="4AAAA472" w:rsidR="00856912" w:rsidRPr="00A5439A" w:rsidRDefault="00856912" w:rsidP="00856912">
      <w:pPr>
        <w:pStyle w:val="ListParagraph"/>
        <w:spacing w:after="180"/>
        <w:ind w:left="567"/>
        <w:contextualSpacing w:val="0"/>
      </w:pPr>
      <w:r w:rsidRPr="00A5439A">
        <w:t>The total mass is 247.</w:t>
      </w:r>
      <w:r w:rsidR="00FD04CF">
        <w:t>6</w:t>
      </w:r>
      <w:r w:rsidRPr="00A5439A">
        <w:t>g.</w:t>
      </w:r>
    </w:p>
    <w:p w14:paraId="410D9EF5" w14:textId="77777777" w:rsidR="00856912" w:rsidRPr="00A5439A" w:rsidRDefault="00856912" w:rsidP="00856912">
      <w:pPr>
        <w:pStyle w:val="ListParagraph"/>
        <w:spacing w:after="180"/>
        <w:ind w:left="567"/>
        <w:contextualSpacing w:val="0"/>
      </w:pPr>
      <w:r w:rsidRPr="00A5439A">
        <w:t>The chemical equation for the reaction is:</w:t>
      </w:r>
    </w:p>
    <w:p w14:paraId="4297EA54" w14:textId="62487F05" w:rsidR="00856912" w:rsidRPr="008268D0" w:rsidRDefault="00856912" w:rsidP="00856912">
      <w:pPr>
        <w:spacing w:after="180"/>
        <w:ind w:firstLine="567"/>
      </w:pPr>
      <w:r w:rsidRPr="008268D0">
        <w:t>CaCO</w:t>
      </w:r>
      <w:r w:rsidRPr="008268D0">
        <w:rPr>
          <w:vertAlign w:val="subscript"/>
        </w:rPr>
        <w:t>3</w:t>
      </w:r>
      <w:r w:rsidRPr="008268D0">
        <w:t xml:space="preserve"> (aq</w:t>
      </w:r>
      <w:bookmarkStart w:id="0" w:name="_GoBack"/>
      <w:bookmarkEnd w:id="0"/>
      <w:r w:rsidRPr="008268D0">
        <w:t xml:space="preserve">) + </w:t>
      </w:r>
      <w:r w:rsidR="008348F8">
        <w:t>2</w:t>
      </w:r>
      <w:r w:rsidRPr="008268D0">
        <w:t>HCl (aq) → CaCl</w:t>
      </w:r>
      <w:r w:rsidRPr="008268D0">
        <w:rPr>
          <w:vertAlign w:val="subscript"/>
        </w:rPr>
        <w:t>2</w:t>
      </w:r>
      <w:r w:rsidRPr="008268D0">
        <w:t xml:space="preserve"> (aq) + CO</w:t>
      </w:r>
      <w:r w:rsidRPr="008268D0">
        <w:rPr>
          <w:vertAlign w:val="subscript"/>
        </w:rPr>
        <w:t>2</w:t>
      </w:r>
      <w:r w:rsidRPr="008268D0">
        <w:t xml:space="preserve"> (g) + H</w:t>
      </w:r>
      <w:r w:rsidRPr="008268D0">
        <w:rPr>
          <w:vertAlign w:val="subscript"/>
        </w:rPr>
        <w:t>2</w:t>
      </w:r>
      <w:r w:rsidRPr="008268D0">
        <w:t>O (l)</w:t>
      </w:r>
    </w:p>
    <w:p w14:paraId="590583BD" w14:textId="77777777" w:rsidR="00856912" w:rsidRPr="00A5439A" w:rsidRDefault="00856912" w:rsidP="00856912">
      <w:pPr>
        <w:pStyle w:val="ListParagraph"/>
        <w:spacing w:after="180"/>
        <w:ind w:left="567"/>
        <w:contextualSpacing w:val="0"/>
      </w:pPr>
      <w:r w:rsidRPr="00A5439A">
        <w:t>The reactants are mixed. A chemical reaction takes place,</w:t>
      </w:r>
    </w:p>
    <w:p w14:paraId="439BC0BA" w14:textId="77777777" w:rsidR="00856912" w:rsidRDefault="00856912" w:rsidP="00856912">
      <w:pPr>
        <w:pStyle w:val="ListParagraph"/>
        <w:spacing w:after="180"/>
        <w:ind w:left="567"/>
        <w:contextualSpacing w:val="0"/>
      </w:pPr>
      <w:r w:rsidRPr="00A5439A">
        <w:t>Predict the final mass.</w:t>
      </w:r>
    </w:p>
    <w:p w14:paraId="493D7BF5" w14:textId="77777777" w:rsidR="00856912" w:rsidRDefault="00856912" w:rsidP="00856912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  <w:t>246.8g</w:t>
      </w:r>
    </w:p>
    <w:p w14:paraId="56C93E6B" w14:textId="0C3FA77B" w:rsidR="00856912" w:rsidRDefault="00856912" w:rsidP="00856912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247.</w:t>
      </w:r>
      <w:r w:rsidR="00FD04CF">
        <w:t>6</w:t>
      </w:r>
      <w:r>
        <w:t>g</w:t>
      </w:r>
    </w:p>
    <w:p w14:paraId="016C759A" w14:textId="77777777" w:rsidR="00856912" w:rsidRDefault="00856912" w:rsidP="00856912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248.1g</w:t>
      </w:r>
    </w:p>
    <w:p w14:paraId="38E8498C" w14:textId="77777777" w:rsidR="00856912" w:rsidRPr="00201AC2" w:rsidRDefault="00856912" w:rsidP="00856912">
      <w:pPr>
        <w:spacing w:after="240"/>
        <w:rPr>
          <w:szCs w:val="18"/>
        </w:rPr>
      </w:pPr>
    </w:p>
    <w:p w14:paraId="425A46F8" w14:textId="77777777" w:rsidR="00856912" w:rsidRPr="00201AC2" w:rsidRDefault="00856912" w:rsidP="00856912">
      <w:pPr>
        <w:spacing w:after="240"/>
        <w:rPr>
          <w:szCs w:val="18"/>
        </w:rPr>
      </w:pPr>
    </w:p>
    <w:p w14:paraId="1C61657F" w14:textId="77777777" w:rsidR="00856912" w:rsidRPr="00201AC2" w:rsidRDefault="00856912" w:rsidP="00856912">
      <w:pPr>
        <w:spacing w:after="240"/>
        <w:rPr>
          <w:szCs w:val="18"/>
        </w:rPr>
        <w:sectPr w:rsidR="0085691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43B1815" w14:textId="330B89EA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FD04CF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FD04CF">
        <w:rPr>
          <w:i/>
          <w:sz w:val="18"/>
          <w:szCs w:val="18"/>
        </w:rPr>
        <w:t>CPS4: Understanding reactions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FD04CF">
        <w:rPr>
          <w:i/>
          <w:sz w:val="18"/>
          <w:szCs w:val="18"/>
        </w:rPr>
        <w:t>CPS4.2: Conservation of mass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E3921FB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7A17CDA5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68240CC7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70D9A1E0" w14:textId="50563DBB" w:rsidR="006F3279" w:rsidRPr="00CA4B46" w:rsidRDefault="00FD04C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FD04CF">
              <w:rPr>
                <w:b/>
                <w:sz w:val="40"/>
                <w:szCs w:val="40"/>
              </w:rPr>
              <w:t>Final mass</w:t>
            </w:r>
          </w:p>
        </w:tc>
      </w:tr>
    </w:tbl>
    <w:p w14:paraId="4A0B189E" w14:textId="77777777" w:rsidR="006F3279" w:rsidRDefault="006F3279" w:rsidP="00E172C6">
      <w:pPr>
        <w:spacing w:after="180"/>
        <w:rPr>
          <w:b/>
        </w:rPr>
      </w:pPr>
    </w:p>
    <w:p w14:paraId="26BC3593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D04CF" w14:paraId="7B14B5A2" w14:textId="77777777" w:rsidTr="00FD04CF">
        <w:trPr>
          <w:trHeight w:val="340"/>
        </w:trPr>
        <w:tc>
          <w:tcPr>
            <w:tcW w:w="2196" w:type="dxa"/>
          </w:tcPr>
          <w:p w14:paraId="1D600984" w14:textId="77777777" w:rsidR="00FD04CF" w:rsidRDefault="00FD04CF" w:rsidP="00FD04CF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2A0A7549" w14:textId="54CACE23" w:rsidR="00FD04CF" w:rsidRPr="00B75483" w:rsidRDefault="00FD04CF" w:rsidP="00FD04CF">
            <w:pPr>
              <w:spacing w:before="60" w:after="60"/>
              <w:rPr>
                <w:highlight w:val="yellow"/>
              </w:rPr>
            </w:pPr>
            <w:r w:rsidRPr="005A512E">
              <w:t xml:space="preserve">During a chemical reaction </w:t>
            </w:r>
            <w:r w:rsidR="008348F8">
              <w:t>no</w:t>
            </w:r>
            <w:r w:rsidRPr="005A512E">
              <w:t xml:space="preserve"> atoms are created or destroyed. Mass is conserved.</w:t>
            </w:r>
          </w:p>
        </w:tc>
      </w:tr>
      <w:tr w:rsidR="00FD04CF" w14:paraId="58D8B105" w14:textId="77777777" w:rsidTr="00FD04CF">
        <w:trPr>
          <w:trHeight w:val="340"/>
        </w:trPr>
        <w:tc>
          <w:tcPr>
            <w:tcW w:w="2196" w:type="dxa"/>
          </w:tcPr>
          <w:p w14:paraId="6488F3E5" w14:textId="77777777" w:rsidR="00FD04CF" w:rsidRDefault="00FD04CF" w:rsidP="00FD04C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7D7A9ACF" w14:textId="019023A3" w:rsidR="00FD04CF" w:rsidRPr="00B75483" w:rsidRDefault="00FD04CF" w:rsidP="00FD04CF">
            <w:pPr>
              <w:spacing w:before="60" w:after="60"/>
              <w:rPr>
                <w:highlight w:val="yellow"/>
              </w:rPr>
            </w:pPr>
            <w:r w:rsidRPr="005A512E">
              <w:t>Use a symbolic chemical equation to predict and explain an apparent change of mass in an open system where a product is in the gas state.</w:t>
            </w:r>
          </w:p>
        </w:tc>
      </w:tr>
      <w:tr w:rsidR="00FD04CF" w14:paraId="7000E6A6" w14:textId="77777777" w:rsidTr="00FD04CF">
        <w:trPr>
          <w:trHeight w:val="340"/>
        </w:trPr>
        <w:tc>
          <w:tcPr>
            <w:tcW w:w="2196" w:type="dxa"/>
          </w:tcPr>
          <w:p w14:paraId="0C0BE144" w14:textId="77777777" w:rsidR="00FD04CF" w:rsidRDefault="00FD04CF" w:rsidP="00FD04CF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72C4310A" w14:textId="799EADD0" w:rsidR="00FD04CF" w:rsidRPr="001915D4" w:rsidRDefault="00FC48C2" w:rsidP="00FD04CF">
            <w:pPr>
              <w:spacing w:before="60" w:after="60"/>
              <w:rPr>
                <w:highlight w:val="yellow"/>
              </w:rPr>
            </w:pPr>
            <w:r>
              <w:t>simple multiple choice</w:t>
            </w:r>
          </w:p>
        </w:tc>
      </w:tr>
      <w:tr w:rsidR="00FD04CF" w14:paraId="53310D59" w14:textId="77777777" w:rsidTr="00FD04CF">
        <w:trPr>
          <w:trHeight w:val="340"/>
        </w:trPr>
        <w:tc>
          <w:tcPr>
            <w:tcW w:w="2196" w:type="dxa"/>
          </w:tcPr>
          <w:p w14:paraId="6D9D6E48" w14:textId="77777777" w:rsidR="00FD04CF" w:rsidRDefault="00FD04CF" w:rsidP="00FD04C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191DE3F1" w14:textId="3C100B58" w:rsidR="00FD04CF" w:rsidRPr="001C4805" w:rsidRDefault="00FD04CF" w:rsidP="00FD04CF">
            <w:pPr>
              <w:spacing w:before="60" w:after="60"/>
              <w:rPr>
                <w:highlight w:val="yellow"/>
              </w:rPr>
            </w:pPr>
            <w:r w:rsidRPr="005A512E">
              <w:t>chemical reaction, mass</w:t>
            </w:r>
          </w:p>
        </w:tc>
      </w:tr>
    </w:tbl>
    <w:p w14:paraId="1BD9E367" w14:textId="77777777" w:rsidR="00E172C6" w:rsidRDefault="00E172C6" w:rsidP="00E172C6">
      <w:pPr>
        <w:spacing w:after="180"/>
      </w:pPr>
    </w:p>
    <w:p w14:paraId="54751CEF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2BE3D9A9" w14:textId="51E198C2" w:rsidR="00C05571" w:rsidRPr="006B1DF3" w:rsidRDefault="00FE78FB" w:rsidP="0050055B">
      <w:pPr>
        <w:spacing w:after="180"/>
      </w:pPr>
      <w:bookmarkStart w:id="1" w:name="_Hlk531339980"/>
      <w:r w:rsidRPr="006B1DF3">
        <w:t xml:space="preserve">The questions devised for research by Barker and Millar </w:t>
      </w:r>
      <w:r w:rsidRPr="006B1DF3">
        <w:fldChar w:fldCharType="begin"/>
      </w:r>
      <w:r w:rsidRPr="006B1DF3">
        <w:instrText xml:space="preserve"> ADDIN EN.CITE &lt;EndNote&gt;&lt;Cite ExcludeAuth="1"&gt;&lt;Author&gt;Barker&lt;/Author&gt;&lt;Year&gt;1999&lt;/Year&gt;&lt;IDText&gt;Students&amp;apos; reasoning about chemical reactions: what changes occur during a context-based post-16 chemistry course?&lt;/IDText&gt;&lt;DisplayText&gt;(1999)&lt;/DisplayText&gt;&lt;record&gt;&lt;titles&gt;&lt;title&gt;Students&amp;apos; reasoning about chemical reactions: what changes occur during a context-based post-16 chemistry course?&lt;/title&gt;&lt;secondary-title&gt;International Journal of Science Education&lt;/secondary-title&gt;&lt;/titles&gt;&lt;pages&gt;645-665&lt;/pages&gt;&lt;number&gt;6&lt;/number&gt;&lt;contributors&gt;&lt;authors&gt;&lt;author&gt;Barker, Vanessa&lt;/author&gt;&lt;author&gt;Millar, Robin&lt;/author&gt;&lt;/authors&gt;&lt;/contributors&gt;&lt;added-date format="utc"&gt;1543573118&lt;/added-date&gt;&lt;ref-type name="Journal Article"&gt;17&lt;/ref-type&gt;&lt;dates&gt;&lt;year&gt;1999&lt;/year&gt;&lt;/dates&gt;&lt;rec-number&gt;35&lt;/rec-number&gt;&lt;last-updated-date format="utc"&gt;1543573208&lt;/last-updated-date&gt;&lt;volume&gt;21&lt;/volume&gt;&lt;/record&gt;&lt;/Cite&gt;&lt;/EndNote&gt;</w:instrText>
      </w:r>
      <w:r w:rsidRPr="006B1DF3">
        <w:fldChar w:fldCharType="separate"/>
      </w:r>
      <w:r w:rsidRPr="006B1DF3">
        <w:rPr>
          <w:noProof/>
        </w:rPr>
        <w:t>(1999)</w:t>
      </w:r>
      <w:r w:rsidRPr="006B1DF3">
        <w:fldChar w:fldCharType="end"/>
      </w:r>
      <w:r w:rsidRPr="006B1DF3">
        <w:t xml:space="preserve"> consider student understanding of conservation of mass</w:t>
      </w:r>
      <w:r w:rsidR="006B1DF3">
        <w:t xml:space="preserve"> both in</w:t>
      </w:r>
      <w:r w:rsidRPr="006B1DF3">
        <w:t xml:space="preserve"> closed systems (such as a precipitation reaction) and open systems (such as the combustion of fuels). </w:t>
      </w:r>
      <w:r w:rsidR="006B1DF3">
        <w:t>For a</w:t>
      </w:r>
      <w:r w:rsidRPr="006B1DF3">
        <w:t xml:space="preserve"> combustion reaction</w:t>
      </w:r>
      <w:r w:rsidR="006B1DF3">
        <w:t>,</w:t>
      </w:r>
      <w:r w:rsidRPr="006B1DF3">
        <w:t xml:space="preserve"> students need to understand that the measured starting mass does not include both reactants. Therefore</w:t>
      </w:r>
      <w:r w:rsidR="006B1DF3">
        <w:t>,</w:t>
      </w:r>
      <w:r w:rsidRPr="006B1DF3">
        <w:t xml:space="preserve"> </w:t>
      </w:r>
      <w:r w:rsidR="008348F8">
        <w:t xml:space="preserve">the </w:t>
      </w:r>
      <w:r w:rsidRPr="006B1DF3">
        <w:t>final measured mass will be greater than the starting mass. If the mass of oxygen were included, mass would still be conserved.</w:t>
      </w:r>
    </w:p>
    <w:p w14:paraId="3A04C458" w14:textId="4367105C" w:rsidR="006B1DF3" w:rsidRDefault="00FE78FB" w:rsidP="0050055B">
      <w:pPr>
        <w:spacing w:after="180"/>
      </w:pPr>
      <w:r>
        <w:t xml:space="preserve">In this example one of the products is in the gas state. Johnson </w:t>
      </w:r>
      <w:r>
        <w:fldChar w:fldCharType="begin"/>
      </w:r>
      <w:r w:rsidR="008348F8">
        <w:instrText xml:space="preserve"> ADDIN EN.CITE &lt;EndNote&gt;&lt;Cite ExcludeAuth="1"&gt;&lt;Author&gt;Johnson&lt;/Author&gt;&lt;Year&gt;2012&lt;/Year&gt;&lt;IDText&gt;Introducing particle theory&lt;/IDText&gt;&lt;DisplayText&gt;(2012)&lt;/DisplayText&gt;&lt;record&gt;&lt;titles&gt;&lt;title&gt;Introducing particle theory&lt;/title&gt;&lt;secondary-title&gt;ASE Science Practice: Teaching Secondary Chemistry&lt;/secondary-title&gt;&lt;/titles&gt;&lt;contributors&gt;&lt;authors&gt;&lt;author&gt;Johnson, Philip&lt;/author&gt;&lt;/authors&gt;&lt;/contributors&gt;&lt;section&gt;2&lt;/section&gt;&lt;edition&gt;New edition&lt;/edition&gt;&lt;added-date format="utc"&gt;1539855741&lt;/added-date&gt;&lt;pub-location&gt;London, UK&lt;/pub-location&gt;&lt;ref-type name="Book Section"&gt;5&lt;/ref-type&gt;&lt;dates&gt;&lt;year&gt;2012&lt;/year&gt;&lt;/dates&gt;&lt;rec-number&gt;28&lt;/rec-number&gt;&lt;publisher&gt;Hodder Education&lt;/publisher&gt;&lt;last-updated-date format="utc"&gt;1539855741&lt;/last-updated-date&gt;&lt;contributors&gt;&lt;secondary-authors&gt;&lt;author&gt;Taber, Keith&lt;/author&gt;&lt;/secondary-authors&gt;&lt;/contributors&gt;&lt;/record&gt;&lt;/Cite&gt;&lt;/EndNote&gt;</w:instrText>
      </w:r>
      <w:r>
        <w:fldChar w:fldCharType="separate"/>
      </w:r>
      <w:r w:rsidR="008348F8">
        <w:rPr>
          <w:noProof/>
        </w:rPr>
        <w:t>(2012)</w:t>
      </w:r>
      <w:r>
        <w:fldChar w:fldCharType="end"/>
      </w:r>
      <w:r w:rsidR="008348F8">
        <w:t xml:space="preserve"> </w:t>
      </w:r>
      <w:r w:rsidR="006B1DF3">
        <w:t>describes student difficulties in recognising that a gas is substance. He suggests that an understanding of the arrangement of particles can help students to understand that a gas is a substance. Only then can a student appreciate that the escape of a product in the gas state, in an open system, will result in a decrease in measured mass.</w:t>
      </w:r>
    </w:p>
    <w:bookmarkEnd w:id="1"/>
    <w:p w14:paraId="5F220441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428320F7" w14:textId="67E273C9" w:rsidR="00984D7B" w:rsidRDefault="00984D7B" w:rsidP="00984D7B">
      <w:pPr>
        <w:spacing w:after="180"/>
      </w:pPr>
      <w:r w:rsidRPr="00B36B69"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7580D1D7" w14:textId="3F536FE0" w:rsidR="00984D7B" w:rsidRPr="00984D7B" w:rsidRDefault="00984D7B" w:rsidP="00984D7B">
      <w:pPr>
        <w:spacing w:after="180"/>
        <w:rPr>
          <w:i/>
        </w:rPr>
      </w:pPr>
      <w:r w:rsidRPr="00984D7B">
        <w:rPr>
          <w:i/>
        </w:rPr>
        <w:t>Different</w:t>
      </w:r>
      <w:r>
        <w:rPr>
          <w:i/>
        </w:rPr>
        <w:t>i</w:t>
      </w:r>
      <w:r w:rsidRPr="00984D7B">
        <w:rPr>
          <w:i/>
        </w:rPr>
        <w:t>ation</w:t>
      </w:r>
    </w:p>
    <w:p w14:paraId="2E595A30" w14:textId="166D6686" w:rsidR="00984D7B" w:rsidRDefault="00984D7B" w:rsidP="00984D7B">
      <w:pPr>
        <w:spacing w:after="180"/>
      </w:pPr>
      <w:r>
        <w:t xml:space="preserve">It may help some students to interpret the method described in the questions </w:t>
      </w:r>
      <w:r w:rsidR="008348F8">
        <w:t xml:space="preserve">if they are shown </w:t>
      </w:r>
      <w:r>
        <w:t xml:space="preserve">the actual </w:t>
      </w:r>
      <w:r w:rsidR="008348F8">
        <w:t>experimen</w:t>
      </w:r>
      <w:r>
        <w:t>t.</w:t>
      </w:r>
    </w:p>
    <w:p w14:paraId="78AAE4A1" w14:textId="77777777" w:rsidR="00984D7B" w:rsidRPr="002E0555" w:rsidRDefault="00984D7B" w:rsidP="00984D7B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 In particular care should be taken with lead nitrate and all safety advice followed (including to wash hands after use).</w:t>
      </w:r>
    </w:p>
    <w:p w14:paraId="4B121D40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10F908B4" w14:textId="47AA8A5D" w:rsidR="00BF6C8A" w:rsidRDefault="00FD04CF" w:rsidP="00BF6C8A">
      <w:pPr>
        <w:spacing w:after="180"/>
      </w:pPr>
      <w:r w:rsidRPr="00FD04CF">
        <w:t>A</w:t>
      </w:r>
    </w:p>
    <w:p w14:paraId="748ADF55" w14:textId="0EA6C002" w:rsidR="006B1DF3" w:rsidRDefault="006B1DF3" w:rsidP="00BF6C8A">
      <w:pPr>
        <w:spacing w:after="180"/>
      </w:pPr>
    </w:p>
    <w:p w14:paraId="2E20D795" w14:textId="77777777" w:rsidR="006B1DF3" w:rsidRDefault="006B1DF3" w:rsidP="00BF6C8A">
      <w:pPr>
        <w:spacing w:after="180"/>
      </w:pPr>
    </w:p>
    <w:p w14:paraId="3CCF9CCF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03BF8C9E" w14:textId="6DFDF505" w:rsidR="004F039C" w:rsidRPr="00FD04CF" w:rsidRDefault="00FD04CF" w:rsidP="006A4440">
      <w:pPr>
        <w:spacing w:after="180"/>
      </w:pPr>
      <w:r w:rsidRPr="00FD04CF">
        <w:t xml:space="preserve">A student who selects option </w:t>
      </w:r>
      <w:r w:rsidR="005B053B">
        <w:t xml:space="preserve">B </w:t>
      </w:r>
      <w:r w:rsidRPr="00FD04CF">
        <w:t xml:space="preserve">may have correctly recalled the idea of conservation of mass but has not noticed or recognised the implications of a product </w:t>
      </w:r>
      <w:r w:rsidR="008348F8">
        <w:t xml:space="preserve">being </w:t>
      </w:r>
      <w:r w:rsidRPr="00FD04CF">
        <w:t>in the gas state.</w:t>
      </w:r>
    </w:p>
    <w:p w14:paraId="6D3C19A8" w14:textId="43A29E65" w:rsidR="00FD04CF" w:rsidRPr="00FD04CF" w:rsidRDefault="00FD04CF" w:rsidP="006A4440">
      <w:pPr>
        <w:spacing w:after="180"/>
      </w:pPr>
      <w:r w:rsidRPr="00FD04CF">
        <w:t>It is possible that a student has realised that the carbon dioxide will escape the system but still hold</w:t>
      </w:r>
      <w:r w:rsidR="005B053B">
        <w:t>s</w:t>
      </w:r>
      <w:r w:rsidRPr="00FD04CF">
        <w:t xml:space="preserve"> misunderstandings about a substance in the gas state having mass. Asking students to give reasons for their answer will help to establish what misunderstandings, if any, they hold.</w:t>
      </w:r>
    </w:p>
    <w:p w14:paraId="5D302DE4" w14:textId="218C1B69" w:rsidR="00984D7B" w:rsidRPr="00984D7B" w:rsidRDefault="004F039C" w:rsidP="006A4440">
      <w:pPr>
        <w:spacing w:after="180"/>
      </w:pPr>
      <w:r w:rsidRPr="004F039C">
        <w:t xml:space="preserve">If students have </w:t>
      </w:r>
      <w:r w:rsidR="001E4950">
        <w:t>misunderstanding</w:t>
      </w:r>
      <w:r w:rsidRPr="004F039C">
        <w:t>s</w:t>
      </w:r>
      <w:r w:rsidR="00FD04CF">
        <w:t xml:space="preserve"> abou</w:t>
      </w:r>
      <w:r w:rsidR="00984D7B">
        <w:t xml:space="preserve">t when </w:t>
      </w:r>
      <w:r w:rsidR="008348F8">
        <w:t xml:space="preserve">the measured </w:t>
      </w:r>
      <w:r w:rsidR="00984D7B">
        <w:t xml:space="preserve">mass will and will not change during a reaction it may help to discuss the difference between and open and closed system and the implications when </w:t>
      </w:r>
      <w:r w:rsidR="00984D7B" w:rsidRPr="00984D7B">
        <w:t>a product is in the gas state.</w:t>
      </w:r>
      <w:r w:rsidR="00984D7B">
        <w:t xml:space="preserve"> A practical demonstration and discussion may also help.</w:t>
      </w:r>
    </w:p>
    <w:p w14:paraId="66822D96" w14:textId="6041F3BB" w:rsidR="005F1A7B" w:rsidRPr="00984D7B" w:rsidRDefault="004F039C" w:rsidP="006A4440">
      <w:pPr>
        <w:spacing w:after="180"/>
      </w:pPr>
      <w:r w:rsidRPr="00984D7B">
        <w:t xml:space="preserve">The following </w:t>
      </w:r>
      <w:r w:rsidR="005F1A7B" w:rsidRPr="00984D7B">
        <w:t xml:space="preserve">BEST </w:t>
      </w:r>
      <w:r w:rsidR="004C5D20" w:rsidRPr="00984D7B">
        <w:t xml:space="preserve">‘response </w:t>
      </w:r>
      <w:r w:rsidR="00C1460B" w:rsidRPr="00984D7B">
        <w:t>activities</w:t>
      </w:r>
      <w:r w:rsidR="004C5D20" w:rsidRPr="00984D7B">
        <w:t>’</w:t>
      </w:r>
      <w:r w:rsidR="005F1A7B" w:rsidRPr="00984D7B">
        <w:t xml:space="preserve"> </w:t>
      </w:r>
      <w:r w:rsidR="004C5D20" w:rsidRPr="00984D7B">
        <w:t>c</w:t>
      </w:r>
      <w:r w:rsidR="005F1A7B" w:rsidRPr="00984D7B">
        <w:t xml:space="preserve">ould </w:t>
      </w:r>
      <w:r w:rsidR="004C5D20" w:rsidRPr="00984D7B">
        <w:t>be used in follow-up to this diagnostic question</w:t>
      </w:r>
      <w:r w:rsidRPr="00984D7B">
        <w:t>:</w:t>
      </w:r>
    </w:p>
    <w:p w14:paraId="2B1BC96E" w14:textId="060F669B" w:rsidR="00A6111E" w:rsidRPr="00984D7B" w:rsidRDefault="00FD04CF" w:rsidP="00402E34">
      <w:pPr>
        <w:pStyle w:val="ListParagraph"/>
        <w:numPr>
          <w:ilvl w:val="0"/>
          <w:numId w:val="1"/>
        </w:numPr>
        <w:spacing w:after="180"/>
      </w:pPr>
      <w:r w:rsidRPr="00984D7B">
        <w:t>Mass prediction</w:t>
      </w:r>
    </w:p>
    <w:p w14:paraId="640B570D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2217829D" w14:textId="75FEEE59" w:rsidR="00D278E8" w:rsidRPr="00FD04CF" w:rsidRDefault="00D278E8" w:rsidP="00E172C6">
      <w:pPr>
        <w:spacing w:after="180"/>
      </w:pPr>
      <w:r w:rsidRPr="00FD04CF">
        <w:t xml:space="preserve">Developed </w:t>
      </w:r>
      <w:r w:rsidR="0015356E" w:rsidRPr="00FD04CF">
        <w:t xml:space="preserve">by </w:t>
      </w:r>
      <w:r w:rsidR="00FD04CF" w:rsidRPr="00FD04CF">
        <w:t>Helen Harden</w:t>
      </w:r>
      <w:r w:rsidR="0015356E" w:rsidRPr="00FD04CF">
        <w:t xml:space="preserve"> (UYSEG)</w:t>
      </w:r>
      <w:r w:rsidR="00FD04CF" w:rsidRPr="00FD04CF">
        <w:t>.</w:t>
      </w:r>
    </w:p>
    <w:p w14:paraId="7AFA824B" w14:textId="336F10A5" w:rsidR="00CC78A5" w:rsidRDefault="00D278E8" w:rsidP="00E172C6">
      <w:pPr>
        <w:spacing w:after="180"/>
      </w:pPr>
      <w:r w:rsidRPr="00FD04CF">
        <w:t xml:space="preserve">Images: </w:t>
      </w:r>
      <w:r w:rsidR="00FD04CF" w:rsidRPr="00FD04CF">
        <w:t>Helen Harden and Alistair Moore</w:t>
      </w:r>
    </w:p>
    <w:p w14:paraId="454542B8" w14:textId="17044837" w:rsidR="00FE78FB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20EC228F" w14:textId="77777777" w:rsidR="008348F8" w:rsidRPr="008348F8" w:rsidRDefault="00FE78FB" w:rsidP="008348F8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="008348F8" w:rsidRPr="008348F8">
        <w:t xml:space="preserve">Barker, V. and Millar, R. (1999). Students' reasoning about chemical reactions: what changes occur during a context-based post-16 chemistry course? </w:t>
      </w:r>
      <w:r w:rsidR="008348F8" w:rsidRPr="008348F8">
        <w:rPr>
          <w:i/>
        </w:rPr>
        <w:t>International Journal of Science Education,</w:t>
      </w:r>
      <w:r w:rsidR="008348F8" w:rsidRPr="008348F8">
        <w:t xml:space="preserve"> 21(6)</w:t>
      </w:r>
      <w:r w:rsidR="008348F8" w:rsidRPr="008348F8">
        <w:rPr>
          <w:b/>
        </w:rPr>
        <w:t>,</w:t>
      </w:r>
      <w:r w:rsidR="008348F8" w:rsidRPr="008348F8">
        <w:t xml:space="preserve"> 645-665.</w:t>
      </w:r>
    </w:p>
    <w:p w14:paraId="2587834A" w14:textId="77777777" w:rsidR="008348F8" w:rsidRPr="008348F8" w:rsidRDefault="008348F8" w:rsidP="008348F8">
      <w:pPr>
        <w:pStyle w:val="EndNoteBibliography"/>
      </w:pPr>
      <w:r w:rsidRPr="008348F8">
        <w:t xml:space="preserve">Johnson, P. (2012). Introducing particle theory. In Taber, K. (ed.) </w:t>
      </w:r>
      <w:r w:rsidRPr="008348F8">
        <w:rPr>
          <w:i/>
        </w:rPr>
        <w:t xml:space="preserve">ASE Science Practice: Teaching Secondary Chemistry. </w:t>
      </w:r>
      <w:r w:rsidRPr="008348F8">
        <w:t>New edition ed. London, UK: Hodder Education.</w:t>
      </w:r>
    </w:p>
    <w:p w14:paraId="77657F76" w14:textId="192B19BF" w:rsidR="00B46FF9" w:rsidRPr="001E4950" w:rsidRDefault="00FE78FB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A5589" w14:textId="77777777" w:rsidR="002B550D" w:rsidRDefault="002B550D" w:rsidP="000B473B">
      <w:r>
        <w:separator/>
      </w:r>
    </w:p>
  </w:endnote>
  <w:endnote w:type="continuationSeparator" w:id="0">
    <w:p w14:paraId="46C81BCA" w14:textId="77777777" w:rsidR="002B550D" w:rsidRDefault="002B550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AFEB2" w14:textId="77777777" w:rsidR="00856912" w:rsidRDefault="0085691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448FC031" wp14:editId="59CCE8DF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15A3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A09D8A4" w14:textId="77777777" w:rsidR="00856912" w:rsidRDefault="0085691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activity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6C8ED95" w14:textId="5163C6A9" w:rsidR="00856912" w:rsidRPr="00201AC2" w:rsidRDefault="00856912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</w:t>
    </w:r>
    <w:r w:rsidR="008348F8" w:rsidRPr="008D7667">
      <w:rPr>
        <w:sz w:val="16"/>
        <w:szCs w:val="16"/>
      </w:rPr>
      <w:t>Non-commercial</w:t>
    </w:r>
    <w:r w:rsidRPr="008D766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18C19" w14:textId="77777777" w:rsidR="002B550D" w:rsidRDefault="002B550D" w:rsidP="000B473B">
      <w:r>
        <w:separator/>
      </w:r>
    </w:p>
  </w:footnote>
  <w:footnote w:type="continuationSeparator" w:id="0">
    <w:p w14:paraId="1C6F0596" w14:textId="77777777" w:rsidR="002B550D" w:rsidRDefault="002B550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090DF" w14:textId="77777777" w:rsidR="00856912" w:rsidRPr="004E5592" w:rsidRDefault="0085691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62E607E6" wp14:editId="2DC9E7B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35CAECD6" wp14:editId="44EC9EAA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344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D9814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46DDB59" wp14:editId="5584986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AD8AF84" wp14:editId="45D248F3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174A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369AA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B550D"/>
    <w:rsid w:val="002C22EA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B053B"/>
    <w:rsid w:val="005F1A7B"/>
    <w:rsid w:val="006355D8"/>
    <w:rsid w:val="00642ECD"/>
    <w:rsid w:val="006502A0"/>
    <w:rsid w:val="006772F5"/>
    <w:rsid w:val="00695159"/>
    <w:rsid w:val="006A4440"/>
    <w:rsid w:val="006B0615"/>
    <w:rsid w:val="006B1DF3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348F8"/>
    <w:rsid w:val="008369AA"/>
    <w:rsid w:val="008450D6"/>
    <w:rsid w:val="00856912"/>
    <w:rsid w:val="00856FCA"/>
    <w:rsid w:val="00873B8C"/>
    <w:rsid w:val="00880E3B"/>
    <w:rsid w:val="008A405F"/>
    <w:rsid w:val="008B0718"/>
    <w:rsid w:val="008C7F34"/>
    <w:rsid w:val="008E580C"/>
    <w:rsid w:val="0090047A"/>
    <w:rsid w:val="00925026"/>
    <w:rsid w:val="00931264"/>
    <w:rsid w:val="00942A4B"/>
    <w:rsid w:val="00961D59"/>
    <w:rsid w:val="00984D7B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B5F39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37B4"/>
    <w:rsid w:val="00F26884"/>
    <w:rsid w:val="00F72ECC"/>
    <w:rsid w:val="00F8355F"/>
    <w:rsid w:val="00FA3196"/>
    <w:rsid w:val="00FA5B3A"/>
    <w:rsid w:val="00FC48C2"/>
    <w:rsid w:val="00FD04CF"/>
    <w:rsid w:val="00FE78FB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4C23DA"/>
  <w15:docId w15:val="{D15D5E71-7F4D-45FB-824D-FD605421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E78F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E78F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E78F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E78F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61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7</cp:revision>
  <cp:lastPrinted>2018-11-30T11:16:00Z</cp:lastPrinted>
  <dcterms:created xsi:type="dcterms:W3CDTF">2018-11-19T14:40:00Z</dcterms:created>
  <dcterms:modified xsi:type="dcterms:W3CDTF">2018-11-30T11:32:00Z</dcterms:modified>
</cp:coreProperties>
</file>