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2EF52" w14:textId="60FD1A8B" w:rsidR="00201AC2" w:rsidRPr="00617318" w:rsidRDefault="00E86873" w:rsidP="00201AC2">
      <w:pPr>
        <w:spacing w:after="180"/>
        <w:rPr>
          <w:b/>
          <w:sz w:val="44"/>
          <w:szCs w:val="44"/>
        </w:rPr>
      </w:pPr>
      <w:r w:rsidRPr="00617318">
        <w:rPr>
          <w:b/>
          <w:sz w:val="44"/>
          <w:szCs w:val="44"/>
        </w:rPr>
        <w:t>Burning sulfur</w:t>
      </w:r>
    </w:p>
    <w:p w14:paraId="2283E7CB" w14:textId="77777777" w:rsidR="00201AC2" w:rsidRPr="00617318" w:rsidRDefault="00201AC2" w:rsidP="00201AC2">
      <w:pPr>
        <w:spacing w:after="180"/>
      </w:pPr>
    </w:p>
    <w:p w14:paraId="63B27414" w14:textId="08BF34D4" w:rsidR="00201AC2" w:rsidRDefault="00617318" w:rsidP="00201AC2">
      <w:pPr>
        <w:pStyle w:val="ListParagraph"/>
        <w:numPr>
          <w:ilvl w:val="0"/>
          <w:numId w:val="3"/>
        </w:numPr>
        <w:spacing w:after="180"/>
        <w:ind w:left="567" w:hanging="567"/>
        <w:contextualSpacing w:val="0"/>
        <w:rPr>
          <w:lang w:val="fr-FR"/>
        </w:rPr>
      </w:pPr>
      <w:r w:rsidRPr="00617318">
        <w:rPr>
          <w:lang w:val="fr-FR"/>
        </w:rPr>
        <w:t>A gas jar contains pu</w:t>
      </w:r>
      <w:r>
        <w:rPr>
          <w:lang w:val="fr-FR"/>
        </w:rPr>
        <w:t>re oxygen.</w:t>
      </w:r>
    </w:p>
    <w:p w14:paraId="2A5A5A8B" w14:textId="6411A66F" w:rsidR="00617318" w:rsidRDefault="00617318" w:rsidP="00617318">
      <w:pPr>
        <w:pStyle w:val="ListParagraph"/>
        <w:spacing w:after="180"/>
        <w:ind w:left="567"/>
        <w:contextualSpacing w:val="0"/>
      </w:pPr>
      <w:r w:rsidRPr="00617318">
        <w:t>A small piece of h</w:t>
      </w:r>
      <w:r>
        <w:t>eated sulfur is lowered into the gas jar.</w:t>
      </w:r>
    </w:p>
    <w:p w14:paraId="142ACEE3" w14:textId="20A6D508" w:rsidR="00617318" w:rsidRDefault="00617318" w:rsidP="00617318">
      <w:pPr>
        <w:pStyle w:val="ListParagraph"/>
        <w:spacing w:after="180"/>
        <w:ind w:left="567"/>
        <w:contextualSpacing w:val="0"/>
      </w:pPr>
      <w:r>
        <w:t>The sulfur burns brightly.</w:t>
      </w:r>
    </w:p>
    <w:p w14:paraId="3B474C7A" w14:textId="59E346E3" w:rsidR="00617318" w:rsidRDefault="00902D94" w:rsidP="00617318">
      <w:pPr>
        <w:pStyle w:val="ListParagraph"/>
        <w:spacing w:after="180"/>
        <w:ind w:left="567"/>
        <w:contextualSpacing w:val="0"/>
      </w:pPr>
      <w:r w:rsidRPr="00902D94">
        <w:drawing>
          <wp:inline distT="0" distB="0" distL="0" distR="0" wp14:anchorId="7F23639A" wp14:editId="0BB115CA">
            <wp:extent cx="1258957" cy="1971902"/>
            <wp:effectExtent l="0" t="0" r="0" b="0"/>
            <wp:docPr id="2" name="Picture 2">
              <a:extLst xmlns:a="http://schemas.openxmlformats.org/drawingml/2006/main">
                <a:ext uri="{FF2B5EF4-FFF2-40B4-BE49-F238E27FC236}">
                  <a16:creationId xmlns:a16="http://schemas.microsoft.com/office/drawing/2014/main" id="{601EBBC9-224B-41B7-A01A-8EAF4FBE9E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601EBBC9-224B-41B7-A01A-8EAF4FBE9EFA}"/>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l="37536" t="28643" r="29360" b="2222"/>
                    <a:stretch/>
                  </pic:blipFill>
                  <pic:spPr>
                    <a:xfrm>
                      <a:off x="0" y="0"/>
                      <a:ext cx="1258957" cy="1971902"/>
                    </a:xfrm>
                    <a:prstGeom prst="rect">
                      <a:avLst/>
                    </a:prstGeom>
                  </pic:spPr>
                </pic:pic>
              </a:graphicData>
            </a:graphic>
          </wp:inline>
        </w:drawing>
      </w:r>
    </w:p>
    <w:p w14:paraId="3B79F72D" w14:textId="296E8B2D" w:rsidR="00201AC2" w:rsidRDefault="00617318" w:rsidP="00617318">
      <w:pPr>
        <w:pStyle w:val="ListParagraph"/>
        <w:spacing w:after="180"/>
        <w:ind w:left="567"/>
        <w:contextualSpacing w:val="0"/>
      </w:pPr>
      <w:r>
        <w:t>What substance (or substances) are produced?</w:t>
      </w:r>
    </w:p>
    <w:p w14:paraId="10DDF83F" w14:textId="383AC20F" w:rsidR="00617318" w:rsidRDefault="00617318" w:rsidP="00617318">
      <w:pPr>
        <w:pStyle w:val="ListParagraph"/>
        <w:spacing w:after="180"/>
        <w:ind w:left="567"/>
        <w:contextualSpacing w:val="0"/>
      </w:pPr>
      <w:r>
        <w:t>A</w:t>
      </w:r>
      <w:r>
        <w:tab/>
      </w:r>
      <w:r>
        <w:tab/>
        <w:t>CO</w:t>
      </w:r>
      <w:r>
        <w:rPr>
          <w:vertAlign w:val="subscript"/>
        </w:rPr>
        <w:t>2</w:t>
      </w:r>
      <w:r>
        <w:t xml:space="preserve"> + H</w:t>
      </w:r>
      <w:r>
        <w:rPr>
          <w:vertAlign w:val="subscript"/>
        </w:rPr>
        <w:t>2</w:t>
      </w:r>
      <w:r>
        <w:t>O</w:t>
      </w:r>
    </w:p>
    <w:p w14:paraId="4133978F" w14:textId="7394D1E7" w:rsidR="00617318" w:rsidRDefault="00617318" w:rsidP="00617318">
      <w:pPr>
        <w:pStyle w:val="ListParagraph"/>
        <w:spacing w:after="180"/>
        <w:ind w:left="567"/>
        <w:contextualSpacing w:val="0"/>
      </w:pPr>
      <w:r>
        <w:t>B</w:t>
      </w:r>
      <w:r>
        <w:tab/>
      </w:r>
      <w:r>
        <w:tab/>
        <w:t>SO</w:t>
      </w:r>
      <w:r>
        <w:rPr>
          <w:vertAlign w:val="subscript"/>
        </w:rPr>
        <w:t>2</w:t>
      </w:r>
      <w:r>
        <w:t xml:space="preserve"> only</w:t>
      </w:r>
    </w:p>
    <w:p w14:paraId="0F161F93" w14:textId="60854429" w:rsidR="00617318" w:rsidRPr="00617318" w:rsidRDefault="00617318" w:rsidP="00617318">
      <w:pPr>
        <w:pStyle w:val="ListParagraph"/>
        <w:spacing w:after="180"/>
        <w:ind w:left="567"/>
        <w:contextualSpacing w:val="0"/>
      </w:pPr>
      <w:r>
        <w:t>C</w:t>
      </w:r>
      <w:r>
        <w:tab/>
      </w:r>
      <w:r>
        <w:tab/>
        <w:t>CO</w:t>
      </w:r>
      <w:r>
        <w:rPr>
          <w:vertAlign w:val="subscript"/>
        </w:rPr>
        <w:t>2</w:t>
      </w:r>
      <w:r>
        <w:t xml:space="preserve"> + H</w:t>
      </w:r>
      <w:r>
        <w:rPr>
          <w:vertAlign w:val="subscript"/>
        </w:rPr>
        <w:t>2</w:t>
      </w:r>
      <w:r>
        <w:t>O +SO</w:t>
      </w:r>
      <w:r>
        <w:rPr>
          <w:vertAlign w:val="subscript"/>
        </w:rPr>
        <w:t>2</w:t>
      </w:r>
    </w:p>
    <w:p w14:paraId="510C5702" w14:textId="77777777" w:rsidR="00201AC2" w:rsidRPr="00201AC2" w:rsidRDefault="00201AC2" w:rsidP="006F3279">
      <w:pPr>
        <w:spacing w:after="240"/>
        <w:rPr>
          <w:szCs w:val="18"/>
        </w:rPr>
      </w:pPr>
    </w:p>
    <w:p w14:paraId="6172C383"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bookmarkStart w:id="0" w:name="_GoBack"/>
      <w:bookmarkEnd w:id="0"/>
    </w:p>
    <w:p w14:paraId="0AC365FD" w14:textId="1639C127"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E86873">
        <w:rPr>
          <w:i/>
          <w:sz w:val="18"/>
          <w:szCs w:val="18"/>
        </w:rPr>
        <w:t>CCR: Chemical reactions</w:t>
      </w:r>
      <w:r>
        <w:rPr>
          <w:i/>
          <w:sz w:val="18"/>
          <w:szCs w:val="18"/>
        </w:rPr>
        <w:t xml:space="preserve"> &gt; Topic </w:t>
      </w:r>
      <w:r w:rsidR="00E86873">
        <w:rPr>
          <w:i/>
          <w:sz w:val="18"/>
          <w:szCs w:val="18"/>
        </w:rPr>
        <w:t>CCR2: Understanding reactions</w:t>
      </w:r>
      <w:r w:rsidRPr="00CA4B46">
        <w:rPr>
          <w:i/>
          <w:sz w:val="18"/>
          <w:szCs w:val="18"/>
        </w:rPr>
        <w:t xml:space="preserve"> &gt; </w:t>
      </w:r>
      <w:r>
        <w:rPr>
          <w:i/>
          <w:sz w:val="18"/>
          <w:szCs w:val="18"/>
        </w:rPr>
        <w:t>Key concept</w:t>
      </w:r>
      <w:r w:rsidRPr="00CA4B46">
        <w:rPr>
          <w:i/>
          <w:sz w:val="18"/>
          <w:szCs w:val="18"/>
        </w:rPr>
        <w:t xml:space="preserve"> </w:t>
      </w:r>
      <w:r w:rsidR="00E86873">
        <w:rPr>
          <w:i/>
          <w:sz w:val="18"/>
          <w:szCs w:val="18"/>
        </w:rPr>
        <w:t xml:space="preserve">CCR2.2: </w:t>
      </w:r>
      <w:r w:rsidR="00617318">
        <w:rPr>
          <w:i/>
          <w:sz w:val="18"/>
          <w:szCs w:val="18"/>
        </w:rPr>
        <w:t>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0E770B5" w14:textId="77777777" w:rsidTr="001C2E59">
        <w:tc>
          <w:tcPr>
            <w:tcW w:w="12021" w:type="dxa"/>
            <w:shd w:val="clear" w:color="auto" w:fill="FABF8F" w:themeFill="accent6" w:themeFillTint="99"/>
          </w:tcPr>
          <w:p w14:paraId="052C55E2"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16B06FD0" w14:textId="77777777" w:rsidTr="001C2E59">
        <w:tc>
          <w:tcPr>
            <w:tcW w:w="12021" w:type="dxa"/>
            <w:shd w:val="clear" w:color="auto" w:fill="FBD4B4" w:themeFill="accent6" w:themeFillTint="66"/>
          </w:tcPr>
          <w:p w14:paraId="19DB8CAC" w14:textId="1ADE3D35" w:rsidR="006F3279" w:rsidRPr="00CA4B46" w:rsidRDefault="00E86873" w:rsidP="006F3279">
            <w:pPr>
              <w:spacing w:after="60"/>
              <w:ind w:left="1304"/>
              <w:rPr>
                <w:b/>
                <w:sz w:val="40"/>
                <w:szCs w:val="40"/>
              </w:rPr>
            </w:pPr>
            <w:r w:rsidRPr="00617318">
              <w:rPr>
                <w:b/>
                <w:sz w:val="40"/>
                <w:szCs w:val="40"/>
              </w:rPr>
              <w:t>Burning sulfur</w:t>
            </w:r>
          </w:p>
        </w:tc>
      </w:tr>
    </w:tbl>
    <w:p w14:paraId="09BE436D" w14:textId="77777777" w:rsidR="006F3279" w:rsidRDefault="006F3279" w:rsidP="00E172C6">
      <w:pPr>
        <w:spacing w:after="180"/>
        <w:rPr>
          <w:b/>
        </w:rPr>
      </w:pPr>
    </w:p>
    <w:p w14:paraId="632D5D4D"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52C05C78" w14:textId="77777777" w:rsidTr="003F16F9">
        <w:trPr>
          <w:trHeight w:val="340"/>
        </w:trPr>
        <w:tc>
          <w:tcPr>
            <w:tcW w:w="2196" w:type="dxa"/>
          </w:tcPr>
          <w:p w14:paraId="5E612F5C" w14:textId="77777777" w:rsidR="006A320F" w:rsidRDefault="006A320F" w:rsidP="006A320F">
            <w:pPr>
              <w:spacing w:before="60" w:after="60"/>
            </w:pPr>
            <w:r>
              <w:t>Learning objective:</w:t>
            </w:r>
          </w:p>
        </w:tc>
        <w:tc>
          <w:tcPr>
            <w:tcW w:w="6820" w:type="dxa"/>
          </w:tcPr>
          <w:p w14:paraId="5162B4D6" w14:textId="6CEB67AC" w:rsidR="006A320F" w:rsidRPr="00617318" w:rsidRDefault="00617318" w:rsidP="006A320F">
            <w:pPr>
              <w:spacing w:before="60" w:after="60"/>
            </w:pPr>
            <w:r w:rsidRPr="00617318">
              <w:t>During combustion new products are formed form the combination of oxygen with the fuel, resulting in an increase in measured mass.</w:t>
            </w:r>
          </w:p>
        </w:tc>
      </w:tr>
      <w:tr w:rsidR="006A320F" w14:paraId="7D301462" w14:textId="77777777" w:rsidTr="003F16F9">
        <w:trPr>
          <w:trHeight w:val="340"/>
        </w:trPr>
        <w:tc>
          <w:tcPr>
            <w:tcW w:w="2196" w:type="dxa"/>
          </w:tcPr>
          <w:p w14:paraId="38A8428F" w14:textId="77777777" w:rsidR="006A320F" w:rsidRDefault="006A320F" w:rsidP="006A320F">
            <w:pPr>
              <w:spacing w:before="60" w:after="60"/>
            </w:pPr>
            <w:r>
              <w:t>Observable learning outcome:</w:t>
            </w:r>
          </w:p>
        </w:tc>
        <w:tc>
          <w:tcPr>
            <w:tcW w:w="6820" w:type="dxa"/>
          </w:tcPr>
          <w:p w14:paraId="2A0E2F0F" w14:textId="2D3555DE" w:rsidR="006A320F" w:rsidRPr="00617318" w:rsidRDefault="00617318" w:rsidP="006A320F">
            <w:pPr>
              <w:spacing w:before="60" w:after="60"/>
              <w:rPr>
                <w:b/>
              </w:rPr>
            </w:pPr>
            <w:r w:rsidRPr="00617318">
              <w:t xml:space="preserve">Explain the products of </w:t>
            </w:r>
            <w:r w:rsidR="00BC0D15">
              <w:t>combustion of a fuel.</w:t>
            </w:r>
          </w:p>
        </w:tc>
      </w:tr>
      <w:tr w:rsidR="006A320F" w14:paraId="47A0D83C" w14:textId="77777777" w:rsidTr="003F16F9">
        <w:trPr>
          <w:trHeight w:val="340"/>
        </w:trPr>
        <w:tc>
          <w:tcPr>
            <w:tcW w:w="2196" w:type="dxa"/>
          </w:tcPr>
          <w:p w14:paraId="388AEDCF" w14:textId="77777777" w:rsidR="006A320F" w:rsidRDefault="00E03772" w:rsidP="006A320F">
            <w:pPr>
              <w:spacing w:before="60" w:after="60"/>
            </w:pPr>
            <w:r>
              <w:t>Activity</w:t>
            </w:r>
            <w:r w:rsidR="006A320F">
              <w:t xml:space="preserve"> type:</w:t>
            </w:r>
          </w:p>
        </w:tc>
        <w:tc>
          <w:tcPr>
            <w:tcW w:w="6820" w:type="dxa"/>
          </w:tcPr>
          <w:p w14:paraId="44D201EE" w14:textId="4B3584B8" w:rsidR="006A320F" w:rsidRPr="00617318" w:rsidRDefault="00617318" w:rsidP="006A320F">
            <w:pPr>
              <w:spacing w:before="60" w:after="60"/>
            </w:pPr>
            <w:r>
              <w:t>application and practice</w:t>
            </w:r>
          </w:p>
        </w:tc>
      </w:tr>
      <w:tr w:rsidR="006A320F" w14:paraId="2BBAE192" w14:textId="77777777" w:rsidTr="003F16F9">
        <w:trPr>
          <w:trHeight w:val="340"/>
        </w:trPr>
        <w:tc>
          <w:tcPr>
            <w:tcW w:w="2196" w:type="dxa"/>
          </w:tcPr>
          <w:p w14:paraId="0094484C" w14:textId="77777777" w:rsidR="006A320F" w:rsidRDefault="006A320F" w:rsidP="006A320F">
            <w:pPr>
              <w:spacing w:before="60" w:after="60"/>
            </w:pPr>
            <w:r>
              <w:t>Key words:</w:t>
            </w:r>
          </w:p>
        </w:tc>
        <w:tc>
          <w:tcPr>
            <w:tcW w:w="6820" w:type="dxa"/>
            <w:tcBorders>
              <w:bottom w:val="dotted" w:sz="4" w:space="0" w:color="auto"/>
            </w:tcBorders>
          </w:tcPr>
          <w:p w14:paraId="53A63E8F" w14:textId="5CD70C29" w:rsidR="006A320F" w:rsidRPr="00617318" w:rsidRDefault="00617318" w:rsidP="006A320F">
            <w:pPr>
              <w:spacing w:before="60" w:after="60"/>
            </w:pPr>
            <w:r w:rsidRPr="00617318">
              <w:t>substance</w:t>
            </w:r>
          </w:p>
        </w:tc>
      </w:tr>
    </w:tbl>
    <w:p w14:paraId="3B6C7961" w14:textId="77777777" w:rsidR="00E172C6" w:rsidRDefault="00E172C6" w:rsidP="00E172C6">
      <w:pPr>
        <w:spacing w:after="180"/>
      </w:pPr>
    </w:p>
    <w:p w14:paraId="4B7941D3" w14:textId="799521EB" w:rsidR="006A320F" w:rsidRPr="00617318" w:rsidRDefault="006A320F" w:rsidP="006A320F">
      <w:pPr>
        <w:spacing w:after="180"/>
      </w:pPr>
      <w:r>
        <w:t xml:space="preserve">This activity can help develop students’ understanding by addressing the </w:t>
      </w:r>
      <w:r w:rsidR="00902D94">
        <w:t>misunderstanding</w:t>
      </w:r>
      <w:r>
        <w:t xml:space="preserve"> revealed by the following diagnostic </w:t>
      </w:r>
      <w:r w:rsidRPr="00617318">
        <w:t>question(s):</w:t>
      </w:r>
    </w:p>
    <w:p w14:paraId="05DF0F5A" w14:textId="258B60E0" w:rsidR="00456227" w:rsidRPr="00617318" w:rsidRDefault="00617318" w:rsidP="00456227">
      <w:pPr>
        <w:pStyle w:val="ListParagraph"/>
        <w:numPr>
          <w:ilvl w:val="0"/>
          <w:numId w:val="1"/>
        </w:numPr>
        <w:spacing w:after="180"/>
      </w:pPr>
      <w:r w:rsidRPr="00617318">
        <w:t>Sulfur impurity</w:t>
      </w:r>
    </w:p>
    <w:p w14:paraId="5C9CDC8B" w14:textId="77777777" w:rsidR="00F72ECC" w:rsidRDefault="00F72ECC" w:rsidP="00F72ECC"/>
    <w:p w14:paraId="08C5B444"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04460147" w14:textId="77777777" w:rsidR="00C97B48" w:rsidRPr="00F1570E" w:rsidRDefault="00C97B48" w:rsidP="00C97B48">
      <w:pPr>
        <w:spacing w:after="180"/>
      </w:pPr>
      <w:r w:rsidRPr="00F1570E">
        <w:t xml:space="preserve">Johnston </w:t>
      </w:r>
      <w:r w:rsidRPr="00F1570E">
        <w:fldChar w:fldCharType="begin"/>
      </w:r>
      <w:r w:rsidRPr="00F1570E">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Pr="00F1570E">
        <w:fldChar w:fldCharType="separate"/>
      </w:r>
      <w:r w:rsidRPr="00F1570E">
        <w:rPr>
          <w:noProof/>
        </w:rPr>
        <w:t>(1991)</w:t>
      </w:r>
      <w:r w:rsidRPr="00F1570E">
        <w:fldChar w:fldCharType="end"/>
      </w:r>
      <w:r w:rsidRPr="00F1570E">
        <w:t xml:space="preserve"> describes the difficulties of students in switching between macroscopic, sub-microscopic and symbolic levels of thought.</w:t>
      </w:r>
    </w:p>
    <w:p w14:paraId="0CABC08F" w14:textId="509CC7CE" w:rsidR="00C97B48" w:rsidRDefault="00C97B48" w:rsidP="00C97B48">
      <w:pPr>
        <w:spacing w:after="180"/>
      </w:pPr>
      <w:r w:rsidRPr="00F1570E">
        <w:t xml:space="preserve">This question requires students to apply sub-microscopic thinking in order to work out that if </w:t>
      </w:r>
      <w:r w:rsidR="00902D94">
        <w:t xml:space="preserve">only </w:t>
      </w:r>
      <w:r w:rsidRPr="00F1570E">
        <w:t>sulfur</w:t>
      </w:r>
      <w:r>
        <w:t xml:space="preserve"> atoms are present then there will only be one product of combustion of sulfur (sulfur dioxide</w:t>
      </w:r>
      <w:r w:rsidR="00902D94">
        <w:t>)</w:t>
      </w:r>
      <w:r>
        <w:t>.</w:t>
      </w:r>
    </w:p>
    <w:p w14:paraId="7B415690"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05B32C09" w14:textId="77777777" w:rsidR="00617318" w:rsidRPr="00617318" w:rsidRDefault="00617318" w:rsidP="00617318">
      <w:pPr>
        <w:spacing w:after="180"/>
      </w:pPr>
      <w:r w:rsidRPr="00617318">
        <w:t>This experiment may be demonstrated but it is essential to check up-to-date safety advice. Sulfur dioxide gas is produced during the reaction which must not be inhaled. A fully functioning fume cupboard MUST be used.</w:t>
      </w:r>
    </w:p>
    <w:p w14:paraId="45ACFB2F" w14:textId="77777777" w:rsidR="00617318" w:rsidRPr="00617318" w:rsidRDefault="00617318" w:rsidP="00617318">
      <w:pPr>
        <w:spacing w:after="180"/>
        <w:rPr>
          <w:b/>
          <w:color w:val="76923C" w:themeColor="accent3" w:themeShade="BF"/>
          <w:sz w:val="24"/>
        </w:rPr>
      </w:pPr>
      <w:r w:rsidRPr="00617318">
        <w:t>Practical work should be carried out in accordance with local health and safety requirements, guidance from manufacturers and suppliers, and guidance available from CLEAPSS.</w:t>
      </w:r>
    </w:p>
    <w:p w14:paraId="5F315AB0" w14:textId="5AD07E4A" w:rsidR="00617318" w:rsidRDefault="00617318" w:rsidP="00617318">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r w:rsidR="0047677E">
        <w:t>The answer from the associated diagnostic question (Sulfur impurity) is not correct in this example so students will need to think about what is different, before applying their understanding of the rearrangement of atoms.</w:t>
      </w:r>
    </w:p>
    <w:p w14:paraId="0370F599" w14:textId="77777777" w:rsidR="00617318" w:rsidRDefault="00617318" w:rsidP="00617318">
      <w:pPr>
        <w:spacing w:after="180"/>
      </w:pPr>
      <w:r>
        <w:t>Listening to individual groups as they work often highlights any difficulties they might have.  These can often be overcome, through a whole class clarification or redirection part way through the activity.</w:t>
      </w:r>
    </w:p>
    <w:p w14:paraId="5A4EB9F9"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19417ED8" w14:textId="51E21AEA" w:rsidR="00BF6C8A" w:rsidRDefault="00617318" w:rsidP="00BF6C8A">
      <w:pPr>
        <w:spacing w:after="180"/>
      </w:pPr>
      <w:r w:rsidRPr="00617318">
        <w:t>B</w:t>
      </w:r>
    </w:p>
    <w:p w14:paraId="00ABE1D7"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D039F83" w14:textId="2BA3BCE2" w:rsidR="00D278E8" w:rsidRDefault="00D278E8" w:rsidP="00E172C6">
      <w:pPr>
        <w:spacing w:after="180"/>
      </w:pPr>
      <w:r w:rsidRPr="00617318">
        <w:t xml:space="preserve">Developed </w:t>
      </w:r>
      <w:r w:rsidR="0015356E" w:rsidRPr="00617318">
        <w:t xml:space="preserve">by </w:t>
      </w:r>
      <w:r w:rsidR="00617318" w:rsidRPr="00617318">
        <w:t>Helen Harden</w:t>
      </w:r>
      <w:r w:rsidR="0015356E" w:rsidRPr="00617318">
        <w:t xml:space="preserve"> (UYSEG)</w:t>
      </w:r>
      <w:r w:rsidR="00617318" w:rsidRPr="00617318">
        <w:t>.</w:t>
      </w:r>
    </w:p>
    <w:p w14:paraId="05BA32EB" w14:textId="77777777" w:rsidR="00BC337C" w:rsidRDefault="00D278E8" w:rsidP="00026DEC">
      <w:pPr>
        <w:spacing w:after="180"/>
      </w:pPr>
      <w:r w:rsidRPr="0045323E">
        <w:t xml:space="preserve">Images: </w:t>
      </w:r>
      <w:r w:rsidR="00BC337C" w:rsidRPr="00BC337C">
        <w:t>Leiem [CC BY-SA 4.0 (https://creativecommons.org/licenses/by-sa/4.0)], from Wikimedia Commons</w:t>
      </w:r>
    </w:p>
    <w:p w14:paraId="02BD9866" w14:textId="77777777" w:rsidR="00ED1ED2" w:rsidRDefault="003117F6" w:rsidP="00026DEC">
      <w:pPr>
        <w:spacing w:after="180"/>
        <w:rPr>
          <w:b/>
          <w:color w:val="E36C0A" w:themeColor="accent6" w:themeShade="BF"/>
          <w:sz w:val="24"/>
        </w:rPr>
      </w:pPr>
      <w:r w:rsidRPr="001C2E59">
        <w:rPr>
          <w:b/>
          <w:color w:val="E36C0A" w:themeColor="accent6" w:themeShade="BF"/>
          <w:sz w:val="24"/>
        </w:rPr>
        <w:t>References</w:t>
      </w:r>
    </w:p>
    <w:p w14:paraId="3C59EA00" w14:textId="77777777" w:rsidR="00ED1ED2" w:rsidRPr="00ED1ED2" w:rsidRDefault="00ED1ED2" w:rsidP="00ED1ED2">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ED1ED2">
        <w:t xml:space="preserve">Johnstone, A. H. (1991). Why is chemistry difficult to learn? Things are seldom what they seem. </w:t>
      </w:r>
      <w:r w:rsidRPr="00ED1ED2">
        <w:rPr>
          <w:i/>
        </w:rPr>
        <w:t>Journal of Computer Assisted Learning,</w:t>
      </w:r>
      <w:r w:rsidRPr="00ED1ED2">
        <w:t xml:space="preserve"> 7</w:t>
      </w:r>
      <w:r w:rsidRPr="00ED1ED2">
        <w:rPr>
          <w:b/>
        </w:rPr>
        <w:t>,</w:t>
      </w:r>
      <w:r w:rsidRPr="00ED1ED2">
        <w:t xml:space="preserve"> 75-83.</w:t>
      </w:r>
    </w:p>
    <w:p w14:paraId="220CE98F" w14:textId="2C9A73D1" w:rsidR="003117F6" w:rsidRPr="001C2E59" w:rsidRDefault="00ED1ED2"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BE78D" w14:textId="77777777" w:rsidR="007150D4" w:rsidRDefault="007150D4" w:rsidP="000B473B">
      <w:r>
        <w:separator/>
      </w:r>
    </w:p>
  </w:endnote>
  <w:endnote w:type="continuationSeparator" w:id="0">
    <w:p w14:paraId="7F02DC3E" w14:textId="77777777" w:rsidR="007150D4" w:rsidRDefault="007150D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A2362"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D9F275F" wp14:editId="3DB65F2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C150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F6578">
      <w:rPr>
        <w:noProof/>
      </w:rPr>
      <w:t>2</w:t>
    </w:r>
    <w:r>
      <w:rPr>
        <w:noProof/>
      </w:rPr>
      <w:fldChar w:fldCharType="end"/>
    </w:r>
  </w:p>
  <w:p w14:paraId="581C456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4F9EB830"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F39E1" w14:textId="77777777" w:rsidR="007150D4" w:rsidRDefault="007150D4" w:rsidP="000B473B">
      <w:r>
        <w:separator/>
      </w:r>
    </w:p>
  </w:footnote>
  <w:footnote w:type="continuationSeparator" w:id="0">
    <w:p w14:paraId="63D1A225" w14:textId="77777777" w:rsidR="007150D4" w:rsidRDefault="007150D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58D0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CFFAD79" wp14:editId="77AEF61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E22AE70" wp14:editId="638AC47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9E45C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2733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86DF7E6" wp14:editId="4DCBEF05">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39D8310" wp14:editId="6CB9B40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7FB8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86873"/>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554DF"/>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7677E"/>
    <w:rsid w:val="004B0EE1"/>
    <w:rsid w:val="004D0D83"/>
    <w:rsid w:val="004E1DF1"/>
    <w:rsid w:val="004E5592"/>
    <w:rsid w:val="0050055B"/>
    <w:rsid w:val="00524710"/>
    <w:rsid w:val="00555342"/>
    <w:rsid w:val="005560E2"/>
    <w:rsid w:val="005A452E"/>
    <w:rsid w:val="005A6EE7"/>
    <w:rsid w:val="005E07F2"/>
    <w:rsid w:val="005F1A7B"/>
    <w:rsid w:val="00617318"/>
    <w:rsid w:val="006355D8"/>
    <w:rsid w:val="00642ECD"/>
    <w:rsid w:val="006502A0"/>
    <w:rsid w:val="006772F5"/>
    <w:rsid w:val="006A320F"/>
    <w:rsid w:val="006A4440"/>
    <w:rsid w:val="006B0615"/>
    <w:rsid w:val="006D166B"/>
    <w:rsid w:val="006F3279"/>
    <w:rsid w:val="00704AEE"/>
    <w:rsid w:val="007150D4"/>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E580C"/>
    <w:rsid w:val="0090047A"/>
    <w:rsid w:val="00902D94"/>
    <w:rsid w:val="009158ED"/>
    <w:rsid w:val="00925026"/>
    <w:rsid w:val="00931264"/>
    <w:rsid w:val="00942A4B"/>
    <w:rsid w:val="009470F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C0D15"/>
    <w:rsid w:val="00BC337C"/>
    <w:rsid w:val="00BF0BBF"/>
    <w:rsid w:val="00BF6C8A"/>
    <w:rsid w:val="00C05571"/>
    <w:rsid w:val="00C246CE"/>
    <w:rsid w:val="00C556FA"/>
    <w:rsid w:val="00C57FA2"/>
    <w:rsid w:val="00C80257"/>
    <w:rsid w:val="00C97B48"/>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86873"/>
    <w:rsid w:val="00E9330A"/>
    <w:rsid w:val="00ED1ED2"/>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D4782"/>
  <w15:docId w15:val="{8FD3B9F8-E45F-4BCA-81B4-58C74331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D1ED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D1ED2"/>
    <w:rPr>
      <w:rFonts w:ascii="Calibri" w:hAnsi="Calibri" w:cs="Calibri"/>
      <w:noProof/>
      <w:lang w:val="en-US"/>
    </w:rPr>
  </w:style>
  <w:style w:type="paragraph" w:customStyle="1" w:styleId="EndNoteBibliography">
    <w:name w:val="EndNote Bibliography"/>
    <w:basedOn w:val="Normal"/>
    <w:link w:val="EndNoteBibliographyChar"/>
    <w:rsid w:val="00ED1ED2"/>
    <w:rPr>
      <w:rFonts w:ascii="Calibri" w:hAnsi="Calibri" w:cs="Calibri"/>
      <w:noProof/>
      <w:lang w:val="en-US"/>
    </w:rPr>
  </w:style>
  <w:style w:type="character" w:customStyle="1" w:styleId="EndNoteBibliographyChar">
    <w:name w:val="EndNote Bibliography Char"/>
    <w:basedOn w:val="DefaultParagraphFont"/>
    <w:link w:val="EndNoteBibliography"/>
    <w:rsid w:val="00ED1ED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52</TotalTime>
  <Pages>3</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2018-12-03T12:59:00Z</cp:lastPrinted>
  <dcterms:created xsi:type="dcterms:W3CDTF">2018-11-29T10:33:00Z</dcterms:created>
  <dcterms:modified xsi:type="dcterms:W3CDTF">2018-12-03T14:17:00Z</dcterms:modified>
</cp:coreProperties>
</file>