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CA2AEE" w:rsidP="006F3279">
      <w:pPr>
        <w:spacing w:after="240"/>
        <w:rPr>
          <w:i/>
          <w:sz w:val="18"/>
          <w:szCs w:val="18"/>
        </w:rPr>
      </w:pPr>
      <w:r w:rsidRPr="008B178E">
        <w:rPr>
          <w:i/>
          <w:sz w:val="18"/>
          <w:szCs w:val="18"/>
        </w:rPr>
        <w:t>Biology&gt; Big idea BCL: The cellular basis of life &gt; Topic BCL1: Cells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CA2AEE">
            <w:pPr>
              <w:spacing w:after="60"/>
              <w:ind w:left="1304"/>
              <w:rPr>
                <w:b/>
                <w:sz w:val="40"/>
                <w:szCs w:val="40"/>
              </w:rPr>
            </w:pPr>
            <w:r w:rsidRPr="00844C81">
              <w:rPr>
                <w:b/>
                <w:sz w:val="40"/>
                <w:szCs w:val="40"/>
              </w:rPr>
              <w:t>B</w:t>
            </w:r>
            <w:r w:rsidR="00CA2AEE" w:rsidRPr="00844C81">
              <w:rPr>
                <w:b/>
                <w:sz w:val="40"/>
                <w:szCs w:val="40"/>
              </w:rPr>
              <w:t>CL1</w:t>
            </w:r>
            <w:r w:rsidR="00821188" w:rsidRPr="00844C81">
              <w:rPr>
                <w:b/>
                <w:sz w:val="40"/>
                <w:szCs w:val="40"/>
              </w:rPr>
              <w:t>.</w:t>
            </w:r>
            <w:r w:rsidR="00CA2AEE" w:rsidRPr="00844C81">
              <w:rPr>
                <w:b/>
                <w:sz w:val="40"/>
                <w:szCs w:val="40"/>
              </w:rPr>
              <w:t>4</w:t>
            </w:r>
            <w:r w:rsidR="00821188" w:rsidRPr="00844C81">
              <w:rPr>
                <w:b/>
                <w:sz w:val="40"/>
                <w:szCs w:val="40"/>
              </w:rPr>
              <w:t>:</w:t>
            </w:r>
            <w:r w:rsidR="00821188">
              <w:rPr>
                <w:b/>
                <w:sz w:val="40"/>
                <w:szCs w:val="40"/>
              </w:rPr>
              <w:t xml:space="preserve"> </w:t>
            </w:r>
            <w:r w:rsidR="00CA2AEE">
              <w:rPr>
                <w:b/>
                <w:sz w:val="40"/>
                <w:szCs w:val="40"/>
              </w:rPr>
              <w:t>Diffusion and the cell membrane</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D269E1" w:rsidP="00D147A1">
      <w:pPr>
        <w:spacing w:after="180"/>
        <w:rPr>
          <w:highlight w:val="yellow"/>
        </w:rPr>
      </w:pPr>
      <w:r w:rsidRPr="00D269E1">
        <w:t>A big idea in biology is that organisms are made of one or more cells.</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D269E1">
        <w:t xml:space="preserve">developing students’ understanding of how the substances that cells need (and need to get rid of) in order to stay alive move into, out of, </w:t>
      </w:r>
      <w:r w:rsidR="00D963D0">
        <w:t>within</w:t>
      </w:r>
      <w:r w:rsidR="00D269E1">
        <w:t xml:space="preserve"> </w:t>
      </w:r>
      <w:r w:rsidR="00D963D0">
        <w:t>and between</w:t>
      </w:r>
      <w:r w:rsidR="00D269E1">
        <w:t xml:space="preserve"> cell</w:t>
      </w:r>
      <w:r w:rsidR="00D963D0">
        <w:t>s</w:t>
      </w:r>
      <w:r w:rsidR="00D269E1">
        <w:t>.</w:t>
      </w:r>
    </w:p>
    <w:p w:rsidR="00D147A1" w:rsidRDefault="00776816" w:rsidP="00D147A1">
      <w:pPr>
        <w:spacing w:after="180"/>
      </w:pPr>
      <w:r w:rsidRPr="00776816">
        <w:rPr>
          <w:noProof/>
          <w:color w:val="538135"/>
          <w:lang w:eastAsia="en-GB"/>
        </w:rPr>
        <w:drawing>
          <wp:anchor distT="0" distB="0" distL="114300" distR="114300" simplePos="0" relativeHeight="251748352" behindDoc="1" locked="0" layoutInCell="1" allowOverlap="1" wp14:anchorId="722F7650" wp14:editId="21DABCB2">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8">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3E0CE6">
        <w:t>the role of the cell membrane in supporting the life processes of cells</w:t>
      </w:r>
      <w:r w:rsidR="00D147A1">
        <w:t xml:space="preserve">. It </w:t>
      </w:r>
      <w:r w:rsidR="00B87693">
        <w:t xml:space="preserve">then </w:t>
      </w:r>
      <w:r w:rsidR="00742426">
        <w:t xml:space="preserve">supports the development of </w:t>
      </w:r>
      <w:r w:rsidR="003E0CE6">
        <w:t xml:space="preserve">particle-level explanations of diffusion in the cell cytoplasm and </w:t>
      </w:r>
      <w:r w:rsidR="00BF448D">
        <w:t xml:space="preserve">diffusion </w:t>
      </w:r>
      <w:bookmarkStart w:id="0" w:name="_GoBack"/>
      <w:bookmarkEnd w:id="0"/>
      <w:r w:rsidR="003E0CE6">
        <w:t>through the selectively permeable cell membrane.</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D269E1" w:rsidRPr="00D269E1">
        <w:rPr>
          <w:b/>
          <w:color w:val="538135"/>
          <w:sz w:val="24"/>
        </w:rPr>
        <w:t>Diffusion and the cell membrane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3B1F03" w:rsidP="00DA0FFF">
            <w:pPr>
              <w:jc w:val="center"/>
              <w:rPr>
                <w:rFonts w:ascii="Calibri" w:eastAsia="Calibri" w:hAnsi="Calibri" w:cs="Calibri"/>
                <w:sz w:val="24"/>
                <w:szCs w:val="20"/>
              </w:rPr>
            </w:pPr>
            <w:r w:rsidRPr="003B1F03">
              <w:rPr>
                <w:rFonts w:cstheme="minorHAnsi"/>
                <w:sz w:val="24"/>
                <w:szCs w:val="20"/>
              </w:rPr>
              <w:t xml:space="preserve">Molecules move through the </w:t>
            </w:r>
            <w:r>
              <w:rPr>
                <w:rFonts w:cstheme="minorHAnsi"/>
                <w:sz w:val="24"/>
                <w:szCs w:val="20"/>
              </w:rPr>
              <w:t xml:space="preserve">cell </w:t>
            </w:r>
            <w:r w:rsidRPr="003B1F03">
              <w:rPr>
                <w:rFonts w:cstheme="minorHAnsi"/>
                <w:sz w:val="24"/>
                <w:szCs w:val="20"/>
              </w:rPr>
              <w:t>cytoplasm by diffusion, and some molecules can enter and leave a cell by diffusing through the cell membrane.</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3AB8D25C" wp14:editId="5F6AF773">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72A5CD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Pr="002B653A" w:rsidRDefault="00741F83" w:rsidP="002B653A">
            <w:pPr>
              <w:spacing w:after="120"/>
              <w:rPr>
                <w:rFonts w:cstheme="minorHAnsi"/>
                <w:sz w:val="20"/>
                <w:szCs w:val="20"/>
              </w:rPr>
            </w:pPr>
            <w:r>
              <w:rPr>
                <w:rFonts w:cstheme="minorHAnsi"/>
                <w:sz w:val="20"/>
                <w:szCs w:val="20"/>
              </w:rPr>
              <w:t xml:space="preserve">Use ideas about the needs and life processes of cells to explain the role of the cell membrane and why it </w:t>
            </w:r>
            <w:r w:rsidR="0095366D">
              <w:rPr>
                <w:rFonts w:cstheme="minorHAnsi"/>
                <w:sz w:val="20"/>
                <w:szCs w:val="20"/>
              </w:rPr>
              <w:t>must</w:t>
            </w:r>
            <w:r>
              <w:rPr>
                <w:rFonts w:cstheme="minorHAnsi"/>
                <w:sz w:val="20"/>
                <w:szCs w:val="20"/>
              </w:rPr>
              <w:t xml:space="preserve"> be </w:t>
            </w:r>
            <w:r w:rsidR="0095366D">
              <w:rPr>
                <w:rFonts w:cstheme="minorHAnsi"/>
                <w:sz w:val="20"/>
                <w:szCs w:val="20"/>
              </w:rPr>
              <w:t xml:space="preserve">selectively </w:t>
            </w:r>
            <w:r>
              <w:rPr>
                <w:rFonts w:cstheme="minorHAnsi"/>
                <w:sz w:val="20"/>
                <w:szCs w:val="20"/>
              </w:rPr>
              <w:t>permeable.</w:t>
            </w:r>
          </w:p>
        </w:tc>
        <w:tc>
          <w:tcPr>
            <w:tcW w:w="2439" w:type="dxa"/>
            <w:tcBorders>
              <w:top w:val="nil"/>
              <w:left w:val="dashed" w:sz="4" w:space="0" w:color="538135"/>
              <w:bottom w:val="single" w:sz="8" w:space="0" w:color="538135"/>
              <w:right w:val="dashed" w:sz="4" w:space="0" w:color="538135"/>
            </w:tcBorders>
          </w:tcPr>
          <w:p w:rsidR="00A81305" w:rsidRPr="00E675A8" w:rsidRDefault="00BA311C" w:rsidP="00BA311C">
            <w:pPr>
              <w:spacing w:after="120"/>
              <w:rPr>
                <w:rFonts w:cstheme="minorHAnsi"/>
                <w:sz w:val="20"/>
                <w:szCs w:val="20"/>
              </w:rPr>
            </w:pPr>
            <w:r>
              <w:rPr>
                <w:rFonts w:cstheme="minorHAnsi"/>
                <w:sz w:val="20"/>
                <w:szCs w:val="20"/>
              </w:rPr>
              <w:t xml:space="preserve">Recall that substances are made of particles that move </w:t>
            </w:r>
            <w:r w:rsidR="003F43E4">
              <w:rPr>
                <w:rFonts w:cstheme="minorHAnsi"/>
                <w:sz w:val="20"/>
                <w:szCs w:val="20"/>
              </w:rPr>
              <w:t xml:space="preserve">and collide </w:t>
            </w:r>
            <w:r w:rsidR="00E863F5">
              <w:rPr>
                <w:rFonts w:cstheme="minorHAnsi"/>
                <w:sz w:val="20"/>
                <w:szCs w:val="20"/>
              </w:rPr>
              <w:t xml:space="preserve">randomly </w:t>
            </w:r>
            <w:r>
              <w:rPr>
                <w:rFonts w:cstheme="minorHAnsi"/>
                <w:sz w:val="20"/>
                <w:szCs w:val="20"/>
              </w:rPr>
              <w:t>all the time.</w:t>
            </w:r>
          </w:p>
        </w:tc>
        <w:tc>
          <w:tcPr>
            <w:tcW w:w="2439" w:type="dxa"/>
            <w:tcBorders>
              <w:top w:val="nil"/>
              <w:left w:val="dashed" w:sz="4" w:space="0" w:color="538135"/>
              <w:bottom w:val="single" w:sz="8" w:space="0" w:color="538135"/>
              <w:right w:val="dashed" w:sz="4" w:space="0" w:color="538135"/>
            </w:tcBorders>
          </w:tcPr>
          <w:p w:rsidR="00B2235A" w:rsidRPr="00E675A8" w:rsidRDefault="00BA311C" w:rsidP="0095366D">
            <w:pPr>
              <w:spacing w:after="120"/>
              <w:rPr>
                <w:rFonts w:cstheme="minorHAnsi"/>
                <w:sz w:val="20"/>
                <w:szCs w:val="20"/>
              </w:rPr>
            </w:pPr>
            <w:r>
              <w:rPr>
                <w:rFonts w:cstheme="minorHAnsi"/>
                <w:sz w:val="20"/>
                <w:szCs w:val="20"/>
              </w:rPr>
              <w:t xml:space="preserve">Explain diffusion </w:t>
            </w:r>
            <w:r w:rsidR="0095366D">
              <w:rPr>
                <w:rFonts w:cstheme="minorHAnsi"/>
                <w:sz w:val="20"/>
                <w:szCs w:val="20"/>
              </w:rPr>
              <w:t xml:space="preserve">as the net movement </w:t>
            </w:r>
            <w:r>
              <w:rPr>
                <w:rFonts w:cstheme="minorHAnsi"/>
                <w:sz w:val="20"/>
                <w:szCs w:val="20"/>
              </w:rPr>
              <w:t xml:space="preserve">of particles </w:t>
            </w:r>
            <w:r w:rsidR="00A13449">
              <w:rPr>
                <w:rFonts w:cstheme="minorHAnsi"/>
                <w:sz w:val="20"/>
                <w:szCs w:val="20"/>
              </w:rPr>
              <w:t>from an area of their higher concentration to an area of their lower concentration</w:t>
            </w:r>
            <w:r>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BA311C" w:rsidP="0095366D">
            <w:pPr>
              <w:spacing w:after="120"/>
              <w:rPr>
                <w:rFonts w:cstheme="minorHAnsi"/>
                <w:sz w:val="20"/>
                <w:szCs w:val="20"/>
              </w:rPr>
            </w:pPr>
            <w:r>
              <w:rPr>
                <w:rFonts w:cstheme="minorHAnsi"/>
                <w:sz w:val="20"/>
                <w:szCs w:val="20"/>
              </w:rPr>
              <w:t xml:space="preserve">Explain the diffusion of particles through a </w:t>
            </w:r>
            <w:r w:rsidR="0095366D">
              <w:rPr>
                <w:rFonts w:cstheme="minorHAnsi"/>
                <w:sz w:val="20"/>
                <w:szCs w:val="20"/>
              </w:rPr>
              <w:t>selectively</w:t>
            </w:r>
            <w:r>
              <w:rPr>
                <w:rFonts w:cstheme="minorHAnsi"/>
                <w:sz w:val="20"/>
                <w:szCs w:val="20"/>
              </w:rPr>
              <w:t xml:space="preserve"> permeable membrane.</w:t>
            </w:r>
          </w:p>
        </w:tc>
        <w:tc>
          <w:tcPr>
            <w:tcW w:w="2439" w:type="dxa"/>
            <w:tcBorders>
              <w:top w:val="nil"/>
              <w:left w:val="dashed" w:sz="4" w:space="0" w:color="538135"/>
              <w:bottom w:val="single" w:sz="8" w:space="0" w:color="538135"/>
              <w:right w:val="single" w:sz="8" w:space="0" w:color="538135"/>
            </w:tcBorders>
          </w:tcPr>
          <w:p w:rsidR="00B2235A" w:rsidRDefault="00BD69BF" w:rsidP="00B2235A">
            <w:pPr>
              <w:spacing w:after="120"/>
              <w:rPr>
                <w:rFonts w:cstheme="minorHAnsi"/>
                <w:sz w:val="20"/>
                <w:szCs w:val="20"/>
              </w:rPr>
            </w:pPr>
            <w:r>
              <w:rPr>
                <w:rFonts w:cstheme="minorHAnsi"/>
                <w:sz w:val="20"/>
                <w:szCs w:val="20"/>
              </w:rPr>
              <w:t>Apply</w:t>
            </w:r>
            <w:r w:rsidR="00327368">
              <w:rPr>
                <w:rFonts w:cstheme="minorHAnsi"/>
                <w:sz w:val="20"/>
                <w:szCs w:val="20"/>
              </w:rPr>
              <w:t xml:space="preserve"> ideas about diffusion through the cell membrane to explain why some cells have a larger surface area.</w:t>
            </w:r>
          </w:p>
          <w:p w:rsidR="00B2235A" w:rsidRPr="00B2235A" w:rsidRDefault="00B2235A" w:rsidP="00B2235A">
            <w:pPr>
              <w:rPr>
                <w:rFonts w:ascii="Calibri" w:eastAsia="Calibri" w:hAnsi="Calibri" w:cs="Calibri"/>
                <w:sz w:val="20"/>
                <w:szCs w:val="20"/>
              </w:rPr>
            </w:pPr>
            <w:r w:rsidRPr="00B2235A">
              <w:rPr>
                <w:rFonts w:ascii="Arial" w:eastAsia="Calibri" w:hAnsi="Arial" w:cs="Times New Roman"/>
                <w:noProof/>
                <w:sz w:val="20"/>
                <w:lang w:eastAsia="en-GB"/>
              </w:rPr>
              <mc:AlternateContent>
                <mc:Choice Requires="wps">
                  <w:drawing>
                    <wp:inline distT="0" distB="0" distL="0" distR="0" wp14:anchorId="25A3E36D" wp14:editId="1B588E9D">
                      <wp:extent cx="200025" cy="209550"/>
                      <wp:effectExtent l="0" t="0" r="9525" b="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3D533B" id="Text Box 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Dp&#10;WdQW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r>
      <w:tr w:rsidR="00B2235A" w:rsidRPr="00B2235A" w:rsidTr="00AA07C6">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AA07C6" w:rsidRPr="00B2235A" w:rsidTr="00AA07C6">
        <w:trPr>
          <w:trHeight w:val="340"/>
        </w:trPr>
        <w:tc>
          <w:tcPr>
            <w:tcW w:w="1545" w:type="dxa"/>
            <w:vMerge w:val="restart"/>
            <w:tcBorders>
              <w:top w:val="single" w:sz="8" w:space="0" w:color="538135"/>
              <w:left w:val="single" w:sz="8" w:space="0" w:color="538135"/>
              <w:bottom w:val="single" w:sz="8" w:space="0" w:color="538135"/>
              <w:right w:val="single" w:sz="8" w:space="0" w:color="76923C" w:themeColor="accent3" w:themeShade="BF"/>
            </w:tcBorders>
            <w:shd w:val="clear" w:color="auto" w:fill="538135"/>
          </w:tcPr>
          <w:p w:rsidR="00AA07C6" w:rsidRPr="00B2235A" w:rsidRDefault="00AA07C6"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AA07C6" w:rsidRPr="00B2235A" w:rsidRDefault="00AA07C6" w:rsidP="00B2235A">
            <w:pPr>
              <w:jc w:val="center"/>
              <w:rPr>
                <w:rFonts w:ascii="Calibri" w:eastAsia="Calibri" w:hAnsi="Calibri" w:cs="Calibri"/>
                <w:sz w:val="20"/>
                <w:szCs w:val="20"/>
              </w:rPr>
            </w:pPr>
            <w:r>
              <w:rPr>
                <w:rFonts w:ascii="Calibri" w:eastAsia="Calibri" w:hAnsi="Calibri" w:cs="Calibri"/>
                <w:sz w:val="20"/>
                <w:szCs w:val="20"/>
              </w:rPr>
              <w:t>The right structure for the job</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AA07C6" w:rsidRPr="00B2235A" w:rsidRDefault="00AA07C6" w:rsidP="00E150C7">
            <w:pPr>
              <w:jc w:val="center"/>
              <w:rPr>
                <w:rFonts w:ascii="Calibri" w:eastAsia="Calibri" w:hAnsi="Calibri" w:cs="Calibri"/>
                <w:sz w:val="20"/>
                <w:szCs w:val="20"/>
              </w:rPr>
            </w:pPr>
            <w:r>
              <w:rPr>
                <w:rFonts w:ascii="Calibri" w:eastAsia="Calibri" w:hAnsi="Calibri" w:cs="Calibri"/>
                <w:sz w:val="20"/>
                <w:szCs w:val="20"/>
              </w:rPr>
              <w:t>Cytoplasm – a particle model</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538135"/>
            </w:tcBorders>
            <w:shd w:val="clear" w:color="auto" w:fill="auto"/>
            <w:vAlign w:val="center"/>
          </w:tcPr>
          <w:p w:rsidR="00AA07C6" w:rsidRPr="00B2235A" w:rsidRDefault="00AA07C6" w:rsidP="007F5125">
            <w:pPr>
              <w:jc w:val="center"/>
              <w:rPr>
                <w:rFonts w:ascii="Calibri" w:eastAsia="Calibri" w:hAnsi="Calibri" w:cs="Calibri"/>
                <w:sz w:val="20"/>
                <w:szCs w:val="20"/>
              </w:rPr>
            </w:pPr>
            <w:r w:rsidRPr="00F649A9">
              <w:rPr>
                <w:rFonts w:ascii="Calibri" w:eastAsia="Calibri" w:hAnsi="Calibri" w:cs="Calibri"/>
                <w:sz w:val="20"/>
                <w:szCs w:val="20"/>
              </w:rPr>
              <w:t>Deodorant</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r>
              <w:rPr>
                <w:rFonts w:ascii="Calibri" w:eastAsia="Calibri" w:hAnsi="Calibri" w:cs="Calibri"/>
                <w:sz w:val="20"/>
                <w:szCs w:val="20"/>
              </w:rPr>
              <w:t>Across the membrane</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AA07C6" w:rsidRPr="00B2235A" w:rsidRDefault="00AA07C6" w:rsidP="00926458">
            <w:pPr>
              <w:jc w:val="center"/>
              <w:rPr>
                <w:rFonts w:ascii="Calibri" w:eastAsia="Calibri" w:hAnsi="Calibri" w:cs="Calibri"/>
                <w:sz w:val="20"/>
                <w:szCs w:val="20"/>
              </w:rPr>
            </w:pPr>
            <w:r>
              <w:rPr>
                <w:rFonts w:ascii="Calibri" w:eastAsia="Calibri" w:hAnsi="Calibri" w:cs="Calibri"/>
                <w:sz w:val="20"/>
                <w:szCs w:val="20"/>
              </w:rPr>
              <w:t>Root hair cell</w:t>
            </w:r>
          </w:p>
        </w:tc>
      </w:tr>
      <w:tr w:rsidR="00AA07C6" w:rsidRPr="00B2235A" w:rsidTr="00AA07C6">
        <w:trPr>
          <w:trHeight w:val="340"/>
        </w:trPr>
        <w:tc>
          <w:tcPr>
            <w:tcW w:w="1545" w:type="dxa"/>
            <w:vMerge/>
            <w:tcBorders>
              <w:top w:val="nil"/>
              <w:left w:val="single" w:sz="8" w:space="0" w:color="538135"/>
              <w:bottom w:val="single" w:sz="8" w:space="0" w:color="538135"/>
              <w:right w:val="single" w:sz="8" w:space="0" w:color="76923C" w:themeColor="accent3" w:themeShade="BF"/>
            </w:tcBorders>
            <w:shd w:val="clear" w:color="auto" w:fill="538135"/>
          </w:tcPr>
          <w:p w:rsidR="00AA07C6" w:rsidRPr="00B2235A" w:rsidRDefault="00AA07C6" w:rsidP="00B2235A">
            <w:pPr>
              <w:rPr>
                <w:rFonts w:ascii="Calibri" w:eastAsia="Calibri" w:hAnsi="Calibri" w:cs="Calibri"/>
                <w:b/>
                <w:color w:val="FFFFFF"/>
                <w:szCs w:val="20"/>
              </w:rPr>
            </w:pP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AA07C6" w:rsidRPr="00B2235A" w:rsidRDefault="00AA07C6" w:rsidP="006F0A8F">
            <w:pPr>
              <w:jc w:val="center"/>
              <w:rPr>
                <w:rFonts w:ascii="Calibri" w:eastAsia="Calibri" w:hAnsi="Calibri" w:cs="Calibri"/>
                <w:sz w:val="20"/>
                <w:szCs w:val="20"/>
              </w:rPr>
            </w:pPr>
            <w:r>
              <w:rPr>
                <w:rFonts w:ascii="Calibri" w:eastAsia="Calibri" w:hAnsi="Calibri" w:cs="Calibri"/>
                <w:sz w:val="20"/>
                <w:szCs w:val="20"/>
              </w:rPr>
              <w:t>The cell membrane</w:t>
            </w: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AB0C05">
            <w:pPr>
              <w:jc w:val="center"/>
              <w:rPr>
                <w:rFonts w:ascii="Calibri" w:eastAsia="Calibri" w:hAnsi="Calibri" w:cs="Calibri"/>
                <w:sz w:val="20"/>
                <w:szCs w:val="20"/>
              </w:rPr>
            </w:pPr>
            <w:r>
              <w:rPr>
                <w:rFonts w:ascii="Calibri" w:eastAsia="Calibri" w:hAnsi="Calibri" w:cs="Calibri"/>
                <w:sz w:val="20"/>
                <w:szCs w:val="20"/>
              </w:rPr>
              <w:t>In and out of a cell</w:t>
            </w:r>
          </w:p>
        </w:tc>
        <w:tc>
          <w:tcPr>
            <w:tcW w:w="2439" w:type="dxa"/>
            <w:vMerge/>
            <w:tcBorders>
              <w:left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r>
      <w:tr w:rsidR="00AA07C6" w:rsidRPr="00B2235A" w:rsidTr="00AA07C6">
        <w:trPr>
          <w:trHeight w:val="340"/>
        </w:trPr>
        <w:tc>
          <w:tcPr>
            <w:tcW w:w="1545" w:type="dxa"/>
            <w:vMerge/>
            <w:tcBorders>
              <w:top w:val="nil"/>
              <w:left w:val="single" w:sz="8" w:space="0" w:color="538135"/>
              <w:bottom w:val="single" w:sz="8" w:space="0" w:color="538135"/>
              <w:right w:val="single" w:sz="8" w:space="0" w:color="76923C" w:themeColor="accent3" w:themeShade="BF"/>
            </w:tcBorders>
            <w:shd w:val="clear" w:color="auto" w:fill="538135"/>
          </w:tcPr>
          <w:p w:rsidR="00AA07C6" w:rsidRPr="00B2235A" w:rsidRDefault="00AA07C6" w:rsidP="00B2235A">
            <w:pPr>
              <w:rPr>
                <w:rFonts w:ascii="Calibri" w:eastAsia="Calibri" w:hAnsi="Calibri" w:cs="Calibri"/>
                <w:b/>
                <w:color w:val="FFFFFF"/>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424B51">
            <w:pPr>
              <w:jc w:val="center"/>
              <w:rPr>
                <w:rFonts w:ascii="Calibri" w:eastAsia="Calibri" w:hAnsi="Calibri" w:cs="Calibri"/>
                <w:sz w:val="20"/>
                <w:szCs w:val="20"/>
              </w:rPr>
            </w:pPr>
            <w:r>
              <w:rPr>
                <w:rFonts w:ascii="Calibri" w:eastAsia="Calibri" w:hAnsi="Calibri" w:cs="Calibri"/>
                <w:sz w:val="20"/>
                <w:szCs w:val="20"/>
              </w:rPr>
              <w:t>Dead cell</w:t>
            </w:r>
          </w:p>
        </w:tc>
        <w:tc>
          <w:tcPr>
            <w:tcW w:w="2439" w:type="dxa"/>
            <w:vMerge/>
            <w:tcBorders>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r>
      <w:tr w:rsidR="00B2235A" w:rsidRPr="00B2235A" w:rsidTr="00AA07C6">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76923C" w:themeColor="accent3" w:themeShade="BF"/>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76923C" w:themeColor="accent3" w:themeShade="BF"/>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76923C" w:themeColor="accent3" w:themeShade="BF"/>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AA07C6" w:rsidRPr="00B2235A" w:rsidTr="00AA07C6">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AA07C6" w:rsidRPr="00B2235A" w:rsidRDefault="00AA07C6"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AA07C6" w:rsidRPr="00B2235A" w:rsidRDefault="00AA07C6"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9F4B57">
            <w:pPr>
              <w:jc w:val="center"/>
              <w:rPr>
                <w:rFonts w:ascii="Calibri" w:eastAsia="Calibri" w:hAnsi="Calibri" w:cs="Calibri"/>
                <w:sz w:val="20"/>
                <w:szCs w:val="20"/>
              </w:rPr>
            </w:pPr>
            <w:r w:rsidRPr="00614952">
              <w:rPr>
                <w:rFonts w:ascii="Calibri" w:eastAsia="Calibri" w:hAnsi="Calibri" w:cs="Calibri"/>
                <w:sz w:val="20"/>
                <w:szCs w:val="20"/>
              </w:rPr>
              <w:t>Match game! The role of the cell membrane</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r>
              <w:rPr>
                <w:rFonts w:ascii="Calibri" w:eastAsia="Calibri" w:hAnsi="Calibri" w:cs="Calibri"/>
                <w:sz w:val="20"/>
                <w:szCs w:val="20"/>
              </w:rPr>
              <w:t>Drawing cytoplasm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B96B0A">
            <w:pPr>
              <w:jc w:val="center"/>
              <w:rPr>
                <w:rFonts w:ascii="Calibri" w:eastAsia="Calibri" w:hAnsi="Calibri" w:cs="Calibri"/>
                <w:sz w:val="20"/>
                <w:szCs w:val="20"/>
              </w:rPr>
            </w:pPr>
            <w:r>
              <w:rPr>
                <w:rFonts w:ascii="Calibri" w:eastAsia="Calibri" w:hAnsi="Calibri" w:cs="Calibri"/>
                <w:sz w:val="20"/>
                <w:szCs w:val="20"/>
              </w:rPr>
              <w:t>Modelling diffusion</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C06132">
            <w:pPr>
              <w:jc w:val="center"/>
              <w:rPr>
                <w:rFonts w:ascii="Calibri" w:eastAsia="Calibri" w:hAnsi="Calibri" w:cs="Calibri"/>
                <w:sz w:val="20"/>
                <w:szCs w:val="20"/>
              </w:rPr>
            </w:pPr>
            <w:r>
              <w:rPr>
                <w:rFonts w:ascii="Calibri" w:eastAsia="Calibri" w:hAnsi="Calibri" w:cs="Calibri"/>
                <w:sz w:val="20"/>
                <w:szCs w:val="20"/>
              </w:rPr>
              <w:t>PEOE – A cup of tea</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r>
      <w:tr w:rsidR="00AA07C6" w:rsidRPr="00B2235A" w:rsidTr="00AA07C6">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AA07C6" w:rsidRPr="00B2235A" w:rsidRDefault="00AA07C6" w:rsidP="00B2235A">
            <w:pP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r>
              <w:rPr>
                <w:rFonts w:ascii="Calibri" w:eastAsia="Calibri" w:hAnsi="Calibri" w:cs="Calibri"/>
                <w:sz w:val="20"/>
                <w:szCs w:val="20"/>
              </w:rPr>
              <w:t>What does the cell membrane look like?</w:t>
            </w:r>
          </w:p>
        </w:tc>
        <w:tc>
          <w:tcPr>
            <w:tcW w:w="2439" w:type="dxa"/>
            <w:vMerge/>
            <w:tcBorders>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015907">
            <w:pPr>
              <w:jc w:val="center"/>
              <w:rPr>
                <w:rFonts w:ascii="Calibri" w:eastAsia="Calibri" w:hAnsi="Calibri" w:cs="Calibri"/>
                <w:sz w:val="20"/>
                <w:szCs w:val="20"/>
              </w:rPr>
            </w:pPr>
            <w:r>
              <w:rPr>
                <w:rFonts w:ascii="Calibri" w:eastAsia="Calibri" w:hAnsi="Calibri" w:cs="Calibri"/>
                <w:sz w:val="20"/>
                <w:szCs w:val="20"/>
              </w:rPr>
              <w:t>PEOE – Dye in water</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AA07C6" w:rsidRPr="00B2235A" w:rsidRDefault="00AA07C6"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D715BE"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6C1CBBC4" wp14:editId="255C3575">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D715BE" w:rsidRPr="006229D7" w:rsidRDefault="00D715BE" w:rsidP="00D715BE">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" fillcolor="#548235" stroked="f" strokeweight=".5pt">
                      <v:textbox style="mso-fit-shape-to-text:t" inset="1mm,1mm,1mm,1mm">
                        <w:txbxContent>
                          <w:p w:rsidR="00D715BE" w:rsidRPr="006229D7" w:rsidRDefault="00D715BE" w:rsidP="00D715BE">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5079" w:type="dxa"/>
            <w:vAlign w:val="center"/>
          </w:tcPr>
          <w:p w:rsidR="00B2235A" w:rsidRPr="00B2235A" w:rsidRDefault="00D715BE" w:rsidP="00B2235A">
            <w:pPr>
              <w:rPr>
                <w:rFonts w:ascii="Calibri" w:eastAsia="Calibri" w:hAnsi="Calibri"/>
                <w:sz w:val="20"/>
              </w:rPr>
            </w:pPr>
            <w:r w:rsidRPr="00B2235A">
              <w:rPr>
                <w:rFonts w:ascii="Calibri" w:eastAsia="Calibri" w:hAnsi="Calibri"/>
                <w:sz w:val="20"/>
              </w:rPr>
              <w:t>Bridge to later stages of learning</w:t>
            </w:r>
          </w:p>
        </w:tc>
        <w:tc>
          <w:tcPr>
            <w:tcW w:w="437" w:type="dxa"/>
            <w:vAlign w:val="center"/>
          </w:tcPr>
          <w:p w:rsidR="00B2235A" w:rsidRPr="00B2235A" w:rsidRDefault="00B2235A" w:rsidP="00B2235A">
            <w:pPr>
              <w:jc w:val="center"/>
              <w:rPr>
                <w:rFonts w:ascii="Calibri" w:eastAsia="Calibri" w:hAnsi="Calibri"/>
                <w:sz w:val="20"/>
              </w:rPr>
            </w:pPr>
          </w:p>
        </w:tc>
        <w:tc>
          <w:tcPr>
            <w:tcW w:w="4407" w:type="dxa"/>
            <w:vAlign w:val="center"/>
          </w:tcPr>
          <w:p w:rsidR="00B2235A" w:rsidRPr="00B2235A" w:rsidRDefault="00B2235A" w:rsidP="00B2235A">
            <w:pPr>
              <w:rPr>
                <w:rFonts w:ascii="Calibri" w:eastAsia="Calibri" w:hAnsi="Calibri"/>
                <w:sz w:val="20"/>
              </w:rPr>
            </w:pPr>
          </w:p>
        </w:tc>
      </w:tr>
    </w:tbl>
    <w:p w:rsidR="00B2235A" w:rsidRPr="00B2235A" w:rsidRDefault="00B2235A" w:rsidP="00B2235A">
      <w:pPr>
        <w:spacing w:after="160" w:line="259" w:lineRule="auto"/>
        <w:rPr>
          <w:rFonts w:ascii="Calibri" w:eastAsia="Calibri" w:hAnsi="Calibri" w:cs="Times New Roman"/>
        </w:rPr>
      </w:pPr>
    </w:p>
    <w:p w:rsidR="00B2235A" w:rsidRDefault="00B2235A">
      <w:pPr>
        <w:spacing w:after="200" w:line="276" w:lineRule="auto"/>
        <w:rPr>
          <w:b/>
          <w:color w:val="E36C0A" w:themeColor="accent6" w:themeShade="BF"/>
          <w:sz w:val="24"/>
        </w:rPr>
      </w:pPr>
      <w:r>
        <w:rPr>
          <w:b/>
          <w:color w:val="E36C0A" w:themeColor="accent6" w:themeShade="BF"/>
          <w:sz w:val="24"/>
        </w:rPr>
        <w:br w:type="page"/>
      </w:r>
    </w:p>
    <w:p w:rsidR="00FB1FF6" w:rsidRPr="00776816" w:rsidRDefault="00FB1FF6" w:rsidP="00E863F5">
      <w:pPr>
        <w:spacing w:after="180" w:line="276" w:lineRule="auto"/>
        <w:rPr>
          <w:color w:val="538135"/>
        </w:rPr>
      </w:pPr>
      <w:r w:rsidRPr="00776816">
        <w:rPr>
          <w:b/>
          <w:color w:val="538135"/>
          <w:sz w:val="24"/>
        </w:rPr>
        <w:lastRenderedPageBreak/>
        <w:t>What’s the science story?</w:t>
      </w:r>
    </w:p>
    <w:p w:rsidR="00FB1FF6" w:rsidRDefault="00C830B6" w:rsidP="00FB1FF6">
      <w:pPr>
        <w:spacing w:after="180"/>
      </w:pPr>
      <w:r>
        <w:t xml:space="preserve">Organisms, living and </w:t>
      </w:r>
      <w:proofErr w:type="gramStart"/>
      <w:r>
        <w:t>dead,</w:t>
      </w:r>
      <w:proofErr w:type="gramEnd"/>
      <w:r>
        <w:t xml:space="preserve"> are made up of cells. All cells are made up of common parts, including cytoplasm contained by a cell membrane</w:t>
      </w:r>
      <w:r w:rsidR="00E863F5">
        <w:t>, and t</w:t>
      </w:r>
      <w:r>
        <w:t>hese parts have common functions in all cells.</w:t>
      </w:r>
      <w:r w:rsidR="00E863F5">
        <w:t xml:space="preserve"> To stay alive, cells need a constant supply of energy and molecules for chemical reactions, and they need to get rid of waste. </w:t>
      </w:r>
      <w:r>
        <w:t>Molecules move through the cytoplasm by diffusion, and some molecules can enter and leave a cell by diffusing through the cell membrane.</w:t>
      </w:r>
    </w:p>
    <w:p w:rsidR="00E863F5" w:rsidRDefault="00E863F5" w:rsidP="00FB1FF6">
      <w:pPr>
        <w:spacing w:after="180"/>
      </w:pPr>
      <w:r w:rsidRPr="00E863F5">
        <w:t>All matter is made up of particles. The arrangement and movement of these particles is described by the particle model.</w:t>
      </w:r>
    </w:p>
    <w:p w:rsidR="00FB1FF6" w:rsidRPr="00776816" w:rsidRDefault="00FB1FF6" w:rsidP="00FB1FF6">
      <w:pPr>
        <w:spacing w:after="180"/>
        <w:rPr>
          <w:b/>
          <w:color w:val="538135"/>
          <w:sz w:val="24"/>
        </w:rPr>
      </w:pPr>
      <w:r w:rsidRPr="00776816">
        <w:rPr>
          <w:b/>
          <w:color w:val="538135"/>
          <w:sz w:val="24"/>
        </w:rPr>
        <w:t>What does the research say?</w:t>
      </w:r>
    </w:p>
    <w:p w:rsidR="00FB1FF6" w:rsidRPr="00F235A7" w:rsidRDefault="00F235A7" w:rsidP="00FB1FF6">
      <w:pPr>
        <w:spacing w:after="180"/>
        <w:rPr>
          <w:i/>
        </w:rPr>
      </w:pPr>
      <w:r w:rsidRPr="00F235A7">
        <w:rPr>
          <w:i/>
        </w:rPr>
        <w:t>Cells and diffusion</w:t>
      </w:r>
    </w:p>
    <w:p w:rsidR="00871D77" w:rsidRDefault="00871D77" w:rsidP="00FB1FF6">
      <w:pPr>
        <w:spacing w:after="180"/>
      </w:pPr>
      <w:r w:rsidRPr="002C3015">
        <w:t xml:space="preserve">Dreyfus and </w:t>
      </w:r>
      <w:proofErr w:type="spellStart"/>
      <w:r w:rsidRPr="002C3015">
        <w:t>Jungwirth</w:t>
      </w:r>
      <w:proofErr w:type="spellEnd"/>
      <w:r w:rsidRPr="002C3015">
        <w:t xml:space="preserve"> </w:t>
      </w:r>
      <w:r>
        <w:fldChar w:fldCharType="begin"/>
      </w:r>
      <w:r w:rsidR="00307E2D">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sidR="00307E2D">
        <w:rPr>
          <w:noProof/>
        </w:rPr>
        <w:t>(1988)</w:t>
      </w:r>
      <w:r>
        <w:fldChar w:fldCharType="end"/>
      </w:r>
      <w:r>
        <w:t xml:space="preserve"> found that many 16-year-olds struggled to explain how cells carry out life processes; many of the students thought that cells contain macroscopic organs such as a digestive tract (e.g. for nutrition) or lungs (e.g. for respiration). This could be related to the misunderstanding that substances such as oxygen and food/glucose are taken into cells by breathing or eating, respectively</w:t>
      </w:r>
      <w:r w:rsidR="001D0EFC">
        <w:t>, rather than by diffusion</w:t>
      </w:r>
      <w:r w:rsidR="00F67C0C">
        <w:t xml:space="preserve"> through the cell membrane</w:t>
      </w:r>
      <w:r>
        <w:t xml:space="preserv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 xml:space="preserve">. </w:t>
      </w:r>
      <w:r w:rsidR="008668D4">
        <w:t>Incorrect a</w:t>
      </w:r>
      <w:r w:rsidR="000F6639" w:rsidRPr="000F6639">
        <w:t>nimistic and anthropomorphic views</w:t>
      </w:r>
      <w:r w:rsidR="000F6639">
        <w:t xml:space="preserve"> </w:t>
      </w:r>
      <w:r w:rsidR="00D675CC">
        <w:t>were</w:t>
      </w:r>
      <w:r w:rsidR="000F6639">
        <w:t xml:space="preserve"> also commonly observed in students</w:t>
      </w:r>
      <w:r w:rsidR="000F6639" w:rsidRPr="000F6639">
        <w:t xml:space="preserve">, </w:t>
      </w:r>
      <w:r w:rsidR="000F6639">
        <w:t>including</w:t>
      </w:r>
      <w:r w:rsidR="000F6639" w:rsidRPr="000F6639">
        <w:t xml:space="preserve"> </w:t>
      </w:r>
      <w:r w:rsidR="000F6639">
        <w:t>the belief</w:t>
      </w:r>
      <w:r w:rsidR="000F6639" w:rsidRPr="000F6639">
        <w:t xml:space="preserve"> that cells and organelles have desires and intentions (e.g. they ‘know’ or ‘want’ to take in and discard particular substances).</w:t>
      </w:r>
      <w:r w:rsidR="000F6639">
        <w:t xml:space="preserve"> Th</w:t>
      </w:r>
      <w:r w:rsidR="008668D4">
        <w:t>ese</w:t>
      </w:r>
      <w:r w:rsidR="000F6639">
        <w:t xml:space="preserve"> </w:t>
      </w:r>
      <w:r w:rsidR="008668D4">
        <w:t xml:space="preserve">beliefs </w:t>
      </w:r>
      <w:r w:rsidR="000F6639">
        <w:t>may be introduced or reinforced by the u</w:t>
      </w:r>
      <w:r w:rsidR="000F6639" w:rsidRPr="000F6639">
        <w:t xml:space="preserve">se of cartoon-like depictions of cells and organelles with faces </w:t>
      </w:r>
      <w:r w:rsidR="000F6639">
        <w:t xml:space="preserve">(which create misunderstandings about the size and scale of cells relative to organs) </w:t>
      </w:r>
      <w:r w:rsidR="000F6639" w:rsidRPr="000F6639">
        <w:t>or with speech</w:t>
      </w:r>
      <w:r w:rsidR="008668D4">
        <w:t>/</w:t>
      </w:r>
      <w:r w:rsidR="000F6639">
        <w:t xml:space="preserve">thought </w:t>
      </w:r>
      <w:r w:rsidR="000F6639" w:rsidRPr="000F6639">
        <w:t xml:space="preserve">bubbles </w:t>
      </w:r>
      <w:r w:rsidR="000F6639">
        <w:t>(implying that they can think)</w:t>
      </w:r>
      <w:r w:rsidR="000F6639" w:rsidRPr="000F6639">
        <w:t>.</w:t>
      </w:r>
    </w:p>
    <w:p w:rsidR="001D1F30" w:rsidRDefault="003A3323" w:rsidP="00FB1FF6">
      <w:pPr>
        <w:spacing w:after="180"/>
      </w:pPr>
      <w:r>
        <w:t>Various</w:t>
      </w:r>
      <w:r w:rsidR="002E4248">
        <w:t xml:space="preserve"> re</w:t>
      </w:r>
      <w:r w:rsidR="00182CD5" w:rsidRPr="00BC3484">
        <w:t>search</w:t>
      </w:r>
      <w:r w:rsidR="002E4248">
        <w:t>ers</w:t>
      </w:r>
      <w:r w:rsidR="00182CD5" w:rsidRPr="00BC3484">
        <w:t xml:space="preserve"> </w:t>
      </w:r>
      <w:r w:rsidR="00BC3484">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rsidR="00305C57">
        <w:instrText xml:space="preserve"> ADDIN EN.CITE </w:instrText>
      </w:r>
      <w:r w:rsidR="00305C57">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rsidR="00305C57">
        <w:instrText xml:space="preserve"> ADDIN EN.CITE.DATA </w:instrText>
      </w:r>
      <w:r w:rsidR="00305C57">
        <w:fldChar w:fldCharType="end"/>
      </w:r>
      <w:r w:rsidR="00BC3484">
        <w:fldChar w:fldCharType="separate"/>
      </w:r>
      <w:r w:rsidR="00305C57">
        <w:rPr>
          <w:noProof/>
        </w:rPr>
        <w:t>(Odom, 1995; Tomažič and Vidic, 2012; Stains and Sevian, 2015; Oztas and Oztas, 2016)</w:t>
      </w:r>
      <w:r w:rsidR="00BC3484">
        <w:fldChar w:fldCharType="end"/>
      </w:r>
      <w:r w:rsidR="00F132BB" w:rsidRPr="00BC3484">
        <w:t xml:space="preserve"> </w:t>
      </w:r>
      <w:r w:rsidR="00182CD5" w:rsidRPr="00BC3484">
        <w:t>ha</w:t>
      </w:r>
      <w:r w:rsidR="002E4248">
        <w:t>ve used diagnostic questions to</w:t>
      </w:r>
      <w:r w:rsidR="00182CD5" w:rsidRPr="00BC3484">
        <w:t xml:space="preserve"> reveal </w:t>
      </w:r>
      <w:r w:rsidR="002E4248">
        <w:t xml:space="preserve">common </w:t>
      </w:r>
      <w:r w:rsidR="00182CD5" w:rsidRPr="00BC3484">
        <w:t xml:space="preserve">misunderstandings about diffusion in school children that </w:t>
      </w:r>
      <w:r w:rsidR="002E4248">
        <w:t xml:space="preserve">can </w:t>
      </w:r>
      <w:r w:rsidR="00182CD5" w:rsidRPr="00BC3484">
        <w:t>persist in students up to university level,</w:t>
      </w:r>
      <w:r w:rsidR="00182CD5">
        <w:t xml:space="preserve"> including</w:t>
      </w:r>
      <w:r w:rsidR="00B32271">
        <w:t xml:space="preserve"> that</w:t>
      </w:r>
      <w:r w:rsidR="00182CD5">
        <w:t>:</w:t>
      </w:r>
    </w:p>
    <w:p w:rsidR="00182CD5" w:rsidRDefault="00BC3484" w:rsidP="00182CD5">
      <w:pPr>
        <w:pStyle w:val="ListParagraph"/>
        <w:numPr>
          <w:ilvl w:val="0"/>
          <w:numId w:val="8"/>
        </w:numPr>
        <w:spacing w:after="180"/>
      </w:pPr>
      <w:r>
        <w:t>molecules in an area of high concentration want to spread out, or move to seek out an area with more room;</w:t>
      </w:r>
    </w:p>
    <w:p w:rsidR="00E651C6" w:rsidRDefault="00E651C6" w:rsidP="00E651C6">
      <w:pPr>
        <w:pStyle w:val="ListParagraph"/>
        <w:numPr>
          <w:ilvl w:val="0"/>
          <w:numId w:val="8"/>
        </w:numPr>
        <w:spacing w:after="180"/>
      </w:pPr>
      <w:r>
        <w:t xml:space="preserve">molecules move only in one direction, from an area of higher concentration to an area of lower concentration (a failure to understand the random movement of particles versus the concept of </w:t>
      </w:r>
      <w:r w:rsidRPr="00E651C6">
        <w:rPr>
          <w:i/>
        </w:rPr>
        <w:t>net</w:t>
      </w:r>
      <w:r>
        <w:t xml:space="preserve"> movement);</w:t>
      </w:r>
    </w:p>
    <w:p w:rsidR="00BC3484" w:rsidRDefault="00BC3484" w:rsidP="00182CD5">
      <w:pPr>
        <w:pStyle w:val="ListParagraph"/>
        <w:numPr>
          <w:ilvl w:val="0"/>
          <w:numId w:val="8"/>
        </w:numPr>
        <w:spacing w:after="180"/>
      </w:pPr>
      <w:r>
        <w:t>movement of particles stops after the concentration gradient between two areas has been equalised by diffusion</w:t>
      </w:r>
      <w:r w:rsidR="001C7C4A">
        <w:t xml:space="preserve"> (possibly because students interpret “no net movement” to mean “no movement of particles”)</w:t>
      </w:r>
      <w:r>
        <w:t>;</w:t>
      </w:r>
    </w:p>
    <w:p w:rsidR="002E4248" w:rsidRDefault="00BC3484" w:rsidP="00182CD5">
      <w:pPr>
        <w:pStyle w:val="ListParagraph"/>
        <w:numPr>
          <w:ilvl w:val="0"/>
          <w:numId w:val="8"/>
        </w:numPr>
        <w:spacing w:after="180"/>
      </w:pPr>
      <w:r>
        <w:t xml:space="preserve">diffusion of a substance through a solvent </w:t>
      </w:r>
      <w:r w:rsidR="00CB1DD1">
        <w:t xml:space="preserve">requires a chemical reaction, or </w:t>
      </w:r>
      <w:r>
        <w:t>occurs because the substance splits up into small</w:t>
      </w:r>
      <w:r w:rsidR="00410B86">
        <w:t>er</w:t>
      </w:r>
      <w:r>
        <w:t xml:space="preserve"> </w:t>
      </w:r>
      <w:r w:rsidR="00410B86">
        <w:t>bits</w:t>
      </w:r>
      <w:r>
        <w:t xml:space="preserve"> </w:t>
      </w:r>
      <w:r w:rsidR="00A74297">
        <w:t>that</w:t>
      </w:r>
      <w:r>
        <w:t xml:space="preserve"> mix with the solvent</w:t>
      </w:r>
    </w:p>
    <w:p w:rsidR="002E4248" w:rsidRDefault="002E4248" w:rsidP="00182CD5">
      <w:pPr>
        <w:pStyle w:val="ListParagraph"/>
        <w:numPr>
          <w:ilvl w:val="0"/>
          <w:numId w:val="8"/>
        </w:numPr>
        <w:spacing w:after="180"/>
      </w:pPr>
      <w:proofErr w:type="gramStart"/>
      <w:r>
        <w:t>diffusion</w:t>
      </w:r>
      <w:proofErr w:type="gramEnd"/>
      <w:r>
        <w:t xml:space="preserve"> requires energy from </w:t>
      </w:r>
      <w:r w:rsidR="003E5FA3">
        <w:t>a</w:t>
      </w:r>
      <w:r>
        <w:t xml:space="preserve"> cell, and would stop if the cell died.</w:t>
      </w:r>
    </w:p>
    <w:p w:rsidR="00BC3484" w:rsidRDefault="002E4248" w:rsidP="002E4248">
      <w:pPr>
        <w:spacing w:after="180"/>
      </w:pPr>
      <w:r>
        <w:t>Some students believe that diffusion requires an external force or mechanical event</w:t>
      </w:r>
      <w:r w:rsidR="006C191C">
        <w:t xml:space="preserve"> (rather than resulting from the intrinsic movement of particles)</w:t>
      </w:r>
      <w:r>
        <w:t xml:space="preserve">, a misunderstanding that may be linked to </w:t>
      </w:r>
      <w:r w:rsidRPr="002E4248">
        <w:t>students’ everyday experiences of stirring and dissolving, such as stirring sugar into tea</w:t>
      </w:r>
      <w:r>
        <w:t xml:space="preserve"> </w: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 </w:instrTex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EN.CITE.DATA </w:instrText>
      </w:r>
      <w:r>
        <w:fldChar w:fldCharType="end"/>
      </w:r>
      <w:r>
        <w:fldChar w:fldCharType="separate"/>
      </w:r>
      <w:r>
        <w:rPr>
          <w:noProof/>
        </w:rPr>
        <w:t xml:space="preserve">(Çalýk, Ayas and Ebenezer, </w:t>
      </w:r>
      <w:r>
        <w:rPr>
          <w:noProof/>
        </w:rPr>
        <w:lastRenderedPageBreak/>
        <w:t>2005; Stains and Sevian, 2015)</w:t>
      </w:r>
      <w:r>
        <w:fldChar w:fldCharType="end"/>
      </w:r>
      <w:r w:rsidR="00BC3484">
        <w:t>.</w:t>
      </w:r>
      <w:r w:rsidR="006A5D35">
        <w:t xml:space="preserve"> There may be confusion between the scientific and everyday meanings of terms such as “concentration” </w:t>
      </w:r>
      <w:r w:rsidR="006A5D35">
        <w:fldChar w:fldCharType="begin"/>
      </w:r>
      <w:r w:rsidR="006A5D35">
        <w:instrText xml:space="preserve"> ADDIN EN.CITE &lt;EndNote&gt;&lt;Cite&gt;&lt;Author&gt;Odom&lt;/Author&gt;&lt;Year&gt;1995&lt;/Year&gt;&lt;IDText&gt;Development and application of a two-tier diagnostic test measuring college biology students&amp;apos; understanding of diffusion and osmosis after a course of instruction&lt;/IDText&gt;&lt;DisplayText&gt;(Odom and Barrow, 1995)&lt;/DisplayText&gt;&lt;record&gt;&lt;keywords&gt;&lt;keyword&gt;g5,g6,P,AT,M,B&lt;/keyword&gt;&lt;/keywords&gt;&lt;titles&gt;&lt;title&gt;Development and application of a two-tier diagnostic test measuring college biology students&amp;apos; understanding of diffusion and osmosis after a course of instruction&lt;/title&gt;&lt;secondary-title&gt;Journal of Research in Science Teaching&lt;/secondary-title&gt;&lt;/titles&gt;&lt;pages&gt;45-61&lt;/pages&gt;&lt;number&gt;1&lt;/number&gt;&lt;contributors&gt;&lt;authors&gt;&lt;author&gt;Odom, A. L.&lt;/author&gt;&lt;author&gt;Barrow, L. H.&lt;/author&gt;&lt;/authors&gt;&lt;/contributors&gt;&lt;added-date format="utc"&gt;1528984454&lt;/added-date&gt;&lt;ref-type name="Journal Article"&gt;17&lt;/ref-type&gt;&lt;dates&gt;&lt;year&gt;1995&lt;/year&gt;&lt;/dates&gt;&lt;rec-number&gt;4557&lt;/rec-number&gt;&lt;last-updated-date format="utc"&gt;1544017678&lt;/last-updated-date&gt;&lt;volume&gt;32&lt;/volume&gt;&lt;/record&gt;&lt;/Cite&gt;&lt;/EndNote&gt;</w:instrText>
      </w:r>
      <w:r w:rsidR="006A5D35">
        <w:fldChar w:fldCharType="separate"/>
      </w:r>
      <w:r w:rsidR="006A5D35">
        <w:rPr>
          <w:noProof/>
        </w:rPr>
        <w:t>(Odom and Barrow, 1995)</w:t>
      </w:r>
      <w:r w:rsidR="006A5D35">
        <w:fldChar w:fldCharType="end"/>
      </w:r>
      <w:r w:rsidR="006A5D35">
        <w:t>.</w:t>
      </w:r>
    </w:p>
    <w:p w:rsidR="00680D23" w:rsidRDefault="00182CD5" w:rsidP="00FB1FF6">
      <w:pPr>
        <w:spacing w:after="180"/>
      </w:pPr>
      <w:r>
        <w:t>A number of r</w:t>
      </w:r>
      <w:r w:rsidR="00680D23">
        <w:t>esearchers</w:t>
      </w:r>
      <w:r w:rsidR="00D266DE">
        <w:t xml:space="preserve"> </w:t>
      </w:r>
      <w:r w:rsidR="00D71C14">
        <w:fldChar w:fldCharType="begin">
          <w:fldData xml:space="preserve">PEVuZE5vdGU+PENpdGU+PEF1dGhvcj5DaHJpc3RpYW5zb248L0F1dGhvcj48WWVhcj4xOTk5PC9Z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</w:fldData>
        </w:fldChar>
      </w:r>
      <w:r w:rsidR="00D336C0">
        <w:instrText xml:space="preserve"> ADDIN EN.CITE </w:instrText>
      </w:r>
      <w:r w:rsidR="00D336C0">
        <w:fldChar w:fldCharType="begin">
          <w:fldData xml:space="preserve">PEVuZE5vdGU+PENpdGU+PEF1dGhvcj5DaHJpc3RpYW5zb248L0F1dGhvcj48WWVhcj4xOTk5PC9Z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</w:fldData>
        </w:fldChar>
      </w:r>
      <w:r w:rsidR="00D336C0">
        <w:instrText xml:space="preserve"> ADDIN EN.CITE.DATA </w:instrText>
      </w:r>
      <w:r w:rsidR="00D336C0">
        <w:fldChar w:fldCharType="end"/>
      </w:r>
      <w:r w:rsidR="00D71C14">
        <w:fldChar w:fldCharType="separate"/>
      </w:r>
      <w:r w:rsidR="00D336C0">
        <w:rPr>
          <w:noProof/>
        </w:rPr>
        <w:t>(Christianson and Fisher, 1999; Sanger, Brecheisen and Hynek, 2001; Meir et al., 2005; Krajšek and Vilhar, 2010; Haddad and Baldo, 2010; Winterbottom, 2011; Wilkerson-Jerde, Gravel and Macrander, 2015; Kutzner and Pearson, 2017)</w:t>
      </w:r>
      <w:r w:rsidR="00D71C14">
        <w:fldChar w:fldCharType="end"/>
      </w:r>
      <w:r w:rsidR="00D266DE">
        <w:t xml:space="preserve"> </w:t>
      </w:r>
      <w:r w:rsidR="00680D23">
        <w:t xml:space="preserve">have described </w:t>
      </w:r>
      <w:r w:rsidR="00D266DE">
        <w:t xml:space="preserve">constructivist approaches that enable students to build their own explanations </w:t>
      </w:r>
      <w:r w:rsidR="00680D23">
        <w:t>of diffusion</w:t>
      </w:r>
      <w:r w:rsidR="00D266DE">
        <w:t>, which</w:t>
      </w:r>
      <w:r w:rsidR="00680D23">
        <w:t xml:space="preserve"> may help to develop students’ understanding and overcome misconceptions, including</w:t>
      </w:r>
      <w:r w:rsidR="00D266DE">
        <w:t xml:space="preserve"> for example</w:t>
      </w:r>
      <w:r w:rsidR="00680D23">
        <w:t>:</w:t>
      </w:r>
    </w:p>
    <w:p w:rsidR="00D266DE" w:rsidRDefault="00D266DE" w:rsidP="00D266DE">
      <w:pPr>
        <w:pStyle w:val="ListParagraph"/>
        <w:numPr>
          <w:ilvl w:val="0"/>
          <w:numId w:val="7"/>
        </w:numPr>
        <w:spacing w:after="180"/>
      </w:pPr>
      <w:r>
        <w:t xml:space="preserve">group </w:t>
      </w:r>
      <w:r w:rsidR="00680D23">
        <w:t>disc</w:t>
      </w:r>
      <w:r>
        <w:t xml:space="preserve">ussion, </w:t>
      </w:r>
      <w:r w:rsidR="00680D23">
        <w:t xml:space="preserve">both teacher-led and </w:t>
      </w:r>
      <w:r w:rsidR="005450C1">
        <w:t>student-</w:t>
      </w:r>
      <w:r w:rsidR="00680D23">
        <w:t>student</w:t>
      </w:r>
      <w:r>
        <w:t>;</w:t>
      </w:r>
    </w:p>
    <w:p w:rsidR="00680D23" w:rsidRDefault="00D266DE" w:rsidP="00D266DE">
      <w:pPr>
        <w:pStyle w:val="ListParagraph"/>
        <w:numPr>
          <w:ilvl w:val="0"/>
          <w:numId w:val="7"/>
        </w:numPr>
        <w:spacing w:after="180"/>
      </w:pPr>
      <w:r>
        <w:t xml:space="preserve">challenging students to </w:t>
      </w:r>
      <w:r w:rsidR="00680D23">
        <w:t>appl</w:t>
      </w:r>
      <w:r>
        <w:t>y</w:t>
      </w:r>
      <w:r w:rsidR="00680D23">
        <w:t xml:space="preserve"> concepts</w:t>
      </w:r>
      <w:r>
        <w:t xml:space="preserve"> they have been taught</w:t>
      </w:r>
      <w:r w:rsidR="00680D23">
        <w:t xml:space="preserve"> to make predictions;</w:t>
      </w:r>
    </w:p>
    <w:p w:rsidR="00D266DE" w:rsidRDefault="00D266DE" w:rsidP="0077181C">
      <w:pPr>
        <w:pStyle w:val="ListParagraph"/>
        <w:numPr>
          <w:ilvl w:val="0"/>
          <w:numId w:val="7"/>
        </w:numPr>
        <w:spacing w:after="180"/>
      </w:pPr>
      <w:r>
        <w:t>asking student</w:t>
      </w:r>
      <w:r w:rsidR="00BD72B0">
        <w:t>s</w:t>
      </w:r>
      <w:r>
        <w:t xml:space="preserve"> to create and use models to explain diffusion at the particle level, including drawings, animations, computer </w:t>
      </w:r>
      <w:proofErr w:type="spellStart"/>
      <w:r>
        <w:t>simultaions</w:t>
      </w:r>
      <w:proofErr w:type="spellEnd"/>
      <w:r>
        <w:t>, physical models (e.g. sieves</w:t>
      </w:r>
      <w:r w:rsidR="00337040">
        <w:t xml:space="preserve"> and balls</w:t>
      </w:r>
      <w:r>
        <w:t>), and role-play.</w:t>
      </w:r>
    </w:p>
    <w:p w:rsidR="00F235A7" w:rsidRDefault="00F235A7" w:rsidP="00FB1FF6">
      <w:pPr>
        <w:spacing w:after="180"/>
      </w:pPr>
      <w:r w:rsidRPr="00F235A7">
        <w:rPr>
          <w:i/>
        </w:rPr>
        <w:t>Particle</w:t>
      </w:r>
      <w:r w:rsidR="001616CA">
        <w:rPr>
          <w:i/>
        </w:rPr>
        <w:t xml:space="preserve"> explanation</w:t>
      </w:r>
      <w:r w:rsidRPr="00F235A7">
        <w:rPr>
          <w:i/>
        </w:rPr>
        <w:t>s</w:t>
      </w:r>
    </w:p>
    <w:p w:rsidR="00DA0744" w:rsidRDefault="00DA0744" w:rsidP="005B7E37">
      <w:pPr>
        <w:spacing w:after="180"/>
        <w:rPr>
          <w:rFonts w:cstheme="minorHAnsi"/>
        </w:rPr>
      </w:pPr>
      <w:r>
        <w:rPr>
          <w:rFonts w:cstheme="minorHAnsi"/>
        </w:rPr>
        <w:t xml:space="preserve">Explaining </w:t>
      </w:r>
      <w:r w:rsidR="001616CA">
        <w:rPr>
          <w:rFonts w:cstheme="minorHAnsi"/>
        </w:rPr>
        <w:t xml:space="preserve">diffusion </w:t>
      </w:r>
      <w:r>
        <w:rPr>
          <w:rFonts w:cstheme="minorHAnsi"/>
        </w:rPr>
        <w:t xml:space="preserve">requires a secure understanding of </w:t>
      </w:r>
      <w:r w:rsidR="001616CA">
        <w:rPr>
          <w:rFonts w:cstheme="minorHAnsi"/>
        </w:rPr>
        <w:t>concepts from chemistry and physics, including the particulate nature of matter and the behaviour of particles in solutions.</w:t>
      </w:r>
      <w:r w:rsidR="007975BA">
        <w:rPr>
          <w:rFonts w:cstheme="minorHAnsi"/>
        </w:rPr>
        <w:t xml:space="preserve"> </w:t>
      </w:r>
      <w:r>
        <w:rPr>
          <w:rFonts w:cstheme="minorHAnsi"/>
        </w:rPr>
        <w:t xml:space="preserve">Students can struggle to understand and explain diffusion because of the interdisciplinary nature of the topic </w:t>
      </w:r>
      <w:r>
        <w:rPr>
          <w:rFonts w:cstheme="minorHAnsi"/>
        </w:rPr>
        <w:fldChar w:fldCharType="begin">
          <w:fldData xml:space="preserve">PEVuZE5vdGU+PENpdGU+PEF1dGhvcj5UZWtrYXlhPC9BdXRob3I+PFllYXI+MjAwMzwvWWVhcj48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</w:fldData>
        </w:fldChar>
      </w:r>
      <w:r>
        <w:rPr>
          <w:rFonts w:cstheme="minorHAnsi"/>
        </w:rPr>
        <w:instrText xml:space="preserve"> ADDIN EN.CITE </w:instrText>
      </w:r>
      <w:r>
        <w:rPr>
          <w:rFonts w:cstheme="minorHAnsi"/>
        </w:rPr>
        <w:fldChar w:fldCharType="begin">
          <w:fldData xml:space="preserve">PEVuZE5vdGU+PENpdGU+PEF1dGhvcj5UZWtrYXlhPC9BdXRob3I+PFllYXI+MjAwMzwvWWVhcj48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Pr>
          <w:rFonts w:cstheme="minorHAnsi"/>
          <w:noProof/>
        </w:rPr>
        <w:t>(Tekkaya, 2003; Odom, 2007)</w:t>
      </w:r>
      <w:r>
        <w:rPr>
          <w:rFonts w:cstheme="minorHAnsi"/>
        </w:rPr>
        <w:fldChar w:fldCharType="end"/>
      </w:r>
      <w:r w:rsidR="00D766A3">
        <w:rPr>
          <w:rFonts w:cstheme="minorHAnsi"/>
        </w:rPr>
        <w:t xml:space="preserve">, because of the need to visualise and think about processes at the molecular level </w:t>
      </w:r>
      <w:r w:rsidR="00D766A3">
        <w:rPr>
          <w:rFonts w:cstheme="minorHAnsi"/>
        </w:rPr>
        <w:fldChar w:fldCharType="begin"/>
      </w:r>
      <w:r w:rsidR="00D71C14">
        <w:rPr>
          <w:rFonts w:cstheme="minorHAnsi"/>
        </w:rPr>
        <w:instrText xml:space="preserve"> ADDIN EN.CITE &lt;EndNote&gt;&lt;Cite&gt;&lt;Author&gt;Sanger&lt;/Author&gt;&lt;Year&gt;2001&lt;/Year&gt;&lt;IDText&gt;Can computer animations affect college biology students&amp;apos; conceptions about diffusion and osmosis?&lt;/IDText&gt;&lt;DisplayText&gt;(Sanger et al., 2001)&lt;/DisplayText&gt;&lt;record&gt;&lt;keywords&gt;&lt;keyword&gt;g7,B,PHYSIO,MMEDIA&lt;/keyword&gt;&lt;/keywords&gt;&lt;titles&gt;&lt;title&gt;Can computer animations affect college biology students&amp;apos; conceptions about diffusion and osmosis?&lt;/title&gt;&lt;secondary-title&gt;The American Biology Teacher&lt;/secondary-title&gt;&lt;/titles&gt;&lt;pages&gt;104-109&lt;/pages&gt;&lt;number&gt;2&lt;/number&gt;&lt;contributors&gt;&lt;authors&gt;&lt;author&gt;Sanger, M. J.&lt;/author&gt;&lt;author&gt;Brecheisen, D. M.&lt;/author&gt;&lt;author&gt;Hynek, B. M.&lt;/author&gt;&lt;/authors&gt;&lt;/contributors&gt;&lt;added-date format="utc"&gt;1528984497&lt;/added-date&gt;&lt;ref-type name="Journal Article"&gt;17&lt;/ref-type&gt;&lt;dates&gt;&lt;year&gt;2001&lt;/year&gt;&lt;/dates&gt;&lt;rec-number&gt;5316&lt;/rec-number&gt;&lt;last-updated-date format="utc"&gt;1544018135&lt;/last-updated-date&gt;&lt;volume&gt;63&lt;/volume&gt;&lt;/record&gt;&lt;/Cite&gt;&lt;/EndNote&gt;</w:instrText>
      </w:r>
      <w:r w:rsidR="00D766A3">
        <w:rPr>
          <w:rFonts w:cstheme="minorHAnsi"/>
        </w:rPr>
        <w:fldChar w:fldCharType="separate"/>
      </w:r>
      <w:r w:rsidR="00D71C14">
        <w:rPr>
          <w:rFonts w:cstheme="minorHAnsi"/>
          <w:noProof/>
        </w:rPr>
        <w:t>(Sanger et al., 2001)</w:t>
      </w:r>
      <w:r w:rsidR="00D766A3">
        <w:rPr>
          <w:rFonts w:cstheme="minorHAnsi"/>
        </w:rPr>
        <w:fldChar w:fldCharType="end"/>
      </w:r>
      <w:r w:rsidR="00B32271">
        <w:rPr>
          <w:rFonts w:cstheme="minorHAnsi"/>
        </w:rPr>
        <w:t xml:space="preserve">, and because of the apparent disconnect between what happens at the macroscopic </w:t>
      </w:r>
      <w:r w:rsidR="00576096">
        <w:rPr>
          <w:rFonts w:cstheme="minorHAnsi"/>
        </w:rPr>
        <w:t xml:space="preserve">level </w:t>
      </w:r>
      <w:r w:rsidR="00B32271">
        <w:rPr>
          <w:rFonts w:cstheme="minorHAnsi"/>
        </w:rPr>
        <w:t xml:space="preserve">and </w:t>
      </w:r>
      <w:r w:rsidR="00576096">
        <w:rPr>
          <w:rFonts w:cstheme="minorHAnsi"/>
        </w:rPr>
        <w:t xml:space="preserve">what happens at the </w:t>
      </w:r>
      <w:r w:rsidR="00B32271">
        <w:rPr>
          <w:rFonts w:cstheme="minorHAnsi"/>
        </w:rPr>
        <w:t>particle level</w:t>
      </w:r>
      <w:r w:rsidR="00B5059A">
        <w:rPr>
          <w:rFonts w:cstheme="minorHAnsi"/>
        </w:rPr>
        <w:t xml:space="preserve"> – </w:t>
      </w:r>
      <w:r w:rsidR="00B32271">
        <w:rPr>
          <w:rFonts w:cstheme="minorHAnsi"/>
        </w:rPr>
        <w:t xml:space="preserve">e.g. molecules </w:t>
      </w:r>
      <w:r w:rsidR="00E7162B">
        <w:rPr>
          <w:rFonts w:cstheme="minorHAnsi"/>
        </w:rPr>
        <w:t xml:space="preserve">collide and </w:t>
      </w:r>
      <w:r w:rsidR="00B32271">
        <w:rPr>
          <w:rFonts w:cstheme="minorHAnsi"/>
        </w:rPr>
        <w:t xml:space="preserve">move </w:t>
      </w:r>
      <w:r w:rsidR="00E7162B">
        <w:rPr>
          <w:rFonts w:cstheme="minorHAnsi"/>
        </w:rPr>
        <w:t>in</w:t>
      </w:r>
      <w:r w:rsidR="00B32271">
        <w:rPr>
          <w:rFonts w:cstheme="minorHAnsi"/>
        </w:rPr>
        <w:t xml:space="preserve"> random directions</w:t>
      </w:r>
      <w:r w:rsidR="00E7162B">
        <w:rPr>
          <w:rFonts w:cstheme="minorHAnsi"/>
        </w:rPr>
        <w:t xml:space="preserve"> and do not stop</w:t>
      </w:r>
      <w:r w:rsidR="00B32271">
        <w:rPr>
          <w:rFonts w:cstheme="minorHAnsi"/>
        </w:rPr>
        <w:t>, but there is net movement from high concentration to low concentration</w:t>
      </w:r>
      <w:r w:rsidR="00E7162B">
        <w:rPr>
          <w:rFonts w:cstheme="minorHAnsi"/>
        </w:rPr>
        <w:t xml:space="preserve"> until equilibrium is reached</w:t>
      </w:r>
      <w:r w:rsidR="00B32271">
        <w:rPr>
          <w:rFonts w:cstheme="minorHAnsi"/>
        </w:rPr>
        <w:t xml:space="preserve"> </w:t>
      </w:r>
      <w:r w:rsidR="00B32271">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sidR="00B32271">
        <w:rPr>
          <w:rFonts w:cstheme="minorHAnsi"/>
        </w:rPr>
        <w:instrText xml:space="preserve"> ADDIN EN.CITE </w:instrText>
      </w:r>
      <w:r w:rsidR="00B32271">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sidR="00B32271">
        <w:rPr>
          <w:rFonts w:cstheme="minorHAnsi"/>
        </w:rPr>
        <w:instrText xml:space="preserve"> ADDIN EN.CITE.DATA </w:instrText>
      </w:r>
      <w:r w:rsidR="00B32271">
        <w:rPr>
          <w:rFonts w:cstheme="minorHAnsi"/>
        </w:rPr>
      </w:r>
      <w:r w:rsidR="00B32271">
        <w:rPr>
          <w:rFonts w:cstheme="minorHAnsi"/>
        </w:rPr>
        <w:fldChar w:fldCharType="end"/>
      </w:r>
      <w:r w:rsidR="00B32271">
        <w:rPr>
          <w:rFonts w:cstheme="minorHAnsi"/>
        </w:rPr>
      </w:r>
      <w:r w:rsidR="00B32271">
        <w:rPr>
          <w:rFonts w:cstheme="minorHAnsi"/>
        </w:rPr>
        <w:fldChar w:fldCharType="separate"/>
      </w:r>
      <w:r w:rsidR="00B32271">
        <w:rPr>
          <w:rFonts w:cstheme="minorHAnsi"/>
          <w:noProof/>
        </w:rPr>
        <w:t>(AlHarbi et al., 2015; Stains and Sevian, 2015)</w:t>
      </w:r>
      <w:r w:rsidR="00B32271">
        <w:rPr>
          <w:rFonts w:cstheme="minorHAnsi"/>
        </w:rPr>
        <w:fldChar w:fldCharType="end"/>
      </w:r>
      <w:r w:rsidR="00D766A3">
        <w:rPr>
          <w:rFonts w:cstheme="minorHAnsi"/>
        </w:rPr>
        <w:t>.</w:t>
      </w:r>
    </w:p>
    <w:p w:rsidR="00DA0744" w:rsidRDefault="00DA0744" w:rsidP="005B7E37">
      <w:pPr>
        <w:spacing w:after="180"/>
        <w:rPr>
          <w:rFonts w:cstheme="minorHAnsi"/>
        </w:rPr>
      </w:pPr>
      <w:r>
        <w:t xml:space="preserve">Several studies have reported that children aged 11-16 lack an appreciation of size and scale, manifested in their assumption that atoms, molecules and cells are all the same </w:t>
      </w:r>
      <w:proofErr w:type="gramStart"/>
      <w:r>
        <w:t>size</w:t>
      </w:r>
      <w:proofErr w:type="gramEnd"/>
      <w:r>
        <w:t xml:space="preserve">. This conflation has been dubbed “the </w:t>
      </w:r>
      <w:proofErr w:type="spellStart"/>
      <w:r>
        <w:t>molecell</w:t>
      </w:r>
      <w:proofErr w:type="spellEnd"/>
      <w:r>
        <w:t xml:space="preserve">” </w:t>
      </w:r>
      <w:r>
        <w:fldChar w:fldCharType="begin"/>
      </w:r>
      <w:r>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fldChar w:fldCharType="separate"/>
      </w:r>
      <w:r>
        <w:rPr>
          <w:noProof/>
        </w:rPr>
        <w:t>(Arnold, 1983)</w:t>
      </w:r>
      <w:r>
        <w:fldChar w:fldCharType="end"/>
      </w:r>
      <w:r>
        <w:t xml:space="preserve">. Some children would only apply the term “molecule” to things they had studied in chemistry and physics </w:t>
      </w:r>
      <w:r>
        <w:fldChar w:fldCharType="begin"/>
      </w:r>
      <w:r>
        <w:instrText xml:space="preserve"> ADDIN EN.CITE &lt;EndNote&gt;&lt;Cite&gt;&lt;Author&gt;Dreyfus&lt;/Author&gt;&lt;Year&gt;1988&lt;/Year&gt;&lt;IDText&gt;The cell concept of 10th graders: curricular expectations and reality&lt;/IDText&gt;&lt;DisplayText&gt;(Dreyfus and Jungwirth, 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(Dreyfus and Jungwirth, 1988)</w:t>
      </w:r>
      <w:r>
        <w:fldChar w:fldCharType="end"/>
      </w:r>
      <w:r>
        <w:t>.</w:t>
      </w:r>
    </w:p>
    <w:p w:rsidR="005B7E37" w:rsidRPr="005B7E37" w:rsidRDefault="005B7E37" w:rsidP="005B7E37">
      <w:pPr>
        <w:spacing w:after="180"/>
        <w:rPr>
          <w:rFonts w:cstheme="minorHAnsi"/>
        </w:rPr>
      </w:pPr>
      <w:r w:rsidRPr="005B7E37">
        <w:rPr>
          <w:rFonts w:cstheme="minorHAnsi"/>
        </w:rPr>
        <w:t>Johnson</w:t>
      </w:r>
      <w:r>
        <w:rPr>
          <w:rFonts w:cstheme="minorHAnsi"/>
        </w:rPr>
        <w:t xml:space="preserve"> </w:t>
      </w:r>
      <w:r>
        <w:rPr>
          <w:rFonts w:cstheme="minorHAnsi"/>
        </w:rPr>
        <w:fldChar w:fldCharType="begin"/>
      </w:r>
      <w:r>
        <w:rPr>
          <w:rFonts w:cstheme="minorHAnsi"/>
        </w:rPr>
        <w:instrText xml:space="preserve"> ADDIN EN.CITE &lt;EndNote&gt;&lt;Cite ExcludeAuth="1"&gt;&lt;Author&gt;Johnson&lt;/Author&gt;&lt;Year&gt;1998&lt;/Year&gt;&lt;IDText&gt;Progression in children&amp;apos;s understanding of a basic particle theory: a longitudinal study&lt;/IDText&gt;&lt;DisplayText&gt;(1998)&lt;/DisplayText&gt;&lt;record&gt;&lt;keywords&gt;&lt;keyword&gt;g6,P,AT&lt;/keyword&gt;&lt;/keywords&gt;&lt;titles&gt;&lt;title&gt;Progression in children&amp;apos;s understanding of a basic particle theory: a longitudinal study&lt;/title&gt;&lt;secondary-title&gt;International Journal of Science Education&lt;/secondary-title&gt;&lt;/titles&gt;&lt;pages&gt;393-412&lt;/pages&gt;&lt;number&gt;4&lt;/number&gt;&lt;contributors&gt;&lt;authors&gt;&lt;author&gt;Johnson, Philip&lt;/author&gt;&lt;/authors&gt;&lt;/contributors&gt;&lt;added-date format="utc"&gt;1528984367&lt;/added-date&gt;&lt;ref-type name="Journal Article"&gt;17&lt;/ref-type&gt;&lt;dates&gt;&lt;year&gt;1998&lt;/year&gt;&lt;/dates&gt;&lt;rec-number&gt;2979&lt;/rec-number&gt;&lt;last-updated-date format="utc"&gt;1543949978&lt;/last-updated-date&gt;&lt;volume&gt;20&lt;/volume&gt;&lt;/record&gt;&lt;/Cite&gt;&lt;/EndNote&gt;</w:instrText>
      </w:r>
      <w:r>
        <w:rPr>
          <w:rFonts w:cstheme="minorHAnsi"/>
        </w:rPr>
        <w:fldChar w:fldCharType="separate"/>
      </w:r>
      <w:r>
        <w:rPr>
          <w:rFonts w:cstheme="minorHAnsi"/>
          <w:noProof/>
        </w:rPr>
        <w:t>(1998)</w:t>
      </w:r>
      <w:r>
        <w:rPr>
          <w:rFonts w:cstheme="minorHAnsi"/>
        </w:rPr>
        <w:fldChar w:fldCharType="end"/>
      </w:r>
      <w:r>
        <w:rPr>
          <w:rFonts w:cstheme="minorHAnsi"/>
        </w:rPr>
        <w:t xml:space="preserve"> </w:t>
      </w:r>
      <w:r w:rsidRPr="005B7E37">
        <w:rPr>
          <w:rFonts w:cstheme="minorHAnsi"/>
        </w:rPr>
        <w:t>summarises research</w:t>
      </w:r>
      <w:r w:rsidR="006B72B9">
        <w:rPr>
          <w:rFonts w:cstheme="minorHAnsi"/>
        </w:rPr>
        <w:t xml:space="preserve"> in which it was found that s</w:t>
      </w:r>
      <w:r w:rsidRPr="005B7E37">
        <w:rPr>
          <w:rFonts w:cstheme="minorHAnsi"/>
        </w:rPr>
        <w:t>tudents</w:t>
      </w:r>
      <w:r w:rsidR="00227A85">
        <w:rPr>
          <w:rFonts w:cstheme="minorHAnsi"/>
        </w:rPr>
        <w:t xml:space="preserve"> have various</w:t>
      </w:r>
      <w:r w:rsidRPr="005B7E37">
        <w:rPr>
          <w:rFonts w:cstheme="minorHAnsi"/>
        </w:rPr>
        <w:t xml:space="preserve"> ways of thinking</w:t>
      </w:r>
      <w:r w:rsidR="00227A85">
        <w:rPr>
          <w:rFonts w:cstheme="minorHAnsi"/>
        </w:rPr>
        <w:t xml:space="preserve"> about substances and what they are made up of at the sub-microscopic level, including:</w:t>
      </w:r>
    </w:p>
    <w:p w:rsidR="005B7E37" w:rsidRPr="00227A85" w:rsidRDefault="006B72B9" w:rsidP="00227A85">
      <w:pPr>
        <w:pStyle w:val="ListParagraph"/>
        <w:numPr>
          <w:ilvl w:val="0"/>
          <w:numId w:val="6"/>
        </w:numPr>
        <w:spacing w:after="180"/>
        <w:rPr>
          <w:rFonts w:cstheme="minorHAnsi"/>
        </w:rPr>
      </w:pPr>
      <w:r>
        <w:rPr>
          <w:rFonts w:cstheme="minorHAnsi"/>
        </w:rPr>
        <w:t xml:space="preserve">that </w:t>
      </w:r>
      <w:r w:rsidR="00227A85">
        <w:rPr>
          <w:rFonts w:cstheme="minorHAnsi"/>
        </w:rPr>
        <w:t>substances are c</w:t>
      </w:r>
      <w:r w:rsidR="005B7E37" w:rsidRPr="00227A85">
        <w:rPr>
          <w:rFonts w:cstheme="minorHAnsi"/>
        </w:rPr>
        <w:t>ontinuous</w:t>
      </w:r>
      <w:r w:rsidR="00227A85">
        <w:rPr>
          <w:rFonts w:cstheme="minorHAnsi"/>
        </w:rPr>
        <w:t xml:space="preserve"> and </w:t>
      </w:r>
      <w:r w:rsidR="009E5717">
        <w:rPr>
          <w:rFonts w:cstheme="minorHAnsi"/>
        </w:rPr>
        <w:t xml:space="preserve">are </w:t>
      </w:r>
      <w:r w:rsidR="00227A85">
        <w:rPr>
          <w:rFonts w:cstheme="minorHAnsi"/>
        </w:rPr>
        <w:t>not made up of</w:t>
      </w:r>
      <w:r w:rsidR="009E5717">
        <w:rPr>
          <w:rFonts w:cstheme="minorHAnsi"/>
        </w:rPr>
        <w:t xml:space="preserve"> (or do not contain)</w:t>
      </w:r>
      <w:r w:rsidR="00227A85">
        <w:rPr>
          <w:rFonts w:cstheme="minorHAnsi"/>
        </w:rPr>
        <w:t xml:space="preserve"> particles (incorrect);</w:t>
      </w:r>
    </w:p>
    <w:p w:rsidR="00522B63" w:rsidRPr="00227A85" w:rsidRDefault="006B72B9" w:rsidP="00227A85">
      <w:pPr>
        <w:pStyle w:val="ListParagraph"/>
        <w:numPr>
          <w:ilvl w:val="0"/>
          <w:numId w:val="6"/>
        </w:numPr>
        <w:spacing w:after="180"/>
        <w:rPr>
          <w:rFonts w:cstheme="minorHAnsi"/>
        </w:rPr>
      </w:pPr>
      <w:r>
        <w:rPr>
          <w:rFonts w:cstheme="minorHAnsi"/>
        </w:rPr>
        <w:t xml:space="preserve">that </w:t>
      </w:r>
      <w:r w:rsidR="00227A85">
        <w:rPr>
          <w:rFonts w:cstheme="minorHAnsi"/>
        </w:rPr>
        <w:t>there are p</w:t>
      </w:r>
      <w:r w:rsidR="005B7E37" w:rsidRPr="00227A85">
        <w:rPr>
          <w:rFonts w:cstheme="minorHAnsi"/>
        </w:rPr>
        <w:t xml:space="preserve">articles </w:t>
      </w:r>
      <w:r w:rsidR="005B7E37" w:rsidRPr="00227A85">
        <w:rPr>
          <w:rFonts w:cstheme="minorHAnsi"/>
          <w:i/>
        </w:rPr>
        <w:t>in</w:t>
      </w:r>
      <w:r w:rsidR="005B7E37" w:rsidRPr="00227A85">
        <w:rPr>
          <w:rFonts w:cstheme="minorHAnsi"/>
        </w:rPr>
        <w:t xml:space="preserve"> the continuous substance </w:t>
      </w:r>
      <w:r w:rsidR="00227A85">
        <w:rPr>
          <w:rFonts w:cstheme="minorHAnsi"/>
        </w:rPr>
        <w:t>–</w:t>
      </w:r>
      <w:r w:rsidR="005B7E37" w:rsidRPr="00227A85">
        <w:rPr>
          <w:rFonts w:cstheme="minorHAnsi"/>
        </w:rPr>
        <w:t xml:space="preserve"> </w:t>
      </w:r>
      <w:r w:rsidR="009E5717">
        <w:rPr>
          <w:rFonts w:cstheme="minorHAnsi"/>
        </w:rPr>
        <w:t xml:space="preserve">i.e. </w:t>
      </w:r>
      <w:r w:rsidR="005B7E37" w:rsidRPr="00227A85">
        <w:rPr>
          <w:rFonts w:cstheme="minorHAnsi"/>
        </w:rPr>
        <w:t xml:space="preserve">the substance </w:t>
      </w:r>
      <w:r w:rsidR="00227A85">
        <w:rPr>
          <w:rFonts w:cstheme="minorHAnsi"/>
        </w:rPr>
        <w:t>is</w:t>
      </w:r>
      <w:r w:rsidR="005B7E37" w:rsidRPr="00227A85">
        <w:rPr>
          <w:rFonts w:cstheme="minorHAnsi"/>
        </w:rPr>
        <w:t xml:space="preserve"> between the particles</w:t>
      </w:r>
      <w:r w:rsidR="00227A85">
        <w:rPr>
          <w:rFonts w:cstheme="minorHAnsi"/>
        </w:rPr>
        <w:t xml:space="preserve"> (incorrect);</w:t>
      </w:r>
    </w:p>
    <w:p w:rsidR="005B7E37" w:rsidRPr="00227A85" w:rsidRDefault="006B72B9" w:rsidP="00227A85">
      <w:pPr>
        <w:pStyle w:val="ListParagraph"/>
        <w:numPr>
          <w:ilvl w:val="0"/>
          <w:numId w:val="6"/>
        </w:numPr>
        <w:spacing w:after="180"/>
        <w:rPr>
          <w:rFonts w:cstheme="minorHAnsi"/>
        </w:rPr>
      </w:pPr>
      <w:proofErr w:type="gramStart"/>
      <w:r>
        <w:rPr>
          <w:rFonts w:cstheme="minorHAnsi"/>
        </w:rPr>
        <w:t>that</w:t>
      </w:r>
      <w:proofErr w:type="gramEnd"/>
      <w:r>
        <w:rPr>
          <w:rFonts w:cstheme="minorHAnsi"/>
        </w:rPr>
        <w:t xml:space="preserve"> </w:t>
      </w:r>
      <w:r w:rsidR="00227A85">
        <w:rPr>
          <w:rFonts w:cstheme="minorHAnsi"/>
        </w:rPr>
        <w:t>p</w:t>
      </w:r>
      <w:r w:rsidR="005B7E37" w:rsidRPr="00227A85">
        <w:rPr>
          <w:rFonts w:cstheme="minorHAnsi"/>
        </w:rPr>
        <w:t xml:space="preserve">articles </w:t>
      </w:r>
      <w:r w:rsidR="005B7E37" w:rsidRPr="00227A85">
        <w:rPr>
          <w:rFonts w:cstheme="minorHAnsi"/>
          <w:i/>
        </w:rPr>
        <w:t>are</w:t>
      </w:r>
      <w:r w:rsidR="005B7E37" w:rsidRPr="00227A85">
        <w:rPr>
          <w:rFonts w:cstheme="minorHAnsi"/>
        </w:rPr>
        <w:t xml:space="preserve"> the substance</w:t>
      </w:r>
      <w:r w:rsidR="00227A85">
        <w:rPr>
          <w:rFonts w:cstheme="minorHAnsi"/>
        </w:rPr>
        <w:t xml:space="preserve"> – </w:t>
      </w:r>
      <w:r w:rsidR="009E5717">
        <w:rPr>
          <w:rFonts w:cstheme="minorHAnsi"/>
        </w:rPr>
        <w:t xml:space="preserve">i.e. </w:t>
      </w:r>
      <w:r w:rsidR="00227A85">
        <w:rPr>
          <w:rFonts w:cstheme="minorHAnsi"/>
        </w:rPr>
        <w:t>the substance is made up of particles</w:t>
      </w:r>
      <w:r w:rsidR="005B7E37" w:rsidRPr="00227A85">
        <w:rPr>
          <w:rFonts w:cstheme="minorHAnsi"/>
        </w:rPr>
        <w:t xml:space="preserve"> </w:t>
      </w:r>
      <w:r w:rsidR="00227A85">
        <w:rPr>
          <w:rFonts w:cstheme="minorHAnsi"/>
        </w:rPr>
        <w:t>(correct).</w:t>
      </w:r>
    </w:p>
    <w:p w:rsidR="007975BA" w:rsidRDefault="00494399" w:rsidP="00FB1FF6">
      <w:pPr>
        <w:spacing w:after="180"/>
      </w:pPr>
      <w:r w:rsidRPr="00494399">
        <w:t xml:space="preserve">Those </w:t>
      </w:r>
      <w:r>
        <w:t xml:space="preserve">students </w:t>
      </w:r>
      <w:r w:rsidRPr="00494399">
        <w:t>who did talk about particles</w:t>
      </w:r>
      <w:r>
        <w:t xml:space="preserve"> </w:t>
      </w:r>
      <w:r w:rsidRPr="00494399">
        <w:t xml:space="preserve">showed very little appreciation of the </w:t>
      </w:r>
      <w:r w:rsidR="009C084C">
        <w:t xml:space="preserve">intrinsic, random </w:t>
      </w:r>
      <w:r w:rsidRPr="00494399">
        <w:t>movement of particles.</w:t>
      </w:r>
      <w:r w:rsidR="009C084C">
        <w:t xml:space="preserve"> </w:t>
      </w:r>
    </w:p>
    <w:p w:rsidR="00D336C0" w:rsidRDefault="00D336C0" w:rsidP="00FB1FF6">
      <w:pPr>
        <w:spacing w:after="180"/>
        <w:rPr>
          <w:b/>
          <w:color w:val="538135"/>
          <w:sz w:val="24"/>
        </w:rPr>
      </w:pPr>
    </w:p>
    <w:p w:rsidR="00FB1FF6" w:rsidRPr="00776816" w:rsidRDefault="00FB1FF6" w:rsidP="00FB1FF6">
      <w:pPr>
        <w:spacing w:after="180"/>
        <w:rPr>
          <w:b/>
          <w:color w:val="538135"/>
          <w:sz w:val="24"/>
        </w:rPr>
      </w:pPr>
      <w:r w:rsidRPr="00776816">
        <w:rPr>
          <w:b/>
          <w:color w:val="538135"/>
          <w:sz w:val="24"/>
        </w:rPr>
        <w:lastRenderedPageBreak/>
        <w:t>Guidance notes</w:t>
      </w:r>
    </w:p>
    <w:p w:rsidR="00FB1FF6" w:rsidRDefault="00060032" w:rsidP="00FB1FF6">
      <w:pPr>
        <w:spacing w:after="180"/>
      </w:pPr>
      <w:r w:rsidRPr="00060032">
        <w:t>Explaining diffusion requires a secure understanding of concepts from chemistry and physics, including the particulate nature of matter and the behaviour of particles in solutions.</w:t>
      </w:r>
      <w:r>
        <w:t xml:space="preserve"> Understanding of those concepts is tested as part of the progression toolkit for this key concept, </w:t>
      </w:r>
      <w:r w:rsidR="00AB2B54">
        <w:t xml:space="preserve">but </w:t>
      </w:r>
      <w:r>
        <w:t xml:space="preserve">a fuller range of diagnostic questions </w:t>
      </w:r>
      <w:r w:rsidR="00AA50B5">
        <w:t xml:space="preserve">and response activities </w:t>
      </w:r>
      <w:r>
        <w:t>to probe and develop students’ understanding are provided in the following BEST key concepts</w:t>
      </w:r>
      <w:r w:rsidR="00AB2B54">
        <w:t>, which could be regarded as pre-requisites</w:t>
      </w:r>
      <w:r>
        <w:t>:</w:t>
      </w:r>
    </w:p>
    <w:p w:rsidR="00060032" w:rsidRDefault="00060032" w:rsidP="00525507">
      <w:pPr>
        <w:pStyle w:val="ListParagraph"/>
        <w:numPr>
          <w:ilvl w:val="0"/>
          <w:numId w:val="9"/>
        </w:numPr>
        <w:spacing w:after="180"/>
      </w:pPr>
      <w:r>
        <w:t xml:space="preserve">Key concept: </w:t>
      </w:r>
      <w:r w:rsidR="00525507">
        <w:t xml:space="preserve">CPS1.1 </w:t>
      </w:r>
      <w:r w:rsidR="00525507" w:rsidRPr="00525507">
        <w:rPr>
          <w:i/>
        </w:rPr>
        <w:t>Particle model for the solid, liquid and gas states</w:t>
      </w:r>
    </w:p>
    <w:p w:rsidR="00525507" w:rsidRPr="004553AD" w:rsidRDefault="00525507" w:rsidP="00525507">
      <w:pPr>
        <w:pStyle w:val="ListParagraph"/>
        <w:numPr>
          <w:ilvl w:val="0"/>
          <w:numId w:val="9"/>
        </w:numPr>
        <w:spacing w:after="180"/>
      </w:pPr>
      <w:r>
        <w:t xml:space="preserve">Key concept: CPS1.2 </w:t>
      </w:r>
      <w:r w:rsidRPr="00525507">
        <w:rPr>
          <w:i/>
        </w:rPr>
        <w:t>Particles in solutions</w:t>
      </w:r>
    </w:p>
    <w:p w:rsidR="004553AD" w:rsidRDefault="004553AD" w:rsidP="004553AD">
      <w:pPr>
        <w:spacing w:after="180"/>
      </w:pPr>
      <w:r>
        <w:t xml:space="preserve">Odom </w:t>
      </w:r>
      <w:r>
        <w:fldChar w:fldCharType="begin"/>
      </w:r>
      <w:r>
        <w:instrText xml:space="preserve"> ADDIN EN.CITE &lt;EndNote&gt;&lt;Cite ExcludeAuth="1"&gt;&lt;Author&gt;Odom&lt;/Author&gt;&lt;Year&gt;1995&lt;/Year&gt;&lt;IDText&gt;Secondary &amp;amp; college biology students&amp;apos; misconceptions about diffusion &amp;amp; osmosis&lt;/IDText&gt;&lt;DisplayText&gt;(1995)&lt;/DisplayText&gt;&lt;record&gt;&lt;keywords&gt;&lt;keyword&gt;g6,B&lt;/keyword&gt;&lt;/keywords&gt;&lt;titles&gt;&lt;title&gt;Secondary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fldChar w:fldCharType="separate"/>
      </w:r>
      <w:r>
        <w:rPr>
          <w:noProof/>
        </w:rPr>
        <w:t>(1995)</w:t>
      </w:r>
      <w:r>
        <w:fldChar w:fldCharType="end"/>
      </w:r>
      <w:r>
        <w:t xml:space="preserve"> has defined a list of knowledge statements required for understanding diffusion in the context of cells, including:</w:t>
      </w:r>
    </w:p>
    <w:p w:rsidR="004553AD" w:rsidRDefault="004553AD" w:rsidP="004553AD">
      <w:pPr>
        <w:pStyle w:val="ListParagraph"/>
        <w:numPr>
          <w:ilvl w:val="0"/>
          <w:numId w:val="10"/>
        </w:numPr>
        <w:spacing w:after="180"/>
      </w:pPr>
      <w:r w:rsidRPr="004553AD">
        <w:t>All particles are in constant motion.</w:t>
      </w:r>
    </w:p>
    <w:p w:rsidR="004553AD" w:rsidRDefault="004553AD" w:rsidP="004553AD">
      <w:pPr>
        <w:pStyle w:val="ListParagraph"/>
        <w:numPr>
          <w:ilvl w:val="0"/>
          <w:numId w:val="10"/>
        </w:numPr>
        <w:spacing w:after="180"/>
      </w:pPr>
      <w:r w:rsidRPr="004553AD">
        <w:t>Diffusion invo</w:t>
      </w:r>
      <w:r>
        <w:t>lves the movement of particles.</w:t>
      </w:r>
    </w:p>
    <w:p w:rsidR="004553AD" w:rsidRDefault="004553AD" w:rsidP="004553AD">
      <w:pPr>
        <w:pStyle w:val="ListParagraph"/>
        <w:numPr>
          <w:ilvl w:val="0"/>
          <w:numId w:val="10"/>
        </w:numPr>
        <w:spacing w:after="180"/>
      </w:pPr>
      <w:r w:rsidRPr="004553AD">
        <w:t>Diffusion results from the random motion and/or collisions of particles (ions or molecules).</w:t>
      </w:r>
    </w:p>
    <w:p w:rsidR="004553AD" w:rsidRDefault="004553AD" w:rsidP="004553AD">
      <w:pPr>
        <w:pStyle w:val="ListParagraph"/>
        <w:numPr>
          <w:ilvl w:val="0"/>
          <w:numId w:val="10"/>
        </w:numPr>
        <w:spacing w:after="180"/>
      </w:pPr>
      <w:r w:rsidRPr="004553AD">
        <w:t>Diffusion is the net movement of particles as a result of a concentration gradient.</w:t>
      </w:r>
    </w:p>
    <w:p w:rsidR="004553AD" w:rsidRDefault="004553AD" w:rsidP="004553AD">
      <w:pPr>
        <w:pStyle w:val="ListParagraph"/>
        <w:numPr>
          <w:ilvl w:val="0"/>
          <w:numId w:val="10"/>
        </w:numPr>
        <w:spacing w:after="180"/>
      </w:pPr>
      <w:r w:rsidRPr="004553AD">
        <w:t>Concentration is the number of particles per unit volume.</w:t>
      </w:r>
    </w:p>
    <w:p w:rsidR="004553AD" w:rsidRDefault="004553AD" w:rsidP="004553AD">
      <w:pPr>
        <w:pStyle w:val="ListParagraph"/>
        <w:numPr>
          <w:ilvl w:val="0"/>
          <w:numId w:val="10"/>
        </w:numPr>
        <w:spacing w:after="180"/>
      </w:pPr>
      <w:r w:rsidRPr="004553AD">
        <w:t>Concentration gradient is a difference in concentration of a substance across a space.</w:t>
      </w:r>
    </w:p>
    <w:p w:rsidR="004553AD" w:rsidRDefault="004553AD" w:rsidP="004553AD">
      <w:pPr>
        <w:pStyle w:val="ListParagraph"/>
        <w:numPr>
          <w:ilvl w:val="0"/>
          <w:numId w:val="10"/>
        </w:numPr>
        <w:spacing w:after="180"/>
      </w:pPr>
      <w:r w:rsidRPr="004553AD">
        <w:t>Diffusion is the net movement of particles from an area of high concentration to an area of low concentration.</w:t>
      </w:r>
    </w:p>
    <w:p w:rsidR="004553AD" w:rsidRDefault="004553AD" w:rsidP="004553AD">
      <w:pPr>
        <w:pStyle w:val="ListParagraph"/>
        <w:numPr>
          <w:ilvl w:val="0"/>
          <w:numId w:val="10"/>
        </w:numPr>
        <w:spacing w:after="180"/>
      </w:pPr>
      <w:r w:rsidRPr="004553AD">
        <w:t>Diffusion continues until the particles become uniformly distributed in the medi</w:t>
      </w:r>
      <w:r>
        <w:t>um in which they are dissolved.</w:t>
      </w:r>
    </w:p>
    <w:p w:rsidR="004553AD" w:rsidRDefault="004553AD" w:rsidP="004553AD">
      <w:pPr>
        <w:pStyle w:val="ListParagraph"/>
        <w:numPr>
          <w:ilvl w:val="0"/>
          <w:numId w:val="10"/>
        </w:numPr>
        <w:spacing w:after="180"/>
      </w:pPr>
      <w:r w:rsidRPr="004553AD">
        <w:t>Diffusion occurs i</w:t>
      </w:r>
      <w:r>
        <w:t>n living and non-living systems.</w:t>
      </w:r>
    </w:p>
    <w:p w:rsidR="004553AD" w:rsidRDefault="004553AD" w:rsidP="004553AD">
      <w:pPr>
        <w:pStyle w:val="ListParagraph"/>
        <w:numPr>
          <w:ilvl w:val="0"/>
          <w:numId w:val="10"/>
        </w:numPr>
        <w:spacing w:after="180"/>
      </w:pPr>
      <w:r w:rsidRPr="004553AD">
        <w:t xml:space="preserve">A </w:t>
      </w:r>
      <w:r>
        <w:t xml:space="preserve">selectively </w:t>
      </w:r>
      <w:r w:rsidRPr="004553AD">
        <w:t>permeable membrane is a membrane that allows the movement of some substances across the membrane while b</w:t>
      </w:r>
      <w:r>
        <w:t>locking the movement of others.</w:t>
      </w:r>
    </w:p>
    <w:p w:rsidR="004553AD" w:rsidRDefault="004553AD" w:rsidP="004553AD">
      <w:pPr>
        <w:pStyle w:val="ListParagraph"/>
        <w:numPr>
          <w:ilvl w:val="0"/>
          <w:numId w:val="10"/>
        </w:numPr>
        <w:spacing w:after="180"/>
      </w:pPr>
      <w:r w:rsidRPr="004553AD">
        <w:t xml:space="preserve">Cell membranes are </w:t>
      </w:r>
      <w:r>
        <w:t xml:space="preserve">selectively </w:t>
      </w:r>
      <w:r w:rsidRPr="004553AD">
        <w:t>permeable.</w:t>
      </w:r>
    </w:p>
    <w:p w:rsidR="00FB1FF6" w:rsidRPr="00776816" w:rsidRDefault="00FB1FF6" w:rsidP="00FB1FF6">
      <w:pPr>
        <w:spacing w:after="180"/>
        <w:rPr>
          <w:b/>
          <w:color w:val="538135"/>
          <w:sz w:val="24"/>
        </w:rPr>
      </w:pPr>
      <w:r w:rsidRPr="00776816">
        <w:rPr>
          <w:b/>
          <w:color w:val="538135"/>
          <w:sz w:val="24"/>
        </w:rPr>
        <w:t>References</w:t>
      </w:r>
    </w:p>
    <w:p w:rsidR="004553AD" w:rsidRPr="004553AD" w:rsidRDefault="00871D77" w:rsidP="004553AD">
      <w:pPr>
        <w:pStyle w:val="EndNoteBibliography"/>
        <w:spacing w:after="120"/>
        <w:rPr>
          <w:sz w:val="20"/>
          <w:szCs w:val="20"/>
        </w:rPr>
      </w:pPr>
      <w:r w:rsidRPr="004553AD">
        <w:rPr>
          <w:sz w:val="20"/>
          <w:szCs w:val="20"/>
        </w:rPr>
        <w:fldChar w:fldCharType="begin"/>
      </w:r>
      <w:r w:rsidRPr="004553AD">
        <w:rPr>
          <w:sz w:val="20"/>
          <w:szCs w:val="20"/>
        </w:rPr>
        <w:instrText xml:space="preserve"> ADDIN EN.REFLIST </w:instrText>
      </w:r>
      <w:r w:rsidRPr="004553AD">
        <w:rPr>
          <w:sz w:val="20"/>
          <w:szCs w:val="20"/>
        </w:rPr>
        <w:fldChar w:fldCharType="separate"/>
      </w:r>
      <w:r w:rsidR="004553AD" w:rsidRPr="004553AD">
        <w:rPr>
          <w:sz w:val="20"/>
          <w:szCs w:val="20"/>
        </w:rPr>
        <w:t xml:space="preserve">AlHarbi, N. N. S., et al. (2015). Influence of particle theory conceptions on pre-service science teachers' understanding of osmosis and diffusion. </w:t>
      </w:r>
      <w:r w:rsidR="004553AD" w:rsidRPr="004553AD">
        <w:rPr>
          <w:i/>
          <w:sz w:val="20"/>
          <w:szCs w:val="20"/>
        </w:rPr>
        <w:t>Journal of Biological Education,</w:t>
      </w:r>
      <w:r w:rsidR="004553AD" w:rsidRPr="004553AD">
        <w:rPr>
          <w:sz w:val="20"/>
          <w:szCs w:val="20"/>
        </w:rPr>
        <w:t xml:space="preserve"> 49(3)</w:t>
      </w:r>
      <w:r w:rsidR="004553AD" w:rsidRPr="004553AD">
        <w:rPr>
          <w:b/>
          <w:sz w:val="20"/>
          <w:szCs w:val="20"/>
        </w:rPr>
        <w:t>,</w:t>
      </w:r>
      <w:r w:rsidR="004553AD" w:rsidRPr="004553AD">
        <w:rPr>
          <w:sz w:val="20"/>
          <w:szCs w:val="20"/>
        </w:rPr>
        <w:t xml:space="preserve"> 232-245.</w:t>
      </w:r>
    </w:p>
    <w:p w:rsidR="004553AD" w:rsidRPr="004553AD" w:rsidRDefault="004553AD" w:rsidP="004553AD">
      <w:pPr>
        <w:pStyle w:val="EndNoteBibliography"/>
        <w:spacing w:after="120"/>
        <w:rPr>
          <w:sz w:val="20"/>
          <w:szCs w:val="20"/>
        </w:rPr>
      </w:pPr>
      <w:r w:rsidRPr="004553AD">
        <w:rPr>
          <w:sz w:val="20"/>
          <w:szCs w:val="20"/>
        </w:rPr>
        <w:t xml:space="preserve">Allen, M. (2014). </w:t>
      </w:r>
      <w:r w:rsidRPr="004553AD">
        <w:rPr>
          <w:i/>
          <w:sz w:val="20"/>
          <w:szCs w:val="20"/>
        </w:rPr>
        <w:t xml:space="preserve">Misconceptions in Primary Science, Second </w:t>
      </w:r>
      <w:r w:rsidRPr="004553AD">
        <w:rPr>
          <w:sz w:val="20"/>
          <w:szCs w:val="20"/>
        </w:rPr>
        <w:t>edn</w:t>
      </w:r>
      <w:r w:rsidRPr="004553AD">
        <w:rPr>
          <w:i/>
          <w:sz w:val="20"/>
          <w:szCs w:val="20"/>
        </w:rPr>
        <w:t xml:space="preserve"> </w:t>
      </w:r>
      <w:r w:rsidRPr="004553AD">
        <w:rPr>
          <w:sz w:val="20"/>
          <w:szCs w:val="20"/>
        </w:rPr>
        <w:t>Berkshire, UK: Open University Press.</w:t>
      </w:r>
    </w:p>
    <w:p w:rsidR="004553AD" w:rsidRPr="004553AD" w:rsidRDefault="004553AD" w:rsidP="004553AD">
      <w:pPr>
        <w:pStyle w:val="EndNoteBibliography"/>
        <w:spacing w:after="120"/>
        <w:rPr>
          <w:sz w:val="20"/>
          <w:szCs w:val="20"/>
        </w:rPr>
      </w:pPr>
      <w:r w:rsidRPr="004553AD">
        <w:rPr>
          <w:sz w:val="20"/>
          <w:szCs w:val="20"/>
        </w:rPr>
        <w:t xml:space="preserve">Arnold, B. (1983). Beware the molecell! </w:t>
      </w:r>
      <w:r w:rsidRPr="004553AD">
        <w:rPr>
          <w:i/>
          <w:sz w:val="20"/>
          <w:szCs w:val="20"/>
        </w:rPr>
        <w:t>Biology Newsletter,</w:t>
      </w:r>
      <w:r w:rsidRPr="004553AD">
        <w:rPr>
          <w:sz w:val="20"/>
          <w:szCs w:val="20"/>
        </w:rPr>
        <w:t xml:space="preserve"> 42</w:t>
      </w:r>
      <w:r w:rsidRPr="004553AD">
        <w:rPr>
          <w:b/>
          <w:sz w:val="20"/>
          <w:szCs w:val="20"/>
        </w:rPr>
        <w:t>,</w:t>
      </w:r>
      <w:r w:rsidRPr="004553AD">
        <w:rPr>
          <w:sz w:val="20"/>
          <w:szCs w:val="20"/>
        </w:rPr>
        <w:t xml:space="preserve"> 2-6.</w:t>
      </w:r>
    </w:p>
    <w:p w:rsidR="00676B15" w:rsidRDefault="00676B15" w:rsidP="004553AD">
      <w:pPr>
        <w:pStyle w:val="EndNoteBibliography"/>
        <w:spacing w:after="120"/>
        <w:rPr>
          <w:sz w:val="20"/>
          <w:szCs w:val="20"/>
        </w:rPr>
      </w:pPr>
      <w:r w:rsidRPr="004553AD">
        <w:rPr>
          <w:sz w:val="20"/>
          <w:szCs w:val="20"/>
        </w:rPr>
        <w:t xml:space="preserve">Çalýk, M., Ayas, A. and Ebenezer, J. V. (2005). A review of solution chemistry studies: insights into students' conceptions. </w:t>
      </w:r>
      <w:r w:rsidRPr="004553AD">
        <w:rPr>
          <w:i/>
          <w:sz w:val="20"/>
          <w:szCs w:val="20"/>
        </w:rPr>
        <w:t>Journal of Science Education and Technology,</w:t>
      </w:r>
      <w:r w:rsidRPr="004553AD">
        <w:rPr>
          <w:sz w:val="20"/>
          <w:szCs w:val="20"/>
        </w:rPr>
        <w:t xml:space="preserve"> 14(1)</w:t>
      </w:r>
      <w:r w:rsidRPr="004553AD">
        <w:rPr>
          <w:b/>
          <w:sz w:val="20"/>
          <w:szCs w:val="20"/>
        </w:rPr>
        <w:t>,</w:t>
      </w:r>
      <w:r w:rsidRPr="004553AD">
        <w:rPr>
          <w:sz w:val="20"/>
          <w:szCs w:val="20"/>
        </w:rPr>
        <w:t xml:space="preserve"> 29-50.</w:t>
      </w:r>
    </w:p>
    <w:p w:rsidR="004553AD" w:rsidRPr="004553AD" w:rsidRDefault="004553AD" w:rsidP="004553AD">
      <w:pPr>
        <w:pStyle w:val="EndNoteBibliography"/>
        <w:spacing w:after="120"/>
        <w:rPr>
          <w:sz w:val="20"/>
          <w:szCs w:val="20"/>
        </w:rPr>
      </w:pPr>
      <w:r w:rsidRPr="004553AD">
        <w:rPr>
          <w:sz w:val="20"/>
          <w:szCs w:val="20"/>
        </w:rPr>
        <w:lastRenderedPageBreak/>
        <w:t xml:space="preserve">Christianson, R. G. and Fisher, K. M. (1999). Comparison of student learning about diffusion and osmosis in constructivist and traditional classrooms. </w:t>
      </w:r>
      <w:r w:rsidRPr="004553AD">
        <w:rPr>
          <w:i/>
          <w:sz w:val="20"/>
          <w:szCs w:val="20"/>
        </w:rPr>
        <w:t>International Journal of Science Education,</w:t>
      </w:r>
      <w:r w:rsidRPr="004553AD">
        <w:rPr>
          <w:sz w:val="20"/>
          <w:szCs w:val="20"/>
        </w:rPr>
        <w:t xml:space="preserve"> 21(6)</w:t>
      </w:r>
      <w:r w:rsidRPr="004553AD">
        <w:rPr>
          <w:b/>
          <w:sz w:val="20"/>
          <w:szCs w:val="20"/>
        </w:rPr>
        <w:t>,</w:t>
      </w:r>
      <w:r w:rsidRPr="004553AD">
        <w:rPr>
          <w:sz w:val="20"/>
          <w:szCs w:val="20"/>
        </w:rPr>
        <w:t xml:space="preserve"> 687-698.</w:t>
      </w:r>
    </w:p>
    <w:p w:rsidR="004553AD" w:rsidRPr="004553AD" w:rsidRDefault="004553AD" w:rsidP="004553AD">
      <w:pPr>
        <w:pStyle w:val="EndNoteBibliography"/>
        <w:spacing w:after="120"/>
        <w:rPr>
          <w:sz w:val="20"/>
          <w:szCs w:val="20"/>
        </w:rPr>
      </w:pPr>
      <w:r w:rsidRPr="004553AD">
        <w:rPr>
          <w:sz w:val="20"/>
          <w:szCs w:val="20"/>
        </w:rPr>
        <w:t xml:space="preserve">Dreyfus, A. and Jungwirth, E. (1988). The cell concept of 10th graders: curricular expectations and reality. </w:t>
      </w:r>
      <w:r w:rsidRPr="004553AD">
        <w:rPr>
          <w:i/>
          <w:sz w:val="20"/>
          <w:szCs w:val="20"/>
        </w:rPr>
        <w:t>International Journal of Science Education,</w:t>
      </w:r>
      <w:r w:rsidRPr="004553AD">
        <w:rPr>
          <w:sz w:val="20"/>
          <w:szCs w:val="20"/>
        </w:rPr>
        <w:t xml:space="preserve"> 10(2)</w:t>
      </w:r>
      <w:r w:rsidRPr="004553AD">
        <w:rPr>
          <w:b/>
          <w:sz w:val="20"/>
          <w:szCs w:val="20"/>
        </w:rPr>
        <w:t>,</w:t>
      </w:r>
      <w:r w:rsidRPr="004553AD">
        <w:rPr>
          <w:sz w:val="20"/>
          <w:szCs w:val="20"/>
        </w:rPr>
        <w:t xml:space="preserve"> 221-229.</w:t>
      </w:r>
    </w:p>
    <w:p w:rsidR="004553AD" w:rsidRPr="004553AD" w:rsidRDefault="004553AD" w:rsidP="004553AD">
      <w:pPr>
        <w:pStyle w:val="EndNoteBibliography"/>
        <w:spacing w:after="120"/>
        <w:rPr>
          <w:sz w:val="20"/>
          <w:szCs w:val="20"/>
        </w:rPr>
      </w:pPr>
      <w:r w:rsidRPr="004553AD">
        <w:rPr>
          <w:sz w:val="20"/>
          <w:szCs w:val="20"/>
        </w:rPr>
        <w:t xml:space="preserve">Haddad, H. and Baldo, M. V. C. (2010). Teaching diffusion with a coin. </w:t>
      </w:r>
      <w:r w:rsidRPr="004553AD">
        <w:rPr>
          <w:i/>
          <w:sz w:val="20"/>
          <w:szCs w:val="20"/>
        </w:rPr>
        <w:t>Advances in Physiology Education,</w:t>
      </w:r>
      <w:r w:rsidRPr="004553AD">
        <w:rPr>
          <w:sz w:val="20"/>
          <w:szCs w:val="20"/>
        </w:rPr>
        <w:t xml:space="preserve"> 34(3)</w:t>
      </w:r>
      <w:r w:rsidRPr="004553AD">
        <w:rPr>
          <w:b/>
          <w:sz w:val="20"/>
          <w:szCs w:val="20"/>
        </w:rPr>
        <w:t>,</w:t>
      </w:r>
      <w:r w:rsidRPr="004553AD">
        <w:rPr>
          <w:sz w:val="20"/>
          <w:szCs w:val="20"/>
        </w:rPr>
        <w:t xml:space="preserve"> 156-157.</w:t>
      </w:r>
    </w:p>
    <w:p w:rsidR="004553AD" w:rsidRPr="004553AD" w:rsidRDefault="004553AD" w:rsidP="004553AD">
      <w:pPr>
        <w:pStyle w:val="EndNoteBibliography"/>
        <w:spacing w:after="120"/>
        <w:rPr>
          <w:sz w:val="20"/>
          <w:szCs w:val="20"/>
        </w:rPr>
      </w:pPr>
      <w:r w:rsidRPr="004553AD">
        <w:rPr>
          <w:sz w:val="20"/>
          <w:szCs w:val="20"/>
        </w:rPr>
        <w:t xml:space="preserve">Johnson, P. (1998). Progression in children's understanding of a basic particle theory: a longitudinal study. </w:t>
      </w:r>
      <w:r w:rsidRPr="004553AD">
        <w:rPr>
          <w:i/>
          <w:sz w:val="20"/>
          <w:szCs w:val="20"/>
        </w:rPr>
        <w:t>International Journal of Science Education,</w:t>
      </w:r>
      <w:r w:rsidRPr="004553AD">
        <w:rPr>
          <w:sz w:val="20"/>
          <w:szCs w:val="20"/>
        </w:rPr>
        <w:t xml:space="preserve"> 20(4)</w:t>
      </w:r>
      <w:r w:rsidRPr="004553AD">
        <w:rPr>
          <w:b/>
          <w:sz w:val="20"/>
          <w:szCs w:val="20"/>
        </w:rPr>
        <w:t>,</w:t>
      </w:r>
      <w:r w:rsidRPr="004553AD">
        <w:rPr>
          <w:sz w:val="20"/>
          <w:szCs w:val="20"/>
        </w:rPr>
        <w:t xml:space="preserve"> 393-412.</w:t>
      </w:r>
    </w:p>
    <w:p w:rsidR="004553AD" w:rsidRPr="004553AD" w:rsidRDefault="004553AD" w:rsidP="004553AD">
      <w:pPr>
        <w:pStyle w:val="EndNoteBibliography"/>
        <w:spacing w:after="120"/>
        <w:rPr>
          <w:sz w:val="20"/>
          <w:szCs w:val="20"/>
        </w:rPr>
      </w:pPr>
      <w:r w:rsidRPr="004553AD">
        <w:rPr>
          <w:sz w:val="20"/>
          <w:szCs w:val="20"/>
        </w:rPr>
        <w:t xml:space="preserve">Krajšek, S. S. and Vilhar, B. (2010). Active teaching of diffusion through history of science, computer animation and role playing. </w:t>
      </w:r>
      <w:r w:rsidRPr="004553AD">
        <w:rPr>
          <w:i/>
          <w:sz w:val="20"/>
          <w:szCs w:val="20"/>
        </w:rPr>
        <w:t>Journal of Biological Education,</w:t>
      </w:r>
      <w:r w:rsidRPr="004553AD">
        <w:rPr>
          <w:sz w:val="20"/>
          <w:szCs w:val="20"/>
        </w:rPr>
        <w:t xml:space="preserve"> 44(3)</w:t>
      </w:r>
      <w:r w:rsidRPr="004553AD">
        <w:rPr>
          <w:b/>
          <w:sz w:val="20"/>
          <w:szCs w:val="20"/>
        </w:rPr>
        <w:t>,</w:t>
      </w:r>
      <w:r w:rsidRPr="004553AD">
        <w:rPr>
          <w:sz w:val="20"/>
          <w:szCs w:val="20"/>
        </w:rPr>
        <w:t xml:space="preserve"> 116-122.</w:t>
      </w:r>
    </w:p>
    <w:p w:rsidR="004553AD" w:rsidRPr="004553AD" w:rsidRDefault="004553AD" w:rsidP="004553AD">
      <w:pPr>
        <w:pStyle w:val="EndNoteBibliography"/>
        <w:spacing w:after="120"/>
        <w:rPr>
          <w:sz w:val="20"/>
          <w:szCs w:val="20"/>
        </w:rPr>
      </w:pPr>
      <w:r w:rsidRPr="004553AD">
        <w:rPr>
          <w:sz w:val="20"/>
          <w:szCs w:val="20"/>
        </w:rPr>
        <w:t xml:space="preserve">Kutzner, M. and Pearson, B. (2017). A student diffusion activity. </w:t>
      </w:r>
      <w:r w:rsidRPr="004553AD">
        <w:rPr>
          <w:i/>
          <w:sz w:val="20"/>
          <w:szCs w:val="20"/>
        </w:rPr>
        <w:t>Physics Teacher,</w:t>
      </w:r>
      <w:r w:rsidRPr="004553AD">
        <w:rPr>
          <w:sz w:val="20"/>
          <w:szCs w:val="20"/>
        </w:rPr>
        <w:t xml:space="preserve"> 55(2)</w:t>
      </w:r>
      <w:r w:rsidRPr="004553AD">
        <w:rPr>
          <w:b/>
          <w:sz w:val="20"/>
          <w:szCs w:val="20"/>
        </w:rPr>
        <w:t>,</w:t>
      </w:r>
      <w:r w:rsidRPr="004553AD">
        <w:rPr>
          <w:sz w:val="20"/>
          <w:szCs w:val="20"/>
        </w:rPr>
        <w:t xml:space="preserve"> 109-111.</w:t>
      </w:r>
    </w:p>
    <w:p w:rsidR="004553AD" w:rsidRPr="004553AD" w:rsidRDefault="004553AD" w:rsidP="004553AD">
      <w:pPr>
        <w:pStyle w:val="EndNoteBibliography"/>
        <w:spacing w:after="120"/>
        <w:rPr>
          <w:sz w:val="20"/>
          <w:szCs w:val="20"/>
        </w:rPr>
      </w:pPr>
      <w:r w:rsidRPr="004553AD">
        <w:rPr>
          <w:sz w:val="20"/>
          <w:szCs w:val="20"/>
        </w:rPr>
        <w:t xml:space="preserve">Meir, E., et al. (2005). How effective are simulated molecular-level experiments for teaching diffusion and osmosis? </w:t>
      </w:r>
      <w:r w:rsidRPr="004553AD">
        <w:rPr>
          <w:i/>
          <w:sz w:val="20"/>
          <w:szCs w:val="20"/>
        </w:rPr>
        <w:t>Cell Biology Education,</w:t>
      </w:r>
      <w:r w:rsidRPr="004553AD">
        <w:rPr>
          <w:sz w:val="20"/>
          <w:szCs w:val="20"/>
        </w:rPr>
        <w:t xml:space="preserve"> 4(3)</w:t>
      </w:r>
      <w:r w:rsidRPr="004553AD">
        <w:rPr>
          <w:b/>
          <w:sz w:val="20"/>
          <w:szCs w:val="20"/>
        </w:rPr>
        <w:t>,</w:t>
      </w:r>
      <w:r w:rsidRPr="004553AD">
        <w:rPr>
          <w:sz w:val="20"/>
          <w:szCs w:val="20"/>
        </w:rPr>
        <w:t xml:space="preserve"> 235-248.</w:t>
      </w:r>
    </w:p>
    <w:p w:rsidR="004553AD" w:rsidRPr="004553AD" w:rsidRDefault="004553AD" w:rsidP="004553AD">
      <w:pPr>
        <w:pStyle w:val="EndNoteBibliography"/>
        <w:spacing w:after="120"/>
        <w:rPr>
          <w:sz w:val="20"/>
          <w:szCs w:val="20"/>
        </w:rPr>
      </w:pPr>
      <w:r w:rsidRPr="004553AD">
        <w:rPr>
          <w:sz w:val="20"/>
          <w:szCs w:val="20"/>
        </w:rPr>
        <w:t xml:space="preserve">Odom, A. (1995). Secondary &amp; college biology students' misconceptions about diffusion &amp; osmosis. </w:t>
      </w:r>
      <w:r w:rsidRPr="004553AD">
        <w:rPr>
          <w:i/>
          <w:sz w:val="20"/>
          <w:szCs w:val="20"/>
        </w:rPr>
        <w:t>The American Biology Teacher,</w:t>
      </w:r>
      <w:r w:rsidRPr="004553AD">
        <w:rPr>
          <w:sz w:val="20"/>
          <w:szCs w:val="20"/>
        </w:rPr>
        <w:t xml:space="preserve"> 57(7)</w:t>
      </w:r>
      <w:r w:rsidRPr="004553AD">
        <w:rPr>
          <w:b/>
          <w:sz w:val="20"/>
          <w:szCs w:val="20"/>
        </w:rPr>
        <w:t>,</w:t>
      </w:r>
      <w:r w:rsidRPr="004553AD">
        <w:rPr>
          <w:sz w:val="20"/>
          <w:szCs w:val="20"/>
        </w:rPr>
        <w:t xml:space="preserve"> 409-415.</w:t>
      </w:r>
    </w:p>
    <w:p w:rsidR="004553AD" w:rsidRPr="004553AD" w:rsidRDefault="004553AD" w:rsidP="004553AD">
      <w:pPr>
        <w:pStyle w:val="EndNoteBibliography"/>
        <w:spacing w:after="120"/>
        <w:rPr>
          <w:sz w:val="20"/>
          <w:szCs w:val="20"/>
        </w:rPr>
      </w:pPr>
      <w:r w:rsidRPr="004553AD">
        <w:rPr>
          <w:sz w:val="20"/>
          <w:szCs w:val="20"/>
        </w:rPr>
        <w:t xml:space="preserve">Odom, A. (2007). High school biology students' knowledge and certainty about diffusion and osmosis concepts. </w:t>
      </w:r>
      <w:r w:rsidRPr="004553AD">
        <w:rPr>
          <w:i/>
          <w:sz w:val="20"/>
          <w:szCs w:val="20"/>
        </w:rPr>
        <w:t>School Science and Mathematics,</w:t>
      </w:r>
      <w:r w:rsidRPr="004553AD">
        <w:rPr>
          <w:sz w:val="20"/>
          <w:szCs w:val="20"/>
        </w:rPr>
        <w:t xml:space="preserve"> 107(3)</w:t>
      </w:r>
      <w:r w:rsidRPr="004553AD">
        <w:rPr>
          <w:b/>
          <w:sz w:val="20"/>
          <w:szCs w:val="20"/>
        </w:rPr>
        <w:t>,</w:t>
      </w:r>
      <w:r w:rsidRPr="004553AD">
        <w:rPr>
          <w:sz w:val="20"/>
          <w:szCs w:val="20"/>
        </w:rPr>
        <w:t xml:space="preserve"> 94-101.</w:t>
      </w:r>
    </w:p>
    <w:p w:rsidR="004553AD" w:rsidRPr="004553AD" w:rsidRDefault="004553AD" w:rsidP="004553AD">
      <w:pPr>
        <w:pStyle w:val="EndNoteBibliography"/>
        <w:spacing w:after="120"/>
        <w:rPr>
          <w:sz w:val="20"/>
          <w:szCs w:val="20"/>
        </w:rPr>
      </w:pPr>
      <w:r w:rsidRPr="004553AD">
        <w:rPr>
          <w:sz w:val="20"/>
          <w:szCs w:val="20"/>
        </w:rPr>
        <w:t xml:space="preserve">Odom, A. L. and Barrow, L. H. (1995). Development and application of a two-tier diagnostic test measuring college biology students' understanding of diffusion and osmosis after a course of instruction. </w:t>
      </w:r>
      <w:r w:rsidRPr="004553AD">
        <w:rPr>
          <w:i/>
          <w:sz w:val="20"/>
          <w:szCs w:val="20"/>
        </w:rPr>
        <w:t>Journal of Research in Science Teaching,</w:t>
      </w:r>
      <w:r w:rsidRPr="004553AD">
        <w:rPr>
          <w:sz w:val="20"/>
          <w:szCs w:val="20"/>
        </w:rPr>
        <w:t xml:space="preserve"> 32(1)</w:t>
      </w:r>
      <w:r w:rsidRPr="004553AD">
        <w:rPr>
          <w:b/>
          <w:sz w:val="20"/>
          <w:szCs w:val="20"/>
        </w:rPr>
        <w:t>,</w:t>
      </w:r>
      <w:r w:rsidRPr="004553AD">
        <w:rPr>
          <w:sz w:val="20"/>
          <w:szCs w:val="20"/>
        </w:rPr>
        <w:t xml:space="preserve"> 45-61.</w:t>
      </w:r>
    </w:p>
    <w:p w:rsidR="004553AD" w:rsidRPr="004553AD" w:rsidRDefault="004553AD" w:rsidP="004553AD">
      <w:pPr>
        <w:pStyle w:val="EndNoteBibliography"/>
        <w:spacing w:after="120"/>
        <w:rPr>
          <w:sz w:val="20"/>
          <w:szCs w:val="20"/>
        </w:rPr>
      </w:pPr>
      <w:r w:rsidRPr="004553AD">
        <w:rPr>
          <w:sz w:val="20"/>
          <w:szCs w:val="20"/>
        </w:rPr>
        <w:t xml:space="preserve">Oztas, F. and Oztas, H. (2016). How do biology teacher candidates know particulate movements &amp; random nature of matter and their effects to diffusion. </w:t>
      </w:r>
      <w:r w:rsidRPr="004553AD">
        <w:rPr>
          <w:i/>
          <w:sz w:val="20"/>
          <w:szCs w:val="20"/>
        </w:rPr>
        <w:t>Journal of Education and Practice,</w:t>
      </w:r>
      <w:r w:rsidRPr="004553AD">
        <w:rPr>
          <w:sz w:val="20"/>
          <w:szCs w:val="20"/>
        </w:rPr>
        <w:t xml:space="preserve"> 7(29)</w:t>
      </w:r>
      <w:r w:rsidRPr="004553AD">
        <w:rPr>
          <w:b/>
          <w:sz w:val="20"/>
          <w:szCs w:val="20"/>
        </w:rPr>
        <w:t>,</w:t>
      </w:r>
      <w:r w:rsidRPr="004553AD">
        <w:rPr>
          <w:sz w:val="20"/>
          <w:szCs w:val="20"/>
        </w:rPr>
        <w:t xml:space="preserve"> 189-194.</w:t>
      </w:r>
    </w:p>
    <w:p w:rsidR="004553AD" w:rsidRPr="004553AD" w:rsidRDefault="004553AD" w:rsidP="004553AD">
      <w:pPr>
        <w:pStyle w:val="EndNoteBibliography"/>
        <w:spacing w:after="120"/>
        <w:rPr>
          <w:sz w:val="20"/>
          <w:szCs w:val="20"/>
        </w:rPr>
      </w:pPr>
      <w:r w:rsidRPr="004553AD">
        <w:rPr>
          <w:sz w:val="20"/>
          <w:szCs w:val="20"/>
        </w:rPr>
        <w:t xml:space="preserve">Sanger, M. J., Brecheisen, D. M. and Hynek, B. M. (2001). Can computer animations affect college biology students' conceptions about diffusion and osmosis? </w:t>
      </w:r>
      <w:r w:rsidRPr="004553AD">
        <w:rPr>
          <w:i/>
          <w:sz w:val="20"/>
          <w:szCs w:val="20"/>
        </w:rPr>
        <w:t>The American Biology Teacher,</w:t>
      </w:r>
      <w:r w:rsidRPr="004553AD">
        <w:rPr>
          <w:sz w:val="20"/>
          <w:szCs w:val="20"/>
        </w:rPr>
        <w:t xml:space="preserve"> 63(2)</w:t>
      </w:r>
      <w:r w:rsidRPr="004553AD">
        <w:rPr>
          <w:b/>
          <w:sz w:val="20"/>
          <w:szCs w:val="20"/>
        </w:rPr>
        <w:t>,</w:t>
      </w:r>
      <w:r w:rsidRPr="004553AD">
        <w:rPr>
          <w:sz w:val="20"/>
          <w:szCs w:val="20"/>
        </w:rPr>
        <w:t xml:space="preserve"> 104-109.</w:t>
      </w:r>
    </w:p>
    <w:p w:rsidR="004553AD" w:rsidRPr="004553AD" w:rsidRDefault="004553AD" w:rsidP="004553AD">
      <w:pPr>
        <w:pStyle w:val="EndNoteBibliography"/>
        <w:spacing w:after="120"/>
        <w:rPr>
          <w:sz w:val="20"/>
          <w:szCs w:val="20"/>
        </w:rPr>
      </w:pPr>
      <w:r w:rsidRPr="004553AD">
        <w:rPr>
          <w:sz w:val="20"/>
          <w:szCs w:val="20"/>
        </w:rPr>
        <w:t xml:space="preserve">Stains, M. and Sevian, H. (2015). Uncovering implicit assumptions: a large-scale study on students' mental models of diffusion. </w:t>
      </w:r>
      <w:r w:rsidRPr="004553AD">
        <w:rPr>
          <w:i/>
          <w:sz w:val="20"/>
          <w:szCs w:val="20"/>
        </w:rPr>
        <w:t>Research in Science Education,</w:t>
      </w:r>
      <w:r w:rsidRPr="004553AD">
        <w:rPr>
          <w:sz w:val="20"/>
          <w:szCs w:val="20"/>
        </w:rPr>
        <w:t xml:space="preserve"> 45(6)</w:t>
      </w:r>
      <w:r w:rsidRPr="004553AD">
        <w:rPr>
          <w:b/>
          <w:sz w:val="20"/>
          <w:szCs w:val="20"/>
        </w:rPr>
        <w:t>,</w:t>
      </w:r>
      <w:r w:rsidRPr="004553AD">
        <w:rPr>
          <w:sz w:val="20"/>
          <w:szCs w:val="20"/>
        </w:rPr>
        <w:t xml:space="preserve"> 807-840.</w:t>
      </w:r>
    </w:p>
    <w:p w:rsidR="004553AD" w:rsidRPr="004553AD" w:rsidRDefault="004553AD" w:rsidP="004553AD">
      <w:pPr>
        <w:pStyle w:val="EndNoteBibliography"/>
        <w:spacing w:after="120"/>
        <w:rPr>
          <w:sz w:val="20"/>
          <w:szCs w:val="20"/>
        </w:rPr>
      </w:pPr>
      <w:r w:rsidRPr="004553AD">
        <w:rPr>
          <w:sz w:val="20"/>
          <w:szCs w:val="20"/>
        </w:rPr>
        <w:t xml:space="preserve">Tekkaya, C. (2003). Remediating high school students' misconceptions concerning diffusion and osmosis through concept mapping and conceptual change text. </w:t>
      </w:r>
      <w:r w:rsidRPr="004553AD">
        <w:rPr>
          <w:i/>
          <w:sz w:val="20"/>
          <w:szCs w:val="20"/>
        </w:rPr>
        <w:t>Research in Science &amp; Technological Education,</w:t>
      </w:r>
      <w:r w:rsidRPr="004553AD">
        <w:rPr>
          <w:sz w:val="20"/>
          <w:szCs w:val="20"/>
        </w:rPr>
        <w:t xml:space="preserve"> 21(1)</w:t>
      </w:r>
      <w:r w:rsidRPr="004553AD">
        <w:rPr>
          <w:b/>
          <w:sz w:val="20"/>
          <w:szCs w:val="20"/>
        </w:rPr>
        <w:t>,</w:t>
      </w:r>
      <w:r w:rsidRPr="004553AD">
        <w:rPr>
          <w:sz w:val="20"/>
          <w:szCs w:val="20"/>
        </w:rPr>
        <w:t xml:space="preserve"> 5-16.</w:t>
      </w:r>
    </w:p>
    <w:p w:rsidR="004553AD" w:rsidRPr="004553AD" w:rsidRDefault="004553AD" w:rsidP="004553AD">
      <w:pPr>
        <w:pStyle w:val="EndNoteBibliography"/>
        <w:spacing w:after="120"/>
        <w:rPr>
          <w:sz w:val="20"/>
          <w:szCs w:val="20"/>
        </w:rPr>
      </w:pPr>
      <w:r w:rsidRPr="004553AD">
        <w:rPr>
          <w:sz w:val="20"/>
          <w:szCs w:val="20"/>
        </w:rPr>
        <w:t xml:space="preserve">Tomažič, I. and Vidic, T. (2012). Future science teachers' understandings of diffusion and osmosis concepts. </w:t>
      </w:r>
      <w:r w:rsidRPr="004553AD">
        <w:rPr>
          <w:i/>
          <w:sz w:val="20"/>
          <w:szCs w:val="20"/>
        </w:rPr>
        <w:t>Journal of Biological Education,</w:t>
      </w:r>
      <w:r w:rsidRPr="004553AD">
        <w:rPr>
          <w:sz w:val="20"/>
          <w:szCs w:val="20"/>
        </w:rPr>
        <w:t xml:space="preserve"> 46</w:t>
      </w:r>
      <w:r w:rsidRPr="004553AD">
        <w:rPr>
          <w:b/>
          <w:sz w:val="20"/>
          <w:szCs w:val="20"/>
        </w:rPr>
        <w:t>,</w:t>
      </w:r>
      <w:r w:rsidRPr="004553AD">
        <w:rPr>
          <w:sz w:val="20"/>
          <w:szCs w:val="20"/>
        </w:rPr>
        <w:t xml:space="preserve"> 66-71.</w:t>
      </w:r>
    </w:p>
    <w:p w:rsidR="004553AD" w:rsidRPr="004553AD" w:rsidRDefault="004553AD" w:rsidP="004553AD">
      <w:pPr>
        <w:pStyle w:val="EndNoteBibliography"/>
        <w:spacing w:after="120"/>
        <w:rPr>
          <w:sz w:val="20"/>
          <w:szCs w:val="20"/>
        </w:rPr>
      </w:pPr>
      <w:r w:rsidRPr="004553AD">
        <w:rPr>
          <w:sz w:val="20"/>
          <w:szCs w:val="20"/>
        </w:rPr>
        <w:t xml:space="preserve">Wilkerson-Jerde, M. H., Gravel, B. E. and Macrander, C. A. (2015). Exploring shifts in middle school learners' modeling activity while generating drawings, animations, and computational simulations of molecular diffusion. </w:t>
      </w:r>
      <w:r w:rsidRPr="004553AD">
        <w:rPr>
          <w:i/>
          <w:sz w:val="20"/>
          <w:szCs w:val="20"/>
        </w:rPr>
        <w:t>Journal of Science Education and Technology,</w:t>
      </w:r>
      <w:r w:rsidRPr="004553AD">
        <w:rPr>
          <w:sz w:val="20"/>
          <w:szCs w:val="20"/>
        </w:rPr>
        <w:t xml:space="preserve"> 24(2)</w:t>
      </w:r>
      <w:r w:rsidRPr="004553AD">
        <w:rPr>
          <w:b/>
          <w:sz w:val="20"/>
          <w:szCs w:val="20"/>
        </w:rPr>
        <w:t>,</w:t>
      </w:r>
      <w:r w:rsidRPr="004553AD">
        <w:rPr>
          <w:sz w:val="20"/>
          <w:szCs w:val="20"/>
        </w:rPr>
        <w:t xml:space="preserve"> 396-415.</w:t>
      </w:r>
    </w:p>
    <w:p w:rsidR="004553AD" w:rsidRPr="004553AD" w:rsidRDefault="004553AD" w:rsidP="004553AD">
      <w:pPr>
        <w:pStyle w:val="EndNoteBibliography"/>
        <w:spacing w:after="120"/>
        <w:rPr>
          <w:sz w:val="20"/>
          <w:szCs w:val="20"/>
        </w:rPr>
      </w:pPr>
      <w:r w:rsidRPr="004553AD">
        <w:rPr>
          <w:sz w:val="20"/>
          <w:szCs w:val="20"/>
        </w:rPr>
        <w:t xml:space="preserve">Winterbottom, M. (2011). Transport in organisms. In Reiss, M. (ed.) </w:t>
      </w:r>
      <w:r w:rsidRPr="004553AD">
        <w:rPr>
          <w:i/>
          <w:sz w:val="20"/>
          <w:szCs w:val="20"/>
        </w:rPr>
        <w:t>ASE Science Practice: Teaching Secondary Biology.</w:t>
      </w:r>
      <w:r w:rsidRPr="004553AD">
        <w:rPr>
          <w:sz w:val="20"/>
          <w:szCs w:val="20"/>
        </w:rPr>
        <w:t xml:space="preserve"> London, UK: Hodder Education.</w:t>
      </w:r>
    </w:p>
    <w:p w:rsidR="004553AD" w:rsidRPr="004553AD" w:rsidRDefault="004553AD" w:rsidP="004553AD">
      <w:pPr>
        <w:pStyle w:val="EndNoteBibliography"/>
        <w:spacing w:after="120"/>
        <w:rPr>
          <w:sz w:val="20"/>
          <w:szCs w:val="20"/>
        </w:rPr>
      </w:pPr>
    </w:p>
    <w:p w:rsidR="00D43788" w:rsidRDefault="00871D77" w:rsidP="004553AD">
      <w:pPr>
        <w:spacing w:after="120" w:line="276" w:lineRule="auto"/>
      </w:pPr>
      <w:r w:rsidRPr="004553AD">
        <w:rPr>
          <w:sz w:val="20"/>
          <w:szCs w:val="20"/>
        </w:rPr>
        <w:fldChar w:fldCharType="end"/>
      </w:r>
    </w:p>
    <w:sectPr w:rsidR="00D43788"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AEE" w:rsidRDefault="00CA2AEE" w:rsidP="000B473B">
      <w:r>
        <w:separator/>
      </w:r>
    </w:p>
  </w:endnote>
  <w:endnote w:type="continuationSeparator" w:id="0">
    <w:p w:rsidR="00CA2AEE" w:rsidRDefault="00CA2AE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F23D34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F448D">
      <w:rPr>
        <w:noProof/>
      </w:rPr>
      <w:t>5</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AEE" w:rsidRDefault="00CA2AEE" w:rsidP="000B473B">
      <w:r>
        <w:separator/>
      </w:r>
    </w:p>
  </w:footnote>
  <w:footnote w:type="continuationSeparator" w:id="0">
    <w:p w:rsidR="00CA2AEE" w:rsidRDefault="00CA2AEE"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31CDC11"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6CC"/>
    <w:multiLevelType w:val="hybridMultilevel"/>
    <w:tmpl w:val="59EE5E50"/>
    <w:lvl w:ilvl="0" w:tplc="08090001">
      <w:start w:val="1"/>
      <w:numFmt w:val="bullet"/>
      <w:lvlText w:val=""/>
      <w:lvlJc w:val="left"/>
      <w:pPr>
        <w:ind w:left="720" w:hanging="360"/>
      </w:pPr>
      <w:rPr>
        <w:rFonts w:ascii="Symbol" w:hAnsi="Symbol" w:hint="default"/>
      </w:rPr>
    </w:lvl>
    <w:lvl w:ilvl="1" w:tplc="EB0818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DC0B26"/>
    <w:multiLevelType w:val="hybridMultilevel"/>
    <w:tmpl w:val="C1F67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4AB590A"/>
    <w:multiLevelType w:val="hybridMultilevel"/>
    <w:tmpl w:val="277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6"/>
  </w:num>
  <w:num w:numId="5">
    <w:abstractNumId w:val="7"/>
  </w:num>
  <w:num w:numId="6">
    <w:abstractNumId w:val="5"/>
  </w:num>
  <w:num w:numId="7">
    <w:abstractNumId w:val="0"/>
  </w:num>
  <w:num w:numId="8">
    <w:abstractNumId w:val="1"/>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A2AEE"/>
    <w:rsid w:val="000026EA"/>
    <w:rsid w:val="00015578"/>
    <w:rsid w:val="00015907"/>
    <w:rsid w:val="00024731"/>
    <w:rsid w:val="00026DEC"/>
    <w:rsid w:val="0003079C"/>
    <w:rsid w:val="00036EBA"/>
    <w:rsid w:val="000505CA"/>
    <w:rsid w:val="0005709C"/>
    <w:rsid w:val="00060032"/>
    <w:rsid w:val="00060C2C"/>
    <w:rsid w:val="00072992"/>
    <w:rsid w:val="00093634"/>
    <w:rsid w:val="000947E2"/>
    <w:rsid w:val="00095E04"/>
    <w:rsid w:val="000A4D1F"/>
    <w:rsid w:val="000B39DA"/>
    <w:rsid w:val="000B473B"/>
    <w:rsid w:val="000D0E89"/>
    <w:rsid w:val="000D2978"/>
    <w:rsid w:val="000E2689"/>
    <w:rsid w:val="000F5E42"/>
    <w:rsid w:val="000F64C0"/>
    <w:rsid w:val="000F6639"/>
    <w:rsid w:val="00103E5B"/>
    <w:rsid w:val="00104331"/>
    <w:rsid w:val="00110A3C"/>
    <w:rsid w:val="00114B63"/>
    <w:rsid w:val="001172ED"/>
    <w:rsid w:val="0011796C"/>
    <w:rsid w:val="00117C34"/>
    <w:rsid w:val="00136329"/>
    <w:rsid w:val="00137415"/>
    <w:rsid w:val="00142613"/>
    <w:rsid w:val="00144DA7"/>
    <w:rsid w:val="001616CA"/>
    <w:rsid w:val="00161D3F"/>
    <w:rsid w:val="00182CD5"/>
    <w:rsid w:val="001915D4"/>
    <w:rsid w:val="001A1FED"/>
    <w:rsid w:val="001A40E2"/>
    <w:rsid w:val="001B2603"/>
    <w:rsid w:val="001B5F58"/>
    <w:rsid w:val="001C4805"/>
    <w:rsid w:val="001C7C4A"/>
    <w:rsid w:val="001D0EFC"/>
    <w:rsid w:val="001D1F30"/>
    <w:rsid w:val="001E3D38"/>
    <w:rsid w:val="001F2B4D"/>
    <w:rsid w:val="002178AC"/>
    <w:rsid w:val="00222746"/>
    <w:rsid w:val="00223388"/>
    <w:rsid w:val="0022442F"/>
    <w:rsid w:val="00224B69"/>
    <w:rsid w:val="0022547C"/>
    <w:rsid w:val="00227A85"/>
    <w:rsid w:val="00233BFE"/>
    <w:rsid w:val="0025410A"/>
    <w:rsid w:val="002557F9"/>
    <w:rsid w:val="00257B8A"/>
    <w:rsid w:val="00270007"/>
    <w:rsid w:val="0028012F"/>
    <w:rsid w:val="00280B49"/>
    <w:rsid w:val="00280D80"/>
    <w:rsid w:val="00287876"/>
    <w:rsid w:val="0029248B"/>
    <w:rsid w:val="00292C53"/>
    <w:rsid w:val="00294E22"/>
    <w:rsid w:val="002B1169"/>
    <w:rsid w:val="002B5CEF"/>
    <w:rsid w:val="002B653A"/>
    <w:rsid w:val="002C194B"/>
    <w:rsid w:val="002C36ED"/>
    <w:rsid w:val="002C59BA"/>
    <w:rsid w:val="002D6901"/>
    <w:rsid w:val="002E4248"/>
    <w:rsid w:val="002F08DF"/>
    <w:rsid w:val="002F3535"/>
    <w:rsid w:val="00301AA9"/>
    <w:rsid w:val="00305C57"/>
    <w:rsid w:val="00307E2D"/>
    <w:rsid w:val="003117F6"/>
    <w:rsid w:val="003238A9"/>
    <w:rsid w:val="00327368"/>
    <w:rsid w:val="00337040"/>
    <w:rsid w:val="003512FB"/>
    <w:rsid w:val="003533B8"/>
    <w:rsid w:val="003752BE"/>
    <w:rsid w:val="00377662"/>
    <w:rsid w:val="003A3323"/>
    <w:rsid w:val="003A346A"/>
    <w:rsid w:val="003A50A4"/>
    <w:rsid w:val="003B13BC"/>
    <w:rsid w:val="003B1F03"/>
    <w:rsid w:val="003B2917"/>
    <w:rsid w:val="003B541B"/>
    <w:rsid w:val="003C2A87"/>
    <w:rsid w:val="003C7537"/>
    <w:rsid w:val="003D22B1"/>
    <w:rsid w:val="003D41C4"/>
    <w:rsid w:val="003E0CE6"/>
    <w:rsid w:val="003E2B2F"/>
    <w:rsid w:val="003E5FA3"/>
    <w:rsid w:val="003E6046"/>
    <w:rsid w:val="003F16F9"/>
    <w:rsid w:val="003F43E4"/>
    <w:rsid w:val="00410B86"/>
    <w:rsid w:val="004224B5"/>
    <w:rsid w:val="00424B51"/>
    <w:rsid w:val="00424F51"/>
    <w:rsid w:val="00430473"/>
    <w:rsid w:val="00430C1F"/>
    <w:rsid w:val="00437318"/>
    <w:rsid w:val="00442595"/>
    <w:rsid w:val="0045323E"/>
    <w:rsid w:val="004553AD"/>
    <w:rsid w:val="004600C3"/>
    <w:rsid w:val="0047091F"/>
    <w:rsid w:val="0047591D"/>
    <w:rsid w:val="004843AF"/>
    <w:rsid w:val="00486AB1"/>
    <w:rsid w:val="00491E2A"/>
    <w:rsid w:val="00494399"/>
    <w:rsid w:val="004B0EE1"/>
    <w:rsid w:val="004C523C"/>
    <w:rsid w:val="004D0D83"/>
    <w:rsid w:val="004D1563"/>
    <w:rsid w:val="004E1DF1"/>
    <w:rsid w:val="004E5592"/>
    <w:rsid w:val="004F3A89"/>
    <w:rsid w:val="0050055B"/>
    <w:rsid w:val="00522B63"/>
    <w:rsid w:val="00524710"/>
    <w:rsid w:val="00525507"/>
    <w:rsid w:val="005450C1"/>
    <w:rsid w:val="005519D4"/>
    <w:rsid w:val="00555342"/>
    <w:rsid w:val="005560E2"/>
    <w:rsid w:val="0056363C"/>
    <w:rsid w:val="00572C6D"/>
    <w:rsid w:val="00575039"/>
    <w:rsid w:val="00576096"/>
    <w:rsid w:val="005767D5"/>
    <w:rsid w:val="005A452E"/>
    <w:rsid w:val="005B7E37"/>
    <w:rsid w:val="005E383D"/>
    <w:rsid w:val="005F115D"/>
    <w:rsid w:val="00614952"/>
    <w:rsid w:val="00616DF4"/>
    <w:rsid w:val="00620AFF"/>
    <w:rsid w:val="006355D8"/>
    <w:rsid w:val="00640D8B"/>
    <w:rsid w:val="00642ECD"/>
    <w:rsid w:val="0065024C"/>
    <w:rsid w:val="006502A0"/>
    <w:rsid w:val="00676B15"/>
    <w:rsid w:val="006772F5"/>
    <w:rsid w:val="00680D23"/>
    <w:rsid w:val="00684AF1"/>
    <w:rsid w:val="006A5D35"/>
    <w:rsid w:val="006B0615"/>
    <w:rsid w:val="006B72B9"/>
    <w:rsid w:val="006C191C"/>
    <w:rsid w:val="006C2DD9"/>
    <w:rsid w:val="006D166B"/>
    <w:rsid w:val="006E616D"/>
    <w:rsid w:val="006E73AB"/>
    <w:rsid w:val="006F01D8"/>
    <w:rsid w:val="006F0A8F"/>
    <w:rsid w:val="006F3279"/>
    <w:rsid w:val="00704AEE"/>
    <w:rsid w:val="007100E4"/>
    <w:rsid w:val="00722526"/>
    <w:rsid w:val="00722F9A"/>
    <w:rsid w:val="00741F83"/>
    <w:rsid w:val="00742426"/>
    <w:rsid w:val="00754539"/>
    <w:rsid w:val="00757297"/>
    <w:rsid w:val="00760E08"/>
    <w:rsid w:val="007738E0"/>
    <w:rsid w:val="00776816"/>
    <w:rsid w:val="00782571"/>
    <w:rsid w:val="00792DDF"/>
    <w:rsid w:val="00795CB4"/>
    <w:rsid w:val="007975BA"/>
    <w:rsid w:val="007A3C86"/>
    <w:rsid w:val="007A683E"/>
    <w:rsid w:val="007A748B"/>
    <w:rsid w:val="007C0622"/>
    <w:rsid w:val="007C3B28"/>
    <w:rsid w:val="007D1249"/>
    <w:rsid w:val="007D1D65"/>
    <w:rsid w:val="007E0A9E"/>
    <w:rsid w:val="007E393D"/>
    <w:rsid w:val="007E5309"/>
    <w:rsid w:val="007E7386"/>
    <w:rsid w:val="007F5125"/>
    <w:rsid w:val="00800DE1"/>
    <w:rsid w:val="00802843"/>
    <w:rsid w:val="008073BF"/>
    <w:rsid w:val="00813F47"/>
    <w:rsid w:val="00821188"/>
    <w:rsid w:val="00844C81"/>
    <w:rsid w:val="008450D6"/>
    <w:rsid w:val="008544D9"/>
    <w:rsid w:val="00856FCA"/>
    <w:rsid w:val="008668D4"/>
    <w:rsid w:val="00871D77"/>
    <w:rsid w:val="00872EB4"/>
    <w:rsid w:val="00873B8C"/>
    <w:rsid w:val="0089210A"/>
    <w:rsid w:val="008A405F"/>
    <w:rsid w:val="008C7F34"/>
    <w:rsid w:val="008E032D"/>
    <w:rsid w:val="008E13E0"/>
    <w:rsid w:val="008E580C"/>
    <w:rsid w:val="008F56FF"/>
    <w:rsid w:val="008F72FB"/>
    <w:rsid w:val="0090047A"/>
    <w:rsid w:val="00900BA3"/>
    <w:rsid w:val="00913AD8"/>
    <w:rsid w:val="00917940"/>
    <w:rsid w:val="00925026"/>
    <w:rsid w:val="00926458"/>
    <w:rsid w:val="00931264"/>
    <w:rsid w:val="00942A4B"/>
    <w:rsid w:val="0095366D"/>
    <w:rsid w:val="009564A2"/>
    <w:rsid w:val="00961D59"/>
    <w:rsid w:val="00991391"/>
    <w:rsid w:val="009A1328"/>
    <w:rsid w:val="009A786D"/>
    <w:rsid w:val="009B2D55"/>
    <w:rsid w:val="009C0343"/>
    <w:rsid w:val="009C084C"/>
    <w:rsid w:val="009C7559"/>
    <w:rsid w:val="009D0FE4"/>
    <w:rsid w:val="009E0D11"/>
    <w:rsid w:val="009E1941"/>
    <w:rsid w:val="009E5717"/>
    <w:rsid w:val="009F4B57"/>
    <w:rsid w:val="00A03040"/>
    <w:rsid w:val="00A13449"/>
    <w:rsid w:val="00A24A16"/>
    <w:rsid w:val="00A37D14"/>
    <w:rsid w:val="00A6168B"/>
    <w:rsid w:val="00A62028"/>
    <w:rsid w:val="00A71300"/>
    <w:rsid w:val="00A74297"/>
    <w:rsid w:val="00A81305"/>
    <w:rsid w:val="00A83BF3"/>
    <w:rsid w:val="00A905B2"/>
    <w:rsid w:val="00AA07C6"/>
    <w:rsid w:val="00AA50B5"/>
    <w:rsid w:val="00AA6236"/>
    <w:rsid w:val="00AB0C05"/>
    <w:rsid w:val="00AB2B54"/>
    <w:rsid w:val="00AB6AE7"/>
    <w:rsid w:val="00AD21F5"/>
    <w:rsid w:val="00AD5043"/>
    <w:rsid w:val="00AE3956"/>
    <w:rsid w:val="00AE5FB7"/>
    <w:rsid w:val="00AF0E74"/>
    <w:rsid w:val="00AF7DB9"/>
    <w:rsid w:val="00B06225"/>
    <w:rsid w:val="00B10DE6"/>
    <w:rsid w:val="00B158FF"/>
    <w:rsid w:val="00B2235A"/>
    <w:rsid w:val="00B23C7A"/>
    <w:rsid w:val="00B32271"/>
    <w:rsid w:val="00B346B5"/>
    <w:rsid w:val="00B37C53"/>
    <w:rsid w:val="00B42E62"/>
    <w:rsid w:val="00B46FF9"/>
    <w:rsid w:val="00B504A0"/>
    <w:rsid w:val="00B5059A"/>
    <w:rsid w:val="00B75483"/>
    <w:rsid w:val="00B77E46"/>
    <w:rsid w:val="00B87693"/>
    <w:rsid w:val="00B95A39"/>
    <w:rsid w:val="00B96B0A"/>
    <w:rsid w:val="00BA311C"/>
    <w:rsid w:val="00BA5A78"/>
    <w:rsid w:val="00BA7952"/>
    <w:rsid w:val="00BB3EA6"/>
    <w:rsid w:val="00BC3484"/>
    <w:rsid w:val="00BD3160"/>
    <w:rsid w:val="00BD69BF"/>
    <w:rsid w:val="00BD72B0"/>
    <w:rsid w:val="00BE27BE"/>
    <w:rsid w:val="00BE5975"/>
    <w:rsid w:val="00BF0BBF"/>
    <w:rsid w:val="00BF448D"/>
    <w:rsid w:val="00BF6C8A"/>
    <w:rsid w:val="00C05571"/>
    <w:rsid w:val="00C06132"/>
    <w:rsid w:val="00C06521"/>
    <w:rsid w:val="00C15989"/>
    <w:rsid w:val="00C246CE"/>
    <w:rsid w:val="00C271C8"/>
    <w:rsid w:val="00C37BDB"/>
    <w:rsid w:val="00C5553B"/>
    <w:rsid w:val="00C57FA2"/>
    <w:rsid w:val="00C63844"/>
    <w:rsid w:val="00C64188"/>
    <w:rsid w:val="00C72918"/>
    <w:rsid w:val="00C7665C"/>
    <w:rsid w:val="00C830B6"/>
    <w:rsid w:val="00C8765D"/>
    <w:rsid w:val="00C9265A"/>
    <w:rsid w:val="00CA2AEE"/>
    <w:rsid w:val="00CB1DD1"/>
    <w:rsid w:val="00CC2E4D"/>
    <w:rsid w:val="00CC78A5"/>
    <w:rsid w:val="00CC7B16"/>
    <w:rsid w:val="00CD287F"/>
    <w:rsid w:val="00CE15FE"/>
    <w:rsid w:val="00CE7273"/>
    <w:rsid w:val="00D00516"/>
    <w:rsid w:val="00D02E15"/>
    <w:rsid w:val="00D02E2B"/>
    <w:rsid w:val="00D147A1"/>
    <w:rsid w:val="00D14F44"/>
    <w:rsid w:val="00D266DE"/>
    <w:rsid w:val="00D269E1"/>
    <w:rsid w:val="00D278E8"/>
    <w:rsid w:val="00D314E8"/>
    <w:rsid w:val="00D336C0"/>
    <w:rsid w:val="00D34694"/>
    <w:rsid w:val="00D421C8"/>
    <w:rsid w:val="00D43788"/>
    <w:rsid w:val="00D44604"/>
    <w:rsid w:val="00D479B3"/>
    <w:rsid w:val="00D51657"/>
    <w:rsid w:val="00D52283"/>
    <w:rsid w:val="00D524E5"/>
    <w:rsid w:val="00D66215"/>
    <w:rsid w:val="00D675CC"/>
    <w:rsid w:val="00D715BE"/>
    <w:rsid w:val="00D71C14"/>
    <w:rsid w:val="00D72FEF"/>
    <w:rsid w:val="00D755FA"/>
    <w:rsid w:val="00D75A45"/>
    <w:rsid w:val="00D766A3"/>
    <w:rsid w:val="00D963D0"/>
    <w:rsid w:val="00DA0744"/>
    <w:rsid w:val="00DA0FFF"/>
    <w:rsid w:val="00DB3F44"/>
    <w:rsid w:val="00DB7449"/>
    <w:rsid w:val="00DB7471"/>
    <w:rsid w:val="00DC4A4E"/>
    <w:rsid w:val="00DD1874"/>
    <w:rsid w:val="00DD4D20"/>
    <w:rsid w:val="00DD63BD"/>
    <w:rsid w:val="00DF4CD9"/>
    <w:rsid w:val="00DF52D6"/>
    <w:rsid w:val="00DF69F7"/>
    <w:rsid w:val="00E150C7"/>
    <w:rsid w:val="00E172C6"/>
    <w:rsid w:val="00E20B49"/>
    <w:rsid w:val="00E22B55"/>
    <w:rsid w:val="00E24309"/>
    <w:rsid w:val="00E31116"/>
    <w:rsid w:val="00E53D82"/>
    <w:rsid w:val="00E54437"/>
    <w:rsid w:val="00E651C6"/>
    <w:rsid w:val="00E7162B"/>
    <w:rsid w:val="00E753A9"/>
    <w:rsid w:val="00E85A74"/>
    <w:rsid w:val="00E863F5"/>
    <w:rsid w:val="00E972A7"/>
    <w:rsid w:val="00EA205B"/>
    <w:rsid w:val="00EC1C51"/>
    <w:rsid w:val="00EE6B97"/>
    <w:rsid w:val="00EF081E"/>
    <w:rsid w:val="00EF639A"/>
    <w:rsid w:val="00F12C3B"/>
    <w:rsid w:val="00F132BB"/>
    <w:rsid w:val="00F235A7"/>
    <w:rsid w:val="00F26630"/>
    <w:rsid w:val="00F26884"/>
    <w:rsid w:val="00F34FD0"/>
    <w:rsid w:val="00F40370"/>
    <w:rsid w:val="00F604E7"/>
    <w:rsid w:val="00F649A9"/>
    <w:rsid w:val="00F669A7"/>
    <w:rsid w:val="00F66FF6"/>
    <w:rsid w:val="00F67C0C"/>
    <w:rsid w:val="00F74824"/>
    <w:rsid w:val="00F75F0D"/>
    <w:rsid w:val="00F82443"/>
    <w:rsid w:val="00F8355F"/>
    <w:rsid w:val="00F90222"/>
    <w:rsid w:val="00F90D64"/>
    <w:rsid w:val="00F95F3E"/>
    <w:rsid w:val="00FA14FE"/>
    <w:rsid w:val="00FA3196"/>
    <w:rsid w:val="00FB1FF6"/>
    <w:rsid w:val="00FB2D5A"/>
    <w:rsid w:val="00FC469B"/>
    <w:rsid w:val="00FD5AB2"/>
    <w:rsid w:val="00FE722C"/>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71D7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71D77"/>
    <w:rPr>
      <w:rFonts w:ascii="Calibri" w:hAnsi="Calibri" w:cs="Calibri"/>
      <w:noProof/>
      <w:lang w:val="en-US"/>
    </w:rPr>
  </w:style>
  <w:style w:type="paragraph" w:customStyle="1" w:styleId="EndNoteBibliography">
    <w:name w:val="EndNote Bibliography"/>
    <w:basedOn w:val="Normal"/>
    <w:link w:val="EndNoteBibliographyChar"/>
    <w:rsid w:val="00871D77"/>
    <w:rPr>
      <w:rFonts w:ascii="Calibri" w:hAnsi="Calibri" w:cs="Calibri"/>
      <w:noProof/>
      <w:lang w:val="en-US"/>
    </w:rPr>
  </w:style>
  <w:style w:type="character" w:customStyle="1" w:styleId="EndNoteBibliographyChar">
    <w:name w:val="EndNote Bibliography Char"/>
    <w:basedOn w:val="DefaultParagraphFont"/>
    <w:link w:val="EndNoteBibliography"/>
    <w:rsid w:val="00871D7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71D7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71D77"/>
    <w:rPr>
      <w:rFonts w:ascii="Calibri" w:hAnsi="Calibri" w:cs="Calibri"/>
      <w:noProof/>
      <w:lang w:val="en-US"/>
    </w:rPr>
  </w:style>
  <w:style w:type="paragraph" w:customStyle="1" w:styleId="EndNoteBibliography">
    <w:name w:val="EndNote Bibliography"/>
    <w:basedOn w:val="Normal"/>
    <w:link w:val="EndNoteBibliographyChar"/>
    <w:rsid w:val="00871D77"/>
    <w:rPr>
      <w:rFonts w:ascii="Calibri" w:hAnsi="Calibri" w:cs="Calibri"/>
      <w:noProof/>
      <w:lang w:val="en-US"/>
    </w:rPr>
  </w:style>
  <w:style w:type="character" w:customStyle="1" w:styleId="EndNoteBibliographyChar">
    <w:name w:val="EndNote Bibliography Char"/>
    <w:basedOn w:val="DefaultParagraphFont"/>
    <w:link w:val="EndNoteBibliography"/>
    <w:rsid w:val="00871D7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6</Pages>
  <Words>3023</Words>
  <Characters>17236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134</cp:revision>
  <cp:lastPrinted>2018-01-23T10:03:00Z</cp:lastPrinted>
  <dcterms:created xsi:type="dcterms:W3CDTF">2018-09-14T21:20:00Z</dcterms:created>
  <dcterms:modified xsi:type="dcterms:W3CDTF">2018-12-07T11:34:00Z</dcterms:modified>
</cp:coreProperties>
</file>