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76" w:rsidRPr="00BB3EA6" w:rsidRDefault="0045502F" w:rsidP="006F3279">
      <w:pPr>
        <w:spacing w:after="240"/>
        <w:rPr>
          <w:i/>
          <w:sz w:val="18"/>
          <w:szCs w:val="18"/>
        </w:rPr>
      </w:pPr>
      <w:r w:rsidRPr="008B178E">
        <w:rPr>
          <w:i/>
          <w:sz w:val="18"/>
          <w:szCs w:val="18"/>
        </w:rPr>
        <w:t>Biology&gt; Big idea BCL: The cellular basis of life &gt; Topic BCL1: Cells</w:t>
      </w:r>
    </w:p>
    <w:tbl>
      <w:tblPr>
        <w:tblStyle w:val="TableGrid"/>
        <w:tblW w:w="1683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1"/>
      </w:tblGrid>
      <w:tr w:rsidR="006F3279" w:rsidTr="00B2235A">
        <w:trPr>
          <w:trHeight w:val="321"/>
        </w:trPr>
        <w:tc>
          <w:tcPr>
            <w:tcW w:w="16831" w:type="dxa"/>
            <w:shd w:val="clear" w:color="auto" w:fill="C2D69B" w:themeFill="accent3" w:themeFillTint="99"/>
          </w:tcPr>
          <w:p w:rsidR="006F3279" w:rsidRPr="00CA4B46" w:rsidRDefault="00223388" w:rsidP="001B2603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Key concept </w:t>
            </w:r>
            <w:r w:rsidR="001B2603">
              <w:rPr>
                <w:b/>
                <w:sz w:val="40"/>
                <w:szCs w:val="40"/>
              </w:rPr>
              <w:t>(age 11-14)</w:t>
            </w:r>
          </w:p>
        </w:tc>
      </w:tr>
      <w:tr w:rsidR="006F3279" w:rsidTr="00B2235A">
        <w:trPr>
          <w:trHeight w:val="362"/>
        </w:trPr>
        <w:tc>
          <w:tcPr>
            <w:tcW w:w="16831" w:type="dxa"/>
            <w:shd w:val="clear" w:color="auto" w:fill="D6E3BC" w:themeFill="accent3" w:themeFillTint="66"/>
          </w:tcPr>
          <w:p w:rsidR="006F3279" w:rsidRPr="00CA4B46" w:rsidRDefault="00B2235A" w:rsidP="0045502F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</w:t>
            </w:r>
            <w:r w:rsidR="0045502F">
              <w:rPr>
                <w:b/>
                <w:sz w:val="40"/>
                <w:szCs w:val="40"/>
              </w:rPr>
              <w:t>CL1</w:t>
            </w:r>
            <w:r w:rsidR="00821188">
              <w:rPr>
                <w:b/>
                <w:sz w:val="40"/>
                <w:szCs w:val="40"/>
              </w:rPr>
              <w:t>.</w:t>
            </w:r>
            <w:r w:rsidR="0045502F">
              <w:rPr>
                <w:b/>
                <w:sz w:val="40"/>
                <w:szCs w:val="40"/>
              </w:rPr>
              <w:t>3</w:t>
            </w:r>
            <w:r w:rsidR="00821188">
              <w:rPr>
                <w:b/>
                <w:sz w:val="40"/>
                <w:szCs w:val="40"/>
              </w:rPr>
              <w:t xml:space="preserve">: </w:t>
            </w:r>
            <w:r w:rsidR="0045502F" w:rsidRPr="0045502F">
              <w:rPr>
                <w:b/>
                <w:sz w:val="40"/>
                <w:szCs w:val="40"/>
              </w:rPr>
              <w:t>Cell shape and size</w:t>
            </w:r>
          </w:p>
        </w:tc>
      </w:tr>
    </w:tbl>
    <w:p w:rsidR="00D147A1" w:rsidRDefault="00D147A1" w:rsidP="00D147A1">
      <w:pPr>
        <w:rPr>
          <w:b/>
          <w:color w:val="76923C" w:themeColor="accent3" w:themeShade="BF"/>
          <w:sz w:val="24"/>
        </w:rPr>
      </w:pPr>
    </w:p>
    <w:p w:rsidR="00D147A1" w:rsidRPr="00776816" w:rsidRDefault="00D147A1" w:rsidP="00D147A1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What’s the big idea?</w:t>
      </w:r>
    </w:p>
    <w:p w:rsidR="00D147A1" w:rsidRDefault="00650FCA" w:rsidP="00D147A1">
      <w:pPr>
        <w:spacing w:after="180"/>
        <w:rPr>
          <w:highlight w:val="yellow"/>
        </w:rPr>
      </w:pPr>
      <w:r w:rsidRPr="00D83169">
        <w:t xml:space="preserve">A big idea in biology is that organisms </w:t>
      </w:r>
      <w:r>
        <w:t xml:space="preserve">are </w:t>
      </w:r>
      <w:r w:rsidRPr="0091698F">
        <w:t>made of one or more cells</w:t>
      </w:r>
      <w:r>
        <w:t>.</w:t>
      </w:r>
    </w:p>
    <w:p w:rsidR="00D147A1" w:rsidRPr="00776816" w:rsidRDefault="00D147A1" w:rsidP="00D147A1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How does this key concept develop understanding of the big idea?</w:t>
      </w:r>
    </w:p>
    <w:p w:rsidR="00D147A1" w:rsidRDefault="00D147A1" w:rsidP="00D147A1">
      <w:pPr>
        <w:spacing w:after="180"/>
      </w:pPr>
      <w:r>
        <w:t xml:space="preserve">This key concept </w:t>
      </w:r>
      <w:r w:rsidR="00060C2C">
        <w:t xml:space="preserve">helps to </w:t>
      </w:r>
      <w:r>
        <w:t xml:space="preserve">develop the big idea by </w:t>
      </w:r>
      <w:r w:rsidR="00650FCA">
        <w:t>developing students’ understanding that cells are</w:t>
      </w:r>
      <w:r w:rsidR="00650FCA" w:rsidRPr="00650FCA">
        <w:t xml:space="preserve"> usually too small to be seen without a microscope, but have a range of three-dimensional shapes and sizes.</w:t>
      </w:r>
    </w:p>
    <w:p w:rsidR="00D147A1" w:rsidRDefault="00776816" w:rsidP="00D147A1">
      <w:pPr>
        <w:spacing w:after="180"/>
      </w:pPr>
      <w:r w:rsidRPr="00776816">
        <w:rPr>
          <w:noProof/>
          <w:color w:val="538135"/>
          <w:lang w:eastAsia="en-GB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545465</wp:posOffset>
            </wp:positionV>
            <wp:extent cx="4943475" cy="2423160"/>
            <wp:effectExtent l="57150" t="57150" r="123825" b="110490"/>
            <wp:wrapTight wrapText="bothSides">
              <wp:wrapPolygon edited="0">
                <wp:start x="-83" y="-509"/>
                <wp:lineTo x="-250" y="-340"/>
                <wp:lineTo x="-250" y="21736"/>
                <wp:lineTo x="-83" y="22415"/>
                <wp:lineTo x="21891" y="22415"/>
                <wp:lineTo x="22058" y="21566"/>
                <wp:lineTo x="22058" y="2377"/>
                <wp:lineTo x="21808" y="-170"/>
                <wp:lineTo x="21808" y="-509"/>
                <wp:lineTo x="-83" y="-509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FC5AB7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423160"/>
                    </a:xfrm>
                    <a:prstGeom prst="rect">
                      <a:avLst/>
                    </a:prstGeom>
                    <a:ln w="6350">
                      <a:solidFill>
                        <a:schemeClr val="accent3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7A1">
        <w:t xml:space="preserve">The conceptual progression starts by checking understanding of </w:t>
      </w:r>
      <w:r w:rsidR="004A072D">
        <w:t xml:space="preserve">the </w:t>
      </w:r>
      <w:r w:rsidR="0004457C">
        <w:t>need for</w:t>
      </w:r>
      <w:r w:rsidR="004A072D">
        <w:t xml:space="preserve"> light microscopy to </w:t>
      </w:r>
      <w:r w:rsidR="0004457C">
        <w:t>observe most cells</w:t>
      </w:r>
      <w:r w:rsidR="000C5981">
        <w:t xml:space="preserve"> due to their relatively small size. It then </w:t>
      </w:r>
      <w:r w:rsidR="00742426">
        <w:t xml:space="preserve">supports development of </w:t>
      </w:r>
      <w:r w:rsidR="0004457C">
        <w:t>an appreciation of the variety of sha</w:t>
      </w:r>
      <w:r w:rsidR="0004457C" w:rsidRPr="00EF6C9B">
        <w:t>pes and numbers of cells that make up organisms</w:t>
      </w:r>
      <w:r w:rsidR="000C5981">
        <w:t>,</w:t>
      </w:r>
      <w:r w:rsidR="0004457C" w:rsidRPr="00EF6C9B">
        <w:t xml:space="preserve"> a</w:t>
      </w:r>
      <w:r w:rsidR="00EF6C9B" w:rsidRPr="00EF6C9B">
        <w:t xml:space="preserve">s a foundation for progression onto </w:t>
      </w:r>
      <w:r w:rsidR="00EF6C9B">
        <w:t xml:space="preserve">later teaching about </w:t>
      </w:r>
      <w:r w:rsidR="00EF6C9B" w:rsidRPr="00EF6C9B">
        <w:t>the hierarchical organisation of multicellular organisms</w:t>
      </w:r>
      <w:r w:rsidR="00EF6C9B">
        <w:t xml:space="preserve"> from cells to organ systems</w:t>
      </w:r>
      <w:r w:rsidR="00D147A1" w:rsidRPr="00EF6C9B">
        <w:t>.</w:t>
      </w:r>
    </w:p>
    <w:p w:rsidR="00776816" w:rsidRDefault="00D147A1" w:rsidP="00D147A1">
      <w:pPr>
        <w:spacing w:after="180"/>
        <w:rPr>
          <w:b/>
          <w:color w:val="76923C" w:themeColor="accent3" w:themeShade="BF"/>
          <w:sz w:val="24"/>
        </w:rPr>
      </w:pPr>
      <w:r w:rsidRPr="00776816">
        <w:rPr>
          <w:b/>
          <w:color w:val="538135"/>
          <w:sz w:val="24"/>
        </w:rPr>
        <w:t>U</w:t>
      </w:r>
      <w:r w:rsidR="004600C3" w:rsidRPr="00776816">
        <w:rPr>
          <w:b/>
          <w:color w:val="538135"/>
          <w:sz w:val="24"/>
        </w:rPr>
        <w:t>s</w:t>
      </w:r>
      <w:r w:rsidRPr="00776816">
        <w:rPr>
          <w:b/>
          <w:color w:val="538135"/>
          <w:sz w:val="24"/>
        </w:rPr>
        <w:t>ing</w:t>
      </w:r>
      <w:r w:rsidR="004600C3" w:rsidRPr="00776816">
        <w:rPr>
          <w:b/>
          <w:color w:val="538135"/>
          <w:sz w:val="24"/>
        </w:rPr>
        <w:t xml:space="preserve"> the progression toolkit to support student learning</w:t>
      </w:r>
      <w:r w:rsidRPr="00776816">
        <w:rPr>
          <w:b/>
          <w:color w:val="538135"/>
          <w:sz w:val="24"/>
        </w:rPr>
        <w:t xml:space="preserve"> </w:t>
      </w:r>
    </w:p>
    <w:p w:rsidR="004600C3" w:rsidRPr="00D147A1" w:rsidRDefault="00D147A1" w:rsidP="00D147A1">
      <w:pPr>
        <w:spacing w:after="180"/>
        <w:rPr>
          <w:b/>
          <w:color w:val="76923C" w:themeColor="accent3" w:themeShade="BF"/>
          <w:sz w:val="24"/>
        </w:rPr>
      </w:pPr>
      <w:r w:rsidRPr="004600C3">
        <w:t>Use diagnostic questions to identify quickly where your students are in their conceptual progression. Then decide how to best focus and sequence your</w:t>
      </w:r>
      <w:r w:rsidR="004600C3" w:rsidRPr="004600C3">
        <w:t xml:space="preserve"> </w:t>
      </w:r>
      <w:r>
        <w:t>tea</w:t>
      </w:r>
      <w:r w:rsidR="004600C3" w:rsidRPr="004600C3">
        <w:t>ching. Use further diagnostic questions and response activities to move student understanding forwards.</w:t>
      </w:r>
    </w:p>
    <w:p w:rsidR="00AE3956" w:rsidRPr="004600C3" w:rsidRDefault="00AE3956">
      <w:pPr>
        <w:spacing w:after="200" w:line="276" w:lineRule="auto"/>
        <w:rPr>
          <w:highlight w:val="yellow"/>
        </w:rPr>
      </w:pPr>
    </w:p>
    <w:p w:rsidR="00D147A1" w:rsidRDefault="00D147A1">
      <w:pPr>
        <w:spacing w:after="200" w:line="276" w:lineRule="auto"/>
        <w:rPr>
          <w:rFonts w:ascii="Calibri" w:eastAsia="Calibri" w:hAnsi="Calibri"/>
          <w:b/>
          <w:color w:val="70AD47"/>
          <w:sz w:val="24"/>
          <w14:textFill>
            <w14:solidFill>
              <w14:srgbClr w14:val="70AD47">
                <w14:lumMod w14:val="75000"/>
              </w14:srgbClr>
            </w14:solidFill>
          </w14:textFill>
        </w:rPr>
      </w:pPr>
      <w:r>
        <w:rPr>
          <w:rFonts w:ascii="Calibri" w:eastAsia="Calibri" w:hAnsi="Calibri"/>
          <w:b/>
          <w:color w:val="70AD47"/>
          <w:sz w:val="24"/>
          <w14:textFill>
            <w14:solidFill>
              <w14:srgbClr w14:val="70AD47">
                <w14:lumMod w14:val="75000"/>
              </w14:srgbClr>
            </w14:solidFill>
          </w14:textFill>
        </w:rPr>
        <w:br w:type="page"/>
      </w:r>
    </w:p>
    <w:p w:rsidR="00B2235A" w:rsidRPr="00776816" w:rsidRDefault="00B2235A" w:rsidP="00B2235A">
      <w:pPr>
        <w:spacing w:after="180"/>
        <w:rPr>
          <w:rFonts w:ascii="Calibri" w:eastAsia="Calibri" w:hAnsi="Calibri"/>
          <w:b/>
          <w:color w:val="538135"/>
          <w:sz w:val="24"/>
        </w:rPr>
      </w:pPr>
      <w:r w:rsidRPr="00776816">
        <w:rPr>
          <w:rFonts w:ascii="Calibri" w:eastAsia="Calibri" w:hAnsi="Calibri"/>
          <w:b/>
          <w:color w:val="538135"/>
          <w:sz w:val="24"/>
        </w:rPr>
        <w:lastRenderedPageBreak/>
        <w:t xml:space="preserve">Progression toolkit: </w:t>
      </w:r>
      <w:r w:rsidR="0045502F" w:rsidRPr="0045502F">
        <w:rPr>
          <w:b/>
          <w:color w:val="538135"/>
          <w:sz w:val="24"/>
        </w:rPr>
        <w:t>Cell shape and size</w:t>
      </w:r>
    </w:p>
    <w:tbl>
      <w:tblPr>
        <w:tblStyle w:val="TableGrid2"/>
        <w:tblW w:w="0" w:type="auto"/>
        <w:tblBorders>
          <w:top w:val="single" w:sz="8" w:space="0" w:color="5F497A"/>
          <w:left w:val="single" w:sz="8" w:space="0" w:color="5F497A"/>
          <w:bottom w:val="single" w:sz="8" w:space="0" w:color="5F497A"/>
          <w:right w:val="single" w:sz="8" w:space="0" w:color="5F497A"/>
          <w:insideH w:val="single" w:sz="8" w:space="0" w:color="5F497A"/>
          <w:insideV w:val="single" w:sz="8" w:space="0" w:color="5F497A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545"/>
        <w:gridCol w:w="2439"/>
        <w:gridCol w:w="2439"/>
        <w:gridCol w:w="2439"/>
        <w:gridCol w:w="2439"/>
        <w:gridCol w:w="2439"/>
      </w:tblGrid>
      <w:tr w:rsidR="00B2235A" w:rsidRPr="00B2235A" w:rsidTr="00B2235A"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B2235A" w:rsidRPr="00B2235A" w:rsidRDefault="00DA0FFF" w:rsidP="00DA0FFF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Learning focus </w:t>
            </w:r>
          </w:p>
        </w:tc>
        <w:tc>
          <w:tcPr>
            <w:tcW w:w="12195" w:type="dxa"/>
            <w:gridSpan w:val="5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vAlign w:val="center"/>
          </w:tcPr>
          <w:p w:rsidR="00B2235A" w:rsidRPr="00B2235A" w:rsidRDefault="00286051" w:rsidP="00E65531">
            <w:pPr>
              <w:jc w:val="center"/>
              <w:rPr>
                <w:rFonts w:ascii="Calibri" w:eastAsia="Calibri" w:hAnsi="Calibri" w:cs="Calibr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C</w:t>
            </w:r>
            <w:r w:rsidR="0045502F">
              <w:rPr>
                <w:rFonts w:cstheme="minorHAnsi"/>
                <w:sz w:val="24"/>
                <w:szCs w:val="20"/>
              </w:rPr>
              <w:t xml:space="preserve">ells </w:t>
            </w:r>
            <w:r w:rsidR="00E65531">
              <w:rPr>
                <w:rFonts w:cstheme="minorHAnsi"/>
                <w:sz w:val="24"/>
                <w:szCs w:val="20"/>
              </w:rPr>
              <w:t xml:space="preserve">are usually too small to be seen without a microscope, but </w:t>
            </w:r>
            <w:r w:rsidR="0045502F">
              <w:rPr>
                <w:rFonts w:cstheme="minorHAnsi"/>
                <w:sz w:val="24"/>
                <w:szCs w:val="20"/>
              </w:rPr>
              <w:t>have a range of three-dimensional shapes</w:t>
            </w:r>
            <w:r w:rsidR="00223298">
              <w:rPr>
                <w:rFonts w:cstheme="minorHAnsi"/>
                <w:sz w:val="24"/>
                <w:szCs w:val="20"/>
              </w:rPr>
              <w:t xml:space="preserve"> and</w:t>
            </w:r>
            <w:r w:rsidR="00E65531">
              <w:rPr>
                <w:rFonts w:cstheme="minorHAnsi"/>
                <w:sz w:val="24"/>
                <w:szCs w:val="20"/>
              </w:rPr>
              <w:t xml:space="preserve"> sizes</w:t>
            </w:r>
            <w:r w:rsidR="0045502F">
              <w:rPr>
                <w:rFonts w:cstheme="minorHAnsi"/>
                <w:sz w:val="24"/>
                <w:szCs w:val="20"/>
              </w:rPr>
              <w:t>.</w:t>
            </w:r>
          </w:p>
        </w:tc>
      </w:tr>
      <w:tr w:rsidR="00B2235A" w:rsidRPr="00B2235A" w:rsidTr="00B2235A">
        <w:trPr>
          <w:trHeight w:hRule="exact" w:val="57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35A" w:rsidRPr="00B2235A" w:rsidRDefault="00B2235A" w:rsidP="00B2235A">
            <w:pPr>
              <w:rPr>
                <w:rFonts w:ascii="Calibri" w:eastAsia="Calibri" w:hAnsi="Calibri" w:cs="Calibri"/>
                <w:b/>
                <w:color w:val="FFFFFF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single" w:sz="8" w:space="0" w:color="538135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</w:tr>
      <w:tr w:rsidR="00B2235A" w:rsidRPr="00B2235A" w:rsidTr="00B2235A">
        <w:tc>
          <w:tcPr>
            <w:tcW w:w="1545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B2235A" w:rsidRPr="00B2235A" w:rsidRDefault="00B2235A" w:rsidP="00B2235A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As students’ conceptual understanding progresses they can:</w:t>
            </w:r>
          </w:p>
        </w:tc>
        <w:tc>
          <w:tcPr>
            <w:tcW w:w="12195" w:type="dxa"/>
            <w:gridSpan w:val="5"/>
            <w:tcBorders>
              <w:top w:val="single" w:sz="8" w:space="0" w:color="538135"/>
              <w:left w:val="single" w:sz="8" w:space="0" w:color="538135"/>
              <w:bottom w:val="nil"/>
              <w:right w:val="single" w:sz="8" w:space="0" w:color="538135"/>
            </w:tcBorders>
          </w:tcPr>
          <w:p w:rsidR="00B2235A" w:rsidRPr="00B2235A" w:rsidRDefault="00B2235A" w:rsidP="00B2235A">
            <w:pPr>
              <w:rPr>
                <w:rFonts w:ascii="Calibri" w:eastAsia="Calibri" w:hAnsi="Calibri" w:cs="Calibri"/>
                <w:sz w:val="18"/>
                <w:szCs w:val="20"/>
              </w:rPr>
            </w:pPr>
            <w:r w:rsidRPr="00B2235A">
              <w:rPr>
                <w:rFonts w:ascii="Calibri" w:eastAsia="Calibri" w:hAnsi="Calibri" w:cs="Calibri"/>
                <w:noProof/>
                <w:sz w:val="18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5FADF620" wp14:editId="2FC80291">
                      <wp:simplePos x="0" y="0"/>
                      <wp:positionH relativeFrom="column">
                        <wp:posOffset>59246</wp:posOffset>
                      </wp:positionH>
                      <wp:positionV relativeFrom="paragraph">
                        <wp:posOffset>17945</wp:posOffset>
                      </wp:positionV>
                      <wp:extent cx="7491730" cy="108585"/>
                      <wp:effectExtent l="0" t="57150" r="0" b="81915"/>
                      <wp:wrapNone/>
                      <wp:docPr id="53" name="Group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91730" cy="108585"/>
                                <a:chOff x="0" y="0"/>
                                <a:chExt cx="7492149" cy="108585"/>
                              </a:xfrm>
                            </wpg:grpSpPr>
                            <wps:wsp>
                              <wps:cNvPr id="54" name="Straight Arrow Connector 54"/>
                              <wps:cNvCnPr/>
                              <wps:spPr>
                                <a:xfrm>
                                  <a:off x="114300" y="52387"/>
                                  <a:ext cx="737784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0800" cap="flat" cmpd="sng" algn="ctr"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prstDash val="solid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55" name="Group 55"/>
                              <wpg:cNvGrpSpPr/>
                              <wpg:grpSpPr>
                                <a:xfrm>
                                  <a:off x="0" y="0"/>
                                  <a:ext cx="1791170" cy="108585"/>
                                  <a:chOff x="-3999" y="3399"/>
                                  <a:chExt cx="2107274" cy="108806"/>
                                </a:xfrm>
                              </wpg:grpSpPr>
                              <wps:wsp>
                                <wps:cNvPr id="56" name="Parallelogram 56"/>
                                <wps:cNvSpPr/>
                                <wps:spPr>
                                  <a:xfrm rot="10800000" flipV="1">
                                    <a:off x="-1114" y="3399"/>
                                    <a:ext cx="2104389" cy="53975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25400" cap="flat" cmpd="sng" algn="ctr"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" name="Parallelogram 57"/>
                                <wps:cNvSpPr/>
                                <wps:spPr>
                                  <a:xfrm rot="10800000">
                                    <a:off x="-3999" y="58205"/>
                                    <a:ext cx="2104937" cy="54000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25400" cap="flat" cmpd="sng" algn="ctr"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4814" y="4762"/>
                                  <a:ext cx="1295400" cy="93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9525"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2235A" w:rsidRPr="006229D7" w:rsidRDefault="00B2235A" w:rsidP="00B2235A">
                                    <w:pPr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</w:pPr>
                                    <w:r w:rsidRPr="006229D7"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  <w:t xml:space="preserve">C o n c e p t u a l   p r o g r e s </w:t>
                                    </w:r>
                                    <w:proofErr w:type="spellStart"/>
                                    <w:r w:rsidRPr="006229D7"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  <w:t>s</w:t>
                                    </w:r>
                                    <w:proofErr w:type="spellEnd"/>
                                    <w:r w:rsidRPr="006229D7"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  <w:t xml:space="preserve"> I o n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group w14:anchorId="5FADF620" id="Group 53" o:spid="_x0000_s1026" style="position:absolute;margin-left:4.65pt;margin-top:1.4pt;width:589.9pt;height:8.55pt;z-index:251721728;mso-width-relative:margin;mso-height-relative:margin" coordsize="74921,1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54" o:spid="_x0000_s1027" type="#_x0000_t32" style="position:absolute;left:1143;top:523;width:737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" strokecolor="#548235" strokeweight="4pt">
                        <v:stroke endarrow="block"/>
                      </v:shape>
                      <v:group id="Group 55" o:spid="_x0000_s1028" style="position:absolute;width:17911;height:1085" coordorigin="-39,33" coordsize="21072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shapetype id="_x0000_t7" coordsize="21600,21600" o:spt="7" adj="5400" path="m@0,l,21600@1,21600,21600,xe">
                          <v:stroke joinstyle="miter"/>
                          <v:formulas>
                            <v:f eqn="val #0"/>
                            <v:f eqn="sum width 0 #0"/>
                            <v:f eqn="prod #0 1 2"/>
                            <v:f eqn="sum width 0 @2"/>
                            <v:f eqn="mid #0 width"/>
                            <v:f eqn="mid @1 0"/>
                            <v:f eqn="prod height width #0"/>
                            <v:f eqn="prod @6 1 2"/>
                            <v:f eqn="sum height 0 @7"/>
                            <v:f eqn="prod width 1 2"/>
                            <v:f eqn="sum #0 0 @9"/>
                            <v:f eqn="if @10 @8 0"/>
                            <v:f eqn="if @10 @7 height"/>
                          </v:formulas>
                          <v:path gradientshapeok="t" o:connecttype="custom" o:connectlocs="@4,0;10800,@11;@3,10800;@5,21600;10800,@12;@2,10800" textboxrect="1800,1800,19800,19800;8100,8100,13500,13500;10800,10800,10800,10800"/>
                          <v:handles>
                            <v:h position="#0,topLeft" xrange="0,21600"/>
                          </v:handles>
                        </v:shapetype>
                        <v:shape id="Parallelogram 56" o:spid="_x0000_s1029" type="#_x0000_t7" style="position:absolute;left:-11;top:33;width:21043;height:540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" adj="1102" fillcolor="#548235" strokecolor="#548235" strokeweight="2pt"/>
                        <v:shape id="Parallelogram 57" o:spid="_x0000_s1030" type="#_x0000_t7" style="position:absolute;left:-39;top:582;width:21048;height:5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" adj="1103" fillcolor="#548235" strokecolor="#548235" strokeweight="2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1" type="#_x0000_t202" style="position:absolute;left:2648;top:47;width:12954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" fillcolor="#548235" strokecolor="#548235">
                        <v:textbox inset="0,0,0,0">
                          <w:txbxContent>
                            <w:p w:rsidR="00B2235A" w:rsidRPr="006229D7" w:rsidRDefault="00B2235A" w:rsidP="00B2235A">
                              <w:pPr>
                                <w:rPr>
                                  <w:b/>
                                  <w:caps/>
                                  <w:color w:val="FFFFFF"/>
                                  <w:sz w:val="12"/>
                                  <w:szCs w:val="12"/>
                                </w:rPr>
                              </w:pPr>
                              <w:r w:rsidRPr="006229D7">
                                <w:rPr>
                                  <w:b/>
                                  <w:caps/>
                                  <w:color w:val="FFFFFF"/>
                                  <w:sz w:val="12"/>
                                  <w:szCs w:val="12"/>
                                </w:rPr>
                                <w:t xml:space="preserve">C o n c e p t u a l   p r o g r e s s I o n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EB06F5" w:rsidRPr="00B2235A" w:rsidTr="00B2235A">
        <w:tc>
          <w:tcPr>
            <w:tcW w:w="1545" w:type="dxa"/>
            <w:vMerge/>
            <w:tcBorders>
              <w:top w:val="nil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EB06F5" w:rsidRPr="00B2235A" w:rsidRDefault="00EB06F5" w:rsidP="00EB06F5">
            <w:pPr>
              <w:rPr>
                <w:rFonts w:ascii="Calibri" w:eastAsia="Calibri" w:hAnsi="Calibri" w:cs="Calibri"/>
                <w:b/>
                <w:color w:val="FFFFFF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single" w:sz="8" w:space="0" w:color="538135"/>
              <w:bottom w:val="single" w:sz="8" w:space="0" w:color="538135"/>
              <w:right w:val="dashed" w:sz="4" w:space="0" w:color="538135"/>
            </w:tcBorders>
          </w:tcPr>
          <w:p w:rsidR="00EB06F5" w:rsidRPr="00CC64FD" w:rsidRDefault="00EB06F5" w:rsidP="00EB06F5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Recall that most (but not all) cells are too small to be seen without a microscope.</w:t>
            </w:r>
          </w:p>
        </w:tc>
        <w:tc>
          <w:tcPr>
            <w:tcW w:w="2439" w:type="dxa"/>
            <w:tcBorders>
              <w:top w:val="nil"/>
              <w:left w:val="dashed" w:sz="4" w:space="0" w:color="538135"/>
              <w:bottom w:val="single" w:sz="8" w:space="0" w:color="538135"/>
              <w:right w:val="dashed" w:sz="4" w:space="0" w:color="538135"/>
            </w:tcBorders>
          </w:tcPr>
          <w:p w:rsidR="00EB06F5" w:rsidRPr="00E675A8" w:rsidRDefault="00EB06F5" w:rsidP="00EB06F5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Apply the idea that cells have a three-dimensional shape.</w:t>
            </w:r>
          </w:p>
        </w:tc>
        <w:tc>
          <w:tcPr>
            <w:tcW w:w="2439" w:type="dxa"/>
            <w:tcBorders>
              <w:top w:val="nil"/>
              <w:left w:val="dashed" w:sz="4" w:space="0" w:color="538135"/>
              <w:bottom w:val="single" w:sz="8" w:space="0" w:color="538135"/>
              <w:right w:val="dashed" w:sz="4" w:space="0" w:color="538135"/>
            </w:tcBorders>
          </w:tcPr>
          <w:p w:rsidR="00EB06F5" w:rsidRPr="00E675A8" w:rsidRDefault="00EB06F5" w:rsidP="00EB06F5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Link the shapes and sizes of different cells to their functions.</w:t>
            </w:r>
          </w:p>
        </w:tc>
        <w:tc>
          <w:tcPr>
            <w:tcW w:w="2439" w:type="dxa"/>
            <w:tcBorders>
              <w:top w:val="nil"/>
              <w:left w:val="dashed" w:sz="4" w:space="0" w:color="538135"/>
              <w:bottom w:val="single" w:sz="8" w:space="0" w:color="538135"/>
              <w:right w:val="dashed" w:sz="4" w:space="0" w:color="538135"/>
            </w:tcBorders>
          </w:tcPr>
          <w:p w:rsidR="00EB06F5" w:rsidRPr="00B875FD" w:rsidRDefault="00EB06F5" w:rsidP="00EB06F5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Estimate the numbers of cells that make up different organisms.</w:t>
            </w:r>
          </w:p>
        </w:tc>
        <w:tc>
          <w:tcPr>
            <w:tcW w:w="2439" w:type="dxa"/>
            <w:tcBorders>
              <w:top w:val="nil"/>
              <w:left w:val="dashed" w:sz="4" w:space="0" w:color="538135"/>
              <w:bottom w:val="single" w:sz="8" w:space="0" w:color="538135"/>
              <w:right w:val="single" w:sz="8" w:space="0" w:color="538135"/>
            </w:tcBorders>
          </w:tcPr>
          <w:p w:rsidR="00EB06F5" w:rsidRPr="00B875FD" w:rsidRDefault="00EB06F5" w:rsidP="00472E15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Describe the interacting levels of organisation within a cell (atoms, molecules, subcellular structures and whole cells) </w:t>
            </w:r>
            <w:r w:rsidR="00472E15">
              <w:rPr>
                <w:rFonts w:cstheme="minorHAnsi"/>
                <w:sz w:val="20"/>
                <w:szCs w:val="20"/>
              </w:rPr>
              <w:t>that</w:t>
            </w:r>
            <w:r>
              <w:rPr>
                <w:rFonts w:cstheme="minorHAnsi"/>
                <w:sz w:val="20"/>
                <w:szCs w:val="20"/>
              </w:rPr>
              <w:t xml:space="preserve"> make life possible.</w:t>
            </w:r>
          </w:p>
        </w:tc>
      </w:tr>
      <w:tr w:rsidR="00EB06F5" w:rsidRPr="00B2235A" w:rsidTr="00B97606">
        <w:trPr>
          <w:trHeight w:hRule="exact" w:val="57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B06F5" w:rsidRPr="00B2235A" w:rsidRDefault="00EB06F5" w:rsidP="00EB06F5">
            <w:pPr>
              <w:rPr>
                <w:rFonts w:ascii="Calibri" w:eastAsia="Calibri" w:hAnsi="Calibri" w:cs="Calibri"/>
                <w:b/>
                <w:color w:val="FFFFFF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06F5" w:rsidRPr="00B2235A" w:rsidRDefault="00EB06F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76923C" w:themeColor="accent3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06F5" w:rsidRPr="00B2235A" w:rsidRDefault="00EB06F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76923C" w:themeColor="accent3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06F5" w:rsidRPr="00B2235A" w:rsidRDefault="00EB06F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76923C" w:themeColor="accent3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06F5" w:rsidRPr="00B2235A" w:rsidRDefault="00EB06F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76923C" w:themeColor="accent3" w:themeShade="BF"/>
              <w:right w:val="single" w:sz="8" w:space="0" w:color="538135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06F5" w:rsidRPr="00B2235A" w:rsidRDefault="00EB06F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472E15" w:rsidRPr="00B2235A" w:rsidTr="00B97606">
        <w:trPr>
          <w:trHeight w:val="473"/>
        </w:trPr>
        <w:tc>
          <w:tcPr>
            <w:tcW w:w="1545" w:type="dxa"/>
            <w:vMerge w:val="restart"/>
            <w:tcBorders>
              <w:top w:val="single" w:sz="8" w:space="0" w:color="538135"/>
              <w:left w:val="single" w:sz="8" w:space="0" w:color="538135"/>
              <w:right w:val="single" w:sz="8" w:space="0" w:color="538135"/>
            </w:tcBorders>
            <w:shd w:val="clear" w:color="auto" w:fill="538135"/>
          </w:tcPr>
          <w:p w:rsidR="00472E15" w:rsidRPr="00B2235A" w:rsidRDefault="00472E15" w:rsidP="00EB06F5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Diagnostic questions</w:t>
            </w: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Pr="00B2235A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Seeing cells</w:t>
            </w:r>
          </w:p>
        </w:tc>
        <w:tc>
          <w:tcPr>
            <w:tcW w:w="2439" w:type="dxa"/>
            <w:vMerge w:val="restart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Pr="00B2235A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 good cell model?</w:t>
            </w:r>
          </w:p>
        </w:tc>
        <w:tc>
          <w:tcPr>
            <w:tcW w:w="2439" w:type="dxa"/>
            <w:vMerge w:val="restart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Pr="00B2235A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size and shape of cells</w:t>
            </w:r>
          </w:p>
        </w:tc>
        <w:tc>
          <w:tcPr>
            <w:tcW w:w="2439" w:type="dxa"/>
            <w:vMerge w:val="restart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Pr="00B2235A" w:rsidRDefault="00472E15" w:rsidP="00F3642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How many cells?</w:t>
            </w:r>
          </w:p>
        </w:tc>
        <w:tc>
          <w:tcPr>
            <w:tcW w:w="2439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Pr="00B2235A" w:rsidRDefault="00032A7A" w:rsidP="00032A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Atoms, biological molecules and organelles</w:t>
            </w:r>
          </w:p>
        </w:tc>
      </w:tr>
      <w:tr w:rsidR="00472E15" w:rsidRPr="00B2235A" w:rsidTr="00B97606">
        <w:trPr>
          <w:trHeight w:val="313"/>
        </w:trPr>
        <w:tc>
          <w:tcPr>
            <w:tcW w:w="1545" w:type="dxa"/>
            <w:vMerge/>
            <w:tcBorders>
              <w:top w:val="single" w:sz="8" w:space="0" w:color="538135"/>
              <w:left w:val="single" w:sz="8" w:space="0" w:color="538135"/>
              <w:right w:val="single" w:sz="8" w:space="0" w:color="538135"/>
            </w:tcBorders>
            <w:shd w:val="clear" w:color="auto" w:fill="538135"/>
          </w:tcPr>
          <w:p w:rsidR="00472E15" w:rsidRPr="00B2235A" w:rsidRDefault="00472E15" w:rsidP="00EB06F5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What’s the magnification?</w:t>
            </w:r>
          </w:p>
        </w:tc>
        <w:tc>
          <w:tcPr>
            <w:tcW w:w="2439" w:type="dxa"/>
            <w:vMerge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Default="00472E15" w:rsidP="00B9760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unit of life</w:t>
            </w:r>
          </w:p>
        </w:tc>
      </w:tr>
      <w:tr w:rsidR="00472E15" w:rsidRPr="00B2235A" w:rsidTr="00B97606">
        <w:trPr>
          <w:trHeight w:val="335"/>
        </w:trPr>
        <w:tc>
          <w:tcPr>
            <w:tcW w:w="1545" w:type="dxa"/>
            <w:vMerge/>
            <w:tcBorders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472E15" w:rsidRPr="00B2235A" w:rsidRDefault="00472E15" w:rsidP="00EB06F5">
            <w:pPr>
              <w:rPr>
                <w:rFonts w:ascii="Calibri" w:eastAsia="Calibri" w:hAnsi="Calibri" w:cs="Calibri"/>
                <w:b/>
                <w:color w:val="FFFFFF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Pr="00B2235A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Too small to see?</w:t>
            </w:r>
          </w:p>
        </w:tc>
        <w:tc>
          <w:tcPr>
            <w:tcW w:w="2439" w:type="dxa"/>
            <w:vMerge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Pr="00B2235A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Pr="00B2235A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Pr="00B2235A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auto"/>
            <w:vAlign w:val="center"/>
          </w:tcPr>
          <w:p w:rsidR="00472E15" w:rsidRPr="00B2235A" w:rsidRDefault="00472E1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B06F5" w:rsidRPr="00B2235A" w:rsidTr="00B97606">
        <w:trPr>
          <w:trHeight w:hRule="exact" w:val="57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B06F5" w:rsidRPr="00B2235A" w:rsidRDefault="00EB06F5" w:rsidP="00EB06F5">
            <w:pPr>
              <w:rPr>
                <w:rFonts w:ascii="Calibri" w:eastAsia="Calibri" w:hAnsi="Calibri" w:cs="Calibri"/>
                <w:b/>
                <w:color w:val="FFFFFF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06F5" w:rsidRPr="00B2235A" w:rsidRDefault="00EB06F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76923C" w:themeColor="accent3" w:themeShade="BF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06F5" w:rsidRPr="00B2235A" w:rsidRDefault="00EB06F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76923C" w:themeColor="accent3" w:themeShade="BF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06F5" w:rsidRPr="00B2235A" w:rsidRDefault="00EB06F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76923C" w:themeColor="accent3" w:themeShade="BF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06F5" w:rsidRPr="00B2235A" w:rsidRDefault="00EB06F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76923C" w:themeColor="accent3" w:themeShade="BF"/>
              <w:left w:val="nil"/>
              <w:bottom w:val="single" w:sz="8" w:space="0" w:color="538135"/>
              <w:right w:val="single" w:sz="8" w:space="0" w:color="538135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06F5" w:rsidRPr="00B2235A" w:rsidRDefault="00EB06F5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C4428" w:rsidRPr="00B2235A" w:rsidTr="00A53A8E">
        <w:trPr>
          <w:trHeight w:val="340"/>
        </w:trPr>
        <w:tc>
          <w:tcPr>
            <w:tcW w:w="1545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6C4428" w:rsidRPr="00B2235A" w:rsidRDefault="006C4428" w:rsidP="00EB06F5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Response </w:t>
            </w:r>
          </w:p>
          <w:p w:rsidR="006C4428" w:rsidRPr="00B2235A" w:rsidRDefault="006C4428" w:rsidP="00EB06F5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a</w:t>
            </w: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ctivities</w:t>
            </w: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6C4428" w:rsidRPr="00B2235A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Blood analysis</w:t>
            </w:r>
          </w:p>
        </w:tc>
        <w:tc>
          <w:tcPr>
            <w:tcW w:w="2439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6C4428" w:rsidRPr="00B2235A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Build a cell model</w:t>
            </w:r>
          </w:p>
        </w:tc>
        <w:tc>
          <w:tcPr>
            <w:tcW w:w="2439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6C4428" w:rsidRPr="00B2235A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right cell for the job</w:t>
            </w:r>
          </w:p>
        </w:tc>
        <w:tc>
          <w:tcPr>
            <w:tcW w:w="4878" w:type="dxa"/>
            <w:gridSpan w:val="2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4428" w:rsidRPr="00B2235A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Zooming in</w:t>
            </w:r>
          </w:p>
        </w:tc>
      </w:tr>
      <w:tr w:rsidR="006C4428" w:rsidRPr="00B2235A" w:rsidTr="00A53A8E">
        <w:trPr>
          <w:trHeight w:val="340"/>
        </w:trPr>
        <w:tc>
          <w:tcPr>
            <w:tcW w:w="1545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6C4428" w:rsidRPr="00B2235A" w:rsidRDefault="006C4428" w:rsidP="00EB06F5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6C4428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Zooming in</w:t>
            </w:r>
          </w:p>
        </w:tc>
        <w:tc>
          <w:tcPr>
            <w:tcW w:w="2439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6C4428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6C4428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878" w:type="dxa"/>
            <w:gridSpan w:val="2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4428" w:rsidRPr="00B2235A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C4428" w:rsidRPr="00B2235A" w:rsidTr="00A53A8E">
        <w:trPr>
          <w:trHeight w:val="340"/>
        </w:trPr>
        <w:tc>
          <w:tcPr>
            <w:tcW w:w="1545" w:type="dxa"/>
            <w:vMerge/>
            <w:tcBorders>
              <w:top w:val="nil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6C4428" w:rsidRPr="00B2235A" w:rsidRDefault="006C4428" w:rsidP="00EB06F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6C4428" w:rsidRPr="00B2235A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Giant cells</w:t>
            </w:r>
          </w:p>
        </w:tc>
        <w:tc>
          <w:tcPr>
            <w:tcW w:w="2439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6C4428" w:rsidRPr="00B2235A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6C4428" w:rsidRPr="00B2235A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878" w:type="dxa"/>
            <w:gridSpan w:val="2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6C4428" w:rsidRPr="00B2235A" w:rsidRDefault="006C4428" w:rsidP="00EB06F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B2235A" w:rsidRPr="00B2235A" w:rsidRDefault="00B2235A" w:rsidP="00B2235A">
      <w:pPr>
        <w:rPr>
          <w:rFonts w:ascii="Calibri" w:eastAsia="Calibri" w:hAnsi="Calibri"/>
          <w:sz w:val="20"/>
        </w:rPr>
      </w:pPr>
    </w:p>
    <w:p w:rsidR="00B2235A" w:rsidRDefault="00B2235A">
      <w:pPr>
        <w:spacing w:after="200" w:line="276" w:lineRule="auto"/>
        <w:rPr>
          <w:b/>
          <w:color w:val="E36C0A" w:themeColor="accent6" w:themeShade="BF"/>
          <w:sz w:val="24"/>
        </w:rPr>
      </w:pPr>
      <w:bookmarkStart w:id="0" w:name="_GoBack"/>
      <w:bookmarkEnd w:id="0"/>
      <w:r>
        <w:rPr>
          <w:b/>
          <w:color w:val="E36C0A" w:themeColor="accent6" w:themeShade="BF"/>
          <w:sz w:val="24"/>
        </w:rPr>
        <w:br w:type="page"/>
      </w:r>
    </w:p>
    <w:p w:rsidR="00FB1FF6" w:rsidRPr="00776816" w:rsidRDefault="00FB1FF6" w:rsidP="00CE7273">
      <w:pPr>
        <w:spacing w:after="200" w:line="276" w:lineRule="auto"/>
        <w:rPr>
          <w:color w:val="538135"/>
        </w:rPr>
      </w:pPr>
      <w:r w:rsidRPr="00776816">
        <w:rPr>
          <w:b/>
          <w:color w:val="538135"/>
          <w:sz w:val="24"/>
        </w:rPr>
        <w:lastRenderedPageBreak/>
        <w:t>What’s the science story?</w:t>
      </w:r>
    </w:p>
    <w:p w:rsidR="00D5772B" w:rsidRDefault="00D5772B" w:rsidP="00D5772B">
      <w:pPr>
        <w:spacing w:after="180"/>
      </w:pPr>
      <w:r>
        <w:t xml:space="preserve">Organisms, living and </w:t>
      </w:r>
      <w:proofErr w:type="gramStart"/>
      <w:r>
        <w:t>dead,</w:t>
      </w:r>
      <w:proofErr w:type="gramEnd"/>
      <w:r>
        <w:t xml:space="preserve"> are made up of cells. Cells are made of molecules organised into membranes and other structures.</w:t>
      </w:r>
    </w:p>
    <w:p w:rsidR="007B0F29" w:rsidRDefault="007F3514" w:rsidP="00D5772B">
      <w:pPr>
        <w:spacing w:after="180"/>
      </w:pPr>
      <w:r>
        <w:t>Most cells are too small to be seen with the naked eye but can be seen using a light microscope. There are many different types of cells with different shapes and sizes, but all cells are made up of common parts: all cells have a genome and cytoplasm contained by a cell membrane; all animal and plant cells store their genome within a nucleus, and they also have mitochondria; plant cells additionally have a cell wall and can have chloroplasts and a vacuole.</w:t>
      </w:r>
    </w:p>
    <w:p w:rsidR="007F3514" w:rsidRDefault="007F3514" w:rsidP="00D5772B">
      <w:pPr>
        <w:spacing w:after="180"/>
      </w:pPr>
      <w:r>
        <w:t>A single cell can carry out all the processes of life. An organism may be made up of a single cell or many cells working together. This is why scientists think of cells as the basic units of life.</w:t>
      </w:r>
    </w:p>
    <w:p w:rsidR="00FB1FF6" w:rsidRPr="00776816" w:rsidRDefault="00FB1FF6" w:rsidP="00FB1FF6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What does the research say?</w:t>
      </w:r>
    </w:p>
    <w:p w:rsidR="00FB1FF6" w:rsidRDefault="007A3468" w:rsidP="00FB1FF6">
      <w:pPr>
        <w:spacing w:after="180"/>
      </w:pPr>
      <w:r>
        <w:t xml:space="preserve">When introducing ideas about cells, several sources advocate starting with hands-on light microscopy of cells from a range of tissues and organisms, to enable students to </w:t>
      </w:r>
      <w:r w:rsidR="008D7966">
        <w:t xml:space="preserve">build their own understanding of the size of cells and </w:t>
      </w:r>
      <w:r>
        <w:t xml:space="preserve">what they look like </w:t>
      </w:r>
      <w:r>
        <w:fldChar w:fldCharType="begin"/>
      </w:r>
      <w:r>
        <w:instrText xml:space="preserve"> ADDIN EN.CITE &lt;EndNote&gt;&lt;Cite&gt;&lt;Author&gt;AAAS Project 2061&lt;/Author&gt;&lt;Year&gt;2009&lt;/Year&gt;&lt;IDText&gt;Benchmarks for Science Literacy&lt;/IDText&gt;&lt;DisplayText&gt;(AAAS Project 2061, 2009; Skinner, 2011)&lt;/DisplayText&gt;&lt;record&gt;&lt;urls&gt;&lt;related-urls&gt;&lt;url&gt;http://www.project2061.org/publications/bsl/online/index.php&lt;/url&gt;&lt;/related-urls&gt;&lt;/urls&gt;&lt;titles&gt;&lt;title&gt;Benchmarks for Science Literacy&lt;/title&gt;&lt;/titles&gt;&lt;contributors&gt;&lt;authors&gt;&lt;author&gt;AAAS Project 2061,&lt;/author&gt;&lt;/authors&gt;&lt;/contributors&gt;&lt;added-date format="utc"&gt;1541685815&lt;/added-date&gt;&lt;ref-type name="Web Page"&gt;12&lt;/ref-type&gt;&lt;dates&gt;&lt;year&gt;2009&lt;/year&gt;&lt;/dates&gt;&lt;rec-number&gt;8464&lt;/rec-number&gt;&lt;last-updated-date format="utc"&gt;1541686165&lt;/last-updated-date&gt;&lt;/record&gt;&lt;/Cite&gt;&lt;Cite&gt;&lt;Author&gt;Skinner&lt;/Author&gt;&lt;Year&gt;2011&lt;/Year&gt;&lt;IDText&gt;Cells and life processes&lt;/IDText&gt;&lt;record&gt;&lt;isbn&gt;9781444124316&lt;/isbn&gt;&lt;titles&gt;&lt;title&gt;Cells and life processes&lt;/title&gt;&lt;secondary-title&gt;ASE Science Practice: Teaching Secondary Biology&lt;/secondary-title&gt;&lt;/titles&gt;&lt;contributors&gt;&lt;authors&gt;&lt;author&gt;Skinner, Nigel&lt;/author&gt;&lt;/authors&gt;&lt;/contributors&gt;&lt;section&gt;1&lt;/section&gt;&lt;added-date format="utc"&gt;1540407216&lt;/added-date&gt;&lt;pub-location&gt;London, UK&lt;/pub-location&gt;&lt;ref-type name="Book Section"&gt;5&lt;/ref-type&gt;&lt;dates&gt;&lt;year&gt;2011&lt;/year&gt;&lt;/dates&gt;&lt;rec-number&gt;8457&lt;/rec-number&gt;&lt;publisher&gt;Hodder Education&lt;/publisher&gt;&lt;last-updated-date format="utc"&gt;1540407327&lt;/last-updated-date&gt;&lt;contributors&gt;&lt;secondary-authors&gt;&lt;author&gt;Reiss, Michael&lt;/author&gt;&lt;/secondary-authors&gt;&lt;/contributors&gt;&lt;/record&gt;&lt;/Cite&gt;&lt;/EndNote&gt;</w:instrText>
      </w:r>
      <w:r>
        <w:fldChar w:fldCharType="separate"/>
      </w:r>
      <w:r>
        <w:rPr>
          <w:noProof/>
        </w:rPr>
        <w:t>(AAAS Project 2061, 2009; Skinner, 2011)</w:t>
      </w:r>
      <w:r>
        <w:fldChar w:fldCharType="end"/>
      </w:r>
      <w:r>
        <w:t>.</w:t>
      </w:r>
    </w:p>
    <w:p w:rsidR="001A551B" w:rsidRDefault="00326FB7" w:rsidP="00EA770B">
      <w:pPr>
        <w:spacing w:after="180"/>
      </w:pPr>
      <w:r>
        <w:t xml:space="preserve">Research has shown that students at age 11-14 resist accepting that cells are three-dimensional object, believe instead that they are flat </w:t>
      </w:r>
      <w:r>
        <w:fldChar w:fldCharType="begin"/>
      </w:r>
      <w:r>
        <w:instrText xml:space="preserve"> ADDIN EN.CITE &lt;EndNote&gt;&lt;Cite&gt;&lt;Author&gt;Vijapurkar&lt;/Author&gt;&lt;Year&gt;2014&lt;/Year&gt;&lt;IDText&gt;What do cells really look like? An inquiry into students&amp;apos; difficulties in visualising a 3-D biological cell and lessons for pedagogy&lt;/IDText&gt;&lt;DisplayText&gt;(Vijapurkar, Kawalkar and Nambiar, 2014)&lt;/DisplayText&gt;&lt;record&gt;&lt;dates&gt;&lt;pub-dates&gt;&lt;date&gt;04/01/&lt;/date&gt;&lt;/pub-dates&gt;&lt;year&gt;2014&lt;/year&gt;&lt;/dates&gt;&lt;keywords&gt;&lt;keyword&gt;Foreign Countries&lt;/keyword&gt;&lt;keyword&gt;Cytology&lt;/keyword&gt;&lt;keyword&gt;Urban Schools&lt;/keyword&gt;&lt;keyword&gt;Inquiry&lt;/keyword&gt;&lt;keyword&gt;Science Instruction&lt;/keyword&gt;&lt;keyword&gt;Models&lt;/keyword&gt;&lt;keyword&gt;Science Activities&lt;/keyword&gt;&lt;keyword&gt;Visual Aids&lt;/keyword&gt;&lt;keyword&gt;Middle School Students&lt;/keyword&gt;&lt;keyword&gt;Undergraduate Students&lt;/keyword&gt;&lt;keyword&gt;Grade 6&lt;/keyword&gt;&lt;keyword&gt;India&lt;/keyword&gt;&lt;/keywords&gt;&lt;urls&gt;&lt;related-urls&gt;&lt;url&gt;http://search.ebscohost.com/login.aspx?direct=true&amp;amp;db=eric&amp;amp;AN=EJ1039259&amp;amp;site=ehost-live&lt;/url&gt;&lt;url&gt;http://dx.doi.org/10.1007/s11165-013-9379-5&lt;/url&gt;&lt;/related-urls&gt;&lt;/urls&gt;&lt;isbn&gt;0157-244X&lt;/isbn&gt;&lt;titles&gt;&lt;title&gt;What do cells really look like? An inquiry into students&amp;apos; difficulties in visualising a 3-D biological cell and lessons for pedagogy&lt;/title&gt;&lt;secondary-title&gt;Research in Science Education&lt;/secondary-title&gt;&lt;/titles&gt;&lt;pages&gt;307-333&lt;/pages&gt;&lt;number&gt;2&lt;/number&gt;&lt;contributors&gt;&lt;authors&gt;&lt;author&gt;Vijapurkar, Jyotsna&lt;/author&gt;&lt;author&gt;Kawalkar, Aisha&lt;/author&gt;&lt;author&gt;Nambiar, Priya&lt;/author&gt;&lt;/authors&gt;&lt;/contributors&gt;&lt;added-date format="utc"&gt;1541866631&lt;/added-date&gt;&lt;ref-type name="Journal Article"&gt;17&lt;/ref-type&gt;&lt;remote-database-provider&gt;EBSCOhost&lt;/remote-database-provider&gt;&lt;rec-number&gt;8470&lt;/rec-number&gt;&lt;publisher&gt;Research in Science Education&lt;/publisher&gt;&lt;last-updated-date format="utc"&gt;1541866800&lt;/last-updated-date&gt;&lt;accession-num&gt;EJ1039259&lt;/accession-num&gt;&lt;volume&gt;44&lt;/volume&gt;&lt;remote-database-name&gt;eric&lt;/remote-database-name&gt;&lt;/record&gt;&lt;/Cite&gt;&lt;/EndNote&gt;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(Vijapurkar, Kawalkar and Nambiar, 2014)</w:t>
      </w:r>
      <w:r>
        <w:fldChar w:fldCharType="end"/>
      </w:r>
      <w:r>
        <w:t xml:space="preserve">. This misunderstanding may be related to the prevalence of </w:t>
      </w:r>
      <w:r w:rsidR="00BA203F">
        <w:t xml:space="preserve">textbook line diagrams and photomicrographs that show cells only in </w:t>
      </w:r>
      <w:r>
        <w:t xml:space="preserve">two-dimensional </w:t>
      </w:r>
      <w:r w:rsidR="00BA203F">
        <w:t>cross-section,</w:t>
      </w:r>
      <w:r w:rsidR="0065660C">
        <w:t xml:space="preserve"> </w:t>
      </w:r>
      <w:r>
        <w:t xml:space="preserve">lacking depth or surface features. Several studies have advocated the building and use of three-dimensional models of cells during teaching to help overcome this </w:t>
      </w:r>
      <w:r>
        <w:fldChar w:fldCharType="begin">
          <w:fldData xml:space="preserve">PEVuZE5vdGU+PENpdGU+PEF1dGhvcj5UcmVnaWRnbzwvQXV0aG9yPjxZZWFyPjIwMDA8L1llYXI+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=
</w:fldData>
        </w:fldChar>
      </w:r>
      <w:r w:rsidR="002E7D20">
        <w:instrText xml:space="preserve"> ADDIN EN.CITE </w:instrText>
      </w:r>
      <w:r w:rsidR="002E7D20">
        <w:fldChar w:fldCharType="begin">
          <w:fldData xml:space="preserve">PEVuZE5vdGU+PENpdGU+PEF1dGhvcj5UcmVnaWRnbzwvQXV0aG9yPjxZZWFyPjIwMDA8L1llYXI+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=
</w:fldData>
        </w:fldChar>
      </w:r>
      <w:r w:rsidR="002E7D20">
        <w:instrText xml:space="preserve"> ADDIN EN.CITE.DATA </w:instrText>
      </w:r>
      <w:r w:rsidR="002E7D20">
        <w:fldChar w:fldCharType="end"/>
      </w:r>
      <w:r>
        <w:fldChar w:fldCharType="separate"/>
      </w:r>
      <w:r w:rsidR="002E7D20">
        <w:rPr>
          <w:noProof/>
        </w:rPr>
        <w:t>(e.g. Tregidgo and Ratcliffe, 2000; Lazarowitz and Naim, 2014)</w:t>
      </w:r>
      <w:r>
        <w:fldChar w:fldCharType="end"/>
      </w:r>
      <w:r>
        <w:t>.</w:t>
      </w:r>
    </w:p>
    <w:p w:rsidR="002229EE" w:rsidRDefault="0065660C" w:rsidP="00EA770B">
      <w:pPr>
        <w:spacing w:after="180"/>
      </w:pPr>
      <w:r w:rsidRPr="0065660C">
        <w:t xml:space="preserve">Clément </w:t>
      </w:r>
      <w:r w:rsidR="00BA203F">
        <w:fldChar w:fldCharType="begin"/>
      </w:r>
      <w:r>
        <w:instrText xml:space="preserve"> ADDIN EN.CITE &lt;EndNote&gt;&lt;Cite ExcludeAuth="1"&gt;&lt;Author&gt;Clément&lt;/Author&gt;&lt;Year&gt;2007&lt;/Year&gt;&lt;IDText&gt;Introducing the cell concept with both animal and plant cells: a historical and didactic approach&lt;/IDText&gt;&lt;DisplayText&gt;(2007)&lt;/DisplayText&gt;&lt;record&gt;&lt;keywords&gt;&lt;keyword&gt;BIOLOGY -- Study &amp;amp; teaching&lt;/keyword&gt;&lt;keyword&gt;CONCEPT learning&lt;/keyword&gt;&lt;keyword&gt;TEACHING methods&lt;/keyword&gt;&lt;keyword&gt;TEXTBOOKS&lt;/keyword&gt;&lt;keyword&gt;SECONDARY education&lt;/keyword&gt;&lt;keyword&gt;CYTOLOGY&lt;/keyword&gt;&lt;keyword&gt;SCIENCE -- History&lt;/keyword&gt;&lt;keyword&gt;SCIENCE&lt;/keyword&gt;&lt;keyword&gt;SCIENCE -- Social aspects&lt;/keyword&gt;&lt;/keywords&gt;&lt;urls&gt;&lt;related-urls&gt;&lt;url&gt;http://search.ebscohost.com/login.aspx?direct=true&amp;amp;db=bri&amp;amp;AN=BEI.162685&amp;amp;site=ehost-live&lt;/url&gt;&lt;/related-urls&gt;&lt;/urls&gt;&lt;isbn&gt;09267220&lt;/isbn&gt;&lt;work-type&gt;Article&lt;/work-type&gt;&lt;titles&gt;&lt;title&gt;Introducing the cell concept with both animal and plant cells: a historical and didactic approach&lt;/title&gt;&lt;secondary-title&gt;Science &amp;amp; Education&lt;/secondary-title&gt;&lt;alt-title&gt;Science &amp;amp; Education&lt;/alt-title&gt;&lt;/titles&gt;&lt;pages&gt;423-440&lt;/pages&gt;&lt;number&gt;3-5&lt;/number&gt;&lt;contributors&gt;&lt;authors&gt;&lt;author&gt;Clément, Pierre&lt;/author&gt;&lt;/authors&gt;&lt;/contributors&gt;&lt;added-date format="utc"&gt;1541774339&lt;/added-date&gt;&lt;pub-location&gt;Netherlands&lt;/pub-location&gt;&lt;ref-type name="Journal Article"&gt;17&lt;/ref-type&gt;&lt;dates&gt;&lt;year&gt;2007&lt;/year&gt;&lt;/dates&gt;&lt;remote-database-provider&gt;EBSCOhost&lt;/remote-database-provider&gt;&lt;rec-number&gt;8469&lt;/rec-number&gt;&lt;last-updated-date format="utc"&gt;1541782086&lt;/last-updated-date&gt;&lt;volume&gt;16&lt;/volume&gt;&lt;remote-database-name&gt;bri&lt;/remote-database-name&gt;&lt;/record&gt;&lt;/Cite&gt;&lt;/EndNote&gt;</w:instrText>
      </w:r>
      <w:r w:rsidR="00BA203F">
        <w:fldChar w:fldCharType="separate"/>
      </w:r>
      <w:r>
        <w:rPr>
          <w:noProof/>
        </w:rPr>
        <w:t>(2007)</w:t>
      </w:r>
      <w:r w:rsidR="00BA203F">
        <w:fldChar w:fldCharType="end"/>
      </w:r>
      <w:r>
        <w:t xml:space="preserve"> notes that “the cell concept is generally introduced by two juxtaposed drawings, a plant cell and an animal cell”, and that the plant cell </w:t>
      </w:r>
      <w:r w:rsidR="00DA5608">
        <w:t xml:space="preserve">is </w:t>
      </w:r>
      <w:r>
        <w:t>generally polygonal and adjacent to other cells</w:t>
      </w:r>
      <w:r w:rsidR="00DA5608">
        <w:t xml:space="preserve"> while the animal cell</w:t>
      </w:r>
      <w:r w:rsidR="00EB06D9">
        <w:t xml:space="preserve"> is more rounded in shape </w:t>
      </w:r>
      <w:r w:rsidR="00B53A43">
        <w:t>and isolated</w:t>
      </w:r>
      <w:r w:rsidR="00EA770B">
        <w:t xml:space="preserve">. </w:t>
      </w:r>
      <w:r w:rsidR="00A2324F" w:rsidRPr="0065660C">
        <w:t>Clément</w:t>
      </w:r>
      <w:r w:rsidR="00A2324F">
        <w:t xml:space="preserve"> </w:t>
      </w:r>
      <w:r w:rsidR="00D207BA">
        <w:t xml:space="preserve">has dubbed the </w:t>
      </w:r>
      <w:r w:rsidR="00A2324F">
        <w:t xml:space="preserve">common </w:t>
      </w:r>
      <w:r w:rsidR="00D207BA">
        <w:t xml:space="preserve">depiction of </w:t>
      </w:r>
      <w:r w:rsidR="00A2324F">
        <w:t xml:space="preserve">an </w:t>
      </w:r>
      <w:r w:rsidR="00D207BA">
        <w:t>animal cell as two concentric circles (cell membrane and nucleus, lacking other organelles or internal structures) the “fried-egg model”</w:t>
      </w:r>
      <w:r w:rsidR="00A2324F">
        <w:t>,</w:t>
      </w:r>
      <w:r w:rsidR="00D207BA">
        <w:t xml:space="preserve"> and </w:t>
      </w:r>
      <w:r w:rsidR="00A2324F">
        <w:t xml:space="preserve">has </w:t>
      </w:r>
      <w:r w:rsidR="00D207BA">
        <w:t xml:space="preserve">shown that it can block </w:t>
      </w:r>
      <w:r w:rsidR="00105DD5">
        <w:t xml:space="preserve">subsequent development of understanding (e.g. about cell </w:t>
      </w:r>
      <w:r w:rsidR="005A7D0F">
        <w:t>differentiation</w:t>
      </w:r>
      <w:r w:rsidR="00105DD5">
        <w:t>).</w:t>
      </w:r>
      <w:r w:rsidR="001D46C2">
        <w:t xml:space="preserve"> If students are not presented with a greater variety of images of cells they may come to think that all animals cells and all plants cells have the same shape and structures as these two archetypal depictions; </w:t>
      </w:r>
      <w:r w:rsidR="001D46C2" w:rsidRPr="0065660C">
        <w:t>Clément</w:t>
      </w:r>
      <w:r w:rsidR="001D46C2">
        <w:t xml:space="preserve"> found exactly this misunderstanding persisting in students up to undergraduate level.</w:t>
      </w:r>
    </w:p>
    <w:p w:rsidR="00A76CDE" w:rsidRDefault="007A3468" w:rsidP="00FB1FF6">
      <w:pPr>
        <w:spacing w:after="180"/>
      </w:pPr>
      <w:r>
        <w:t xml:space="preserve">Several studies have reported that children aged 11-16 lack an appreciation of size and scale, manifested in their assumption that atoms, molecules and cells are all the same </w:t>
      </w:r>
      <w:proofErr w:type="gramStart"/>
      <w:r>
        <w:t>size</w:t>
      </w:r>
      <w:proofErr w:type="gramEnd"/>
      <w:r>
        <w:t xml:space="preserve">. This conflation has been dubbed “the </w:t>
      </w:r>
      <w:proofErr w:type="spellStart"/>
      <w:r>
        <w:t>molecell</w:t>
      </w:r>
      <w:proofErr w:type="spellEnd"/>
      <w:r>
        <w:t xml:space="preserve">” </w:t>
      </w:r>
      <w:r>
        <w:fldChar w:fldCharType="begin"/>
      </w:r>
      <w:r>
        <w:instrText xml:space="preserve"> ADDIN EN.CITE &lt;EndNote&gt;&lt;Cite&gt;&lt;Author&gt;Arnold&lt;/Author&gt;&lt;Year&gt;1983&lt;/Year&gt;&lt;IDText&gt;Beware the molecell!&lt;/IDText&gt;&lt;DisplayText&gt;(Arnold, 1983)&lt;/DisplayText&gt;&lt;record&gt;&lt;titles&gt;&lt;title&gt;Beware the molecell!&lt;/title&gt;&lt;secondary-title&gt;Biology Newsletter&lt;/secondary-title&gt;&lt;/titles&gt;&lt;pages&gt;2-6&lt;/pages&gt;&lt;contributors&gt;&lt;authors&gt;&lt;author&gt;Arnold, B.&lt;/author&gt;&lt;/authors&gt;&lt;/contributors&gt;&lt;added-date format="utc"&gt;1541594756&lt;/added-date&gt;&lt;ref-type name="Journal Article"&gt;17&lt;/ref-type&gt;&lt;dates&gt;&lt;year&gt;1983&lt;/year&gt;&lt;/dates&gt;&lt;rec-number&gt;8463&lt;/rec-number&gt;&lt;last-updated-date format="utc"&gt;1541594847&lt;/last-updated-date&gt;&lt;volume&gt;42&lt;/volume&gt;&lt;/record&gt;&lt;/Cite&gt;&lt;/EndNote&gt;</w:instrText>
      </w:r>
      <w:r>
        <w:fldChar w:fldCharType="separate"/>
      </w:r>
      <w:r>
        <w:rPr>
          <w:noProof/>
        </w:rPr>
        <w:t>(Arnold, 1983)</w:t>
      </w:r>
      <w:r>
        <w:fldChar w:fldCharType="end"/>
      </w:r>
      <w:r>
        <w:t xml:space="preserve">. A related misunderstanding is that </w:t>
      </w:r>
      <w:r w:rsidR="008D7966">
        <w:t>everything studied in biology lessons</w:t>
      </w:r>
      <w:r>
        <w:t xml:space="preserve">, including biological molecules such as proteins and carbohydrates, </w:t>
      </w:r>
      <w:r w:rsidR="008D7966">
        <w:t>is</w:t>
      </w:r>
      <w:r>
        <w:t xml:space="preserve"> made of cells and </w:t>
      </w:r>
      <w:r w:rsidR="008D7966">
        <w:t>is</w:t>
      </w:r>
      <w:r>
        <w:t xml:space="preserve"> alive</w:t>
      </w:r>
      <w:r w:rsidR="008D7966">
        <w:t>; s</w:t>
      </w:r>
      <w:r>
        <w:t xml:space="preserve">ome children </w:t>
      </w:r>
      <w:r w:rsidR="00206DD6">
        <w:t xml:space="preserve">would only apply </w:t>
      </w:r>
      <w:r>
        <w:t xml:space="preserve">the term “molecule” </w:t>
      </w:r>
      <w:r w:rsidR="00206DD6">
        <w:t>to</w:t>
      </w:r>
      <w:r>
        <w:t xml:space="preserve"> things they had studied in chemistry and physics </w:t>
      </w:r>
      <w:r>
        <w:fldChar w:fldCharType="begin"/>
      </w:r>
      <w:r>
        <w:instrText xml:space="preserve"> ADDIN EN.CITE &lt;EndNote&gt;&lt;Cite&gt;&lt;Author&gt;Dreyfus&lt;/Author&gt;&lt;Year&gt;1988&lt;/Year&gt;&lt;IDText&gt;The cell concept of 10th graders: curricular expectations and reality&lt;/IDText&gt;&lt;DisplayText&gt;(Dreyfus and Jungwirth, 1988)&lt;/DisplayText&gt;&lt;record&gt;&lt;keywords&gt;&lt;keyword&gt;g6,B&lt;/keyword&gt;&lt;/keywords&gt;&lt;titles&gt;&lt;title&gt;The cell concept of 10th graders: curricular expectations and reality&lt;/title&gt;&lt;secondary-title&gt;International Journal of Science Education&lt;/secondary-title&gt;&lt;/titles&gt;&lt;pages&gt;221-229&lt;/pages&gt;&lt;number&gt;2&lt;/number&gt;&lt;contributors&gt;&lt;authors&gt;&lt;author&gt;Dreyfus, A.&lt;/author&gt;&lt;author&gt;Jungwirth, E.&lt;/author&gt;&lt;/authors&gt;&lt;/contributors&gt;&lt;added-date format="utc"&gt;1528984284&lt;/added-date&gt;&lt;ref-type name="Journal Article"&gt;17&lt;/ref-type&gt;&lt;dates&gt;&lt;year&gt;1988&lt;/year&gt;&lt;/dates&gt;&lt;rec-number&gt;1419&lt;/rec-number&gt;&lt;last-updated-date format="utc"&gt;1541594610&lt;/last-updated-date&gt;&lt;volume&gt;10&lt;/volume&gt;&lt;/record&gt;&lt;/Cite&gt;&lt;/EndNote&gt;</w:instrText>
      </w:r>
      <w:r>
        <w:fldChar w:fldCharType="separate"/>
      </w:r>
      <w:r>
        <w:rPr>
          <w:noProof/>
        </w:rPr>
        <w:t>(Dreyfus and Jungwirth, 1988)</w:t>
      </w:r>
      <w:r>
        <w:fldChar w:fldCharType="end"/>
      </w:r>
      <w:r>
        <w:t>.</w:t>
      </w:r>
    </w:p>
    <w:p w:rsidR="006B3987" w:rsidRDefault="006B3987" w:rsidP="00FB1FF6">
      <w:pPr>
        <w:spacing w:after="180"/>
      </w:pPr>
      <w:r>
        <w:t xml:space="preserve">The American Association for the Advancement of Science (AAAS) has reported that almost half of the students in a large sample of aged 11-18 year olds had misunderstandings about the number of cells from which organisms could be made up,  with over a third believing there were no single-celled organisms and almost a quarter thinking that “about 1000” was the largest number of cells in an organism </w:t>
      </w:r>
      <w:r>
        <w:fldChar w:fldCharType="begin"/>
      </w:r>
      <w:r>
        <w:instrText xml:space="preserve"> ADDIN EN.CITE &lt;EndNote&gt;&lt;Cite&gt;&lt;Author&gt;AAAS Project 2061&lt;/Author&gt;&lt;IDText&gt;Item CE128001: Different organisms range in the number of cells they have, from only one cell to many millions&lt;/IDText&gt;&lt;DisplayText&gt;(AAAS Project 2061)&lt;/DisplayText&gt;&lt;record&gt;&lt;urls&gt;&lt;related-urls&gt;&lt;url&gt;http://assessment.aaas.org/items/1/CE/281/CE128001#/1&lt;/url&gt;&lt;/related-urls&gt;&lt;/urls&gt;&lt;titles&gt;&lt;title&gt;Item CE128001: Different organisms range in the number of cells they have, from only one cell to many millions&lt;/title&gt;&lt;/titles&gt;&lt;contributors&gt;&lt;authors&gt;&lt;author&gt;AAAS Project 2061,&lt;/author&gt;&lt;/authors&gt;&lt;/contributors&gt;&lt;added-date format="utc"&gt;1543491456&lt;/added-date&gt;&lt;ref-type name="Web Page"&gt;12&lt;/ref-type&gt;&lt;rec-number&gt;8476&lt;/rec-number&gt;&lt;publisher&gt;American Association for the Advancement of Science&lt;/publisher&gt;&lt;last-updated-date format="utc"&gt;1543491524&lt;/last-updated-date&gt;&lt;/record&gt;&lt;/Cite&gt;&lt;/EndNote&gt;</w:instrText>
      </w:r>
      <w:r>
        <w:fldChar w:fldCharType="separate"/>
      </w:r>
      <w:r>
        <w:rPr>
          <w:noProof/>
        </w:rPr>
        <w:t>(AAAS Project 2061)</w:t>
      </w:r>
      <w:r>
        <w:fldChar w:fldCharType="end"/>
      </w:r>
      <w:r>
        <w:t>.</w:t>
      </w:r>
    </w:p>
    <w:p w:rsidR="007A3468" w:rsidRDefault="00CB2917" w:rsidP="00FB1FF6">
      <w:pPr>
        <w:spacing w:after="180"/>
      </w:pPr>
      <w:r>
        <w:lastRenderedPageBreak/>
        <w:t>Cartoon-like depiction</w:t>
      </w:r>
      <w:r w:rsidR="00B4735D">
        <w:t>s</w:t>
      </w:r>
      <w:r>
        <w:t xml:space="preserve"> of cells and cell organelles with faces, limbs </w:t>
      </w:r>
      <w:r w:rsidR="00150F1E">
        <w:t>or</w:t>
      </w:r>
      <w:r>
        <w:t xml:space="preserve"> speech bubbles </w:t>
      </w:r>
      <w:r w:rsidR="00190AC3">
        <w:t>implying that they are able to speak</w:t>
      </w:r>
      <w:r>
        <w:t xml:space="preserve"> </w:t>
      </w:r>
      <w:r w:rsidR="002229EE">
        <w:t>may</w:t>
      </w:r>
      <w:r>
        <w:t xml:space="preserve"> introduce or reinforce misunderstandings about </w:t>
      </w:r>
      <w:r w:rsidR="00210A34">
        <w:t xml:space="preserve">the </w:t>
      </w:r>
      <w:r>
        <w:t>size and scale</w:t>
      </w:r>
      <w:r w:rsidR="000A243C">
        <w:t xml:space="preserve"> </w:t>
      </w:r>
      <w:r w:rsidR="00210A34">
        <w:t>of cells</w:t>
      </w:r>
      <w:r>
        <w:t>.</w:t>
      </w:r>
    </w:p>
    <w:p w:rsidR="00FB1FF6" w:rsidRPr="00776816" w:rsidRDefault="00FB1FF6" w:rsidP="00FB1FF6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References</w:t>
      </w:r>
    </w:p>
    <w:p w:rsidR="00C6027F" w:rsidRPr="00C6027F" w:rsidRDefault="007A3468" w:rsidP="00C6027F">
      <w:pPr>
        <w:pStyle w:val="EndNoteBibliography"/>
        <w:spacing w:after="120"/>
      </w:pPr>
      <w:r w:rsidRPr="006B3987">
        <w:rPr>
          <w:szCs w:val="20"/>
        </w:rPr>
        <w:fldChar w:fldCharType="begin"/>
      </w:r>
      <w:r w:rsidRPr="006B3987">
        <w:rPr>
          <w:szCs w:val="20"/>
        </w:rPr>
        <w:instrText xml:space="preserve"> ADDIN EN.REFLIST </w:instrText>
      </w:r>
      <w:r w:rsidRPr="006B3987">
        <w:rPr>
          <w:szCs w:val="20"/>
        </w:rPr>
        <w:fldChar w:fldCharType="separate"/>
      </w:r>
      <w:r w:rsidR="00C6027F" w:rsidRPr="00C6027F">
        <w:t xml:space="preserve">AAAS Project 2061. </w:t>
      </w:r>
      <w:r w:rsidR="00C6027F" w:rsidRPr="00C6027F">
        <w:rPr>
          <w:i/>
        </w:rPr>
        <w:t xml:space="preserve">Item CE128001: Different organisms range in the number of cells they have, from only one cell to many millions </w:t>
      </w:r>
      <w:r w:rsidR="00C6027F" w:rsidRPr="00C6027F">
        <w:t xml:space="preserve">[Online]. American Association for the Advancement of Science. Available at: </w:t>
      </w:r>
      <w:hyperlink r:id="rId9" w:anchor="/1" w:history="1">
        <w:r w:rsidR="00C6027F" w:rsidRPr="00C6027F">
          <w:rPr>
            <w:rStyle w:val="Hyperlink"/>
          </w:rPr>
          <w:t>http://assessment.aaas.org/items/1/CE/281/CE128001#/1</w:t>
        </w:r>
      </w:hyperlink>
      <w:r w:rsidR="00C6027F" w:rsidRPr="00C6027F">
        <w:t>.</w:t>
      </w:r>
    </w:p>
    <w:p w:rsidR="00C6027F" w:rsidRPr="00C6027F" w:rsidRDefault="00C6027F" w:rsidP="00C6027F">
      <w:pPr>
        <w:pStyle w:val="EndNoteBibliography"/>
        <w:spacing w:after="120"/>
      </w:pPr>
      <w:r w:rsidRPr="00C6027F">
        <w:t xml:space="preserve">AAAS Project 2061. (2009). </w:t>
      </w:r>
      <w:r w:rsidRPr="00C6027F">
        <w:rPr>
          <w:i/>
        </w:rPr>
        <w:t xml:space="preserve">Benchmarks for Science Literacy </w:t>
      </w:r>
      <w:r w:rsidRPr="00C6027F">
        <w:t xml:space="preserve">[Online]. Available at: </w:t>
      </w:r>
      <w:hyperlink r:id="rId10" w:history="1">
        <w:r w:rsidRPr="00C6027F">
          <w:rPr>
            <w:rStyle w:val="Hyperlink"/>
          </w:rPr>
          <w:t>http://www.project2061.org/publications/bsl/online/index.php</w:t>
        </w:r>
      </w:hyperlink>
      <w:r w:rsidRPr="00C6027F">
        <w:t>.</w:t>
      </w:r>
    </w:p>
    <w:p w:rsidR="00C6027F" w:rsidRPr="00C6027F" w:rsidRDefault="00C6027F" w:rsidP="00C6027F">
      <w:pPr>
        <w:pStyle w:val="EndNoteBibliography"/>
        <w:spacing w:after="120"/>
      </w:pPr>
      <w:r w:rsidRPr="00C6027F">
        <w:t xml:space="preserve">Arnold, B. (1983). Beware the molecell! </w:t>
      </w:r>
      <w:r w:rsidRPr="00C6027F">
        <w:rPr>
          <w:i/>
        </w:rPr>
        <w:t>Biology Newsletter,</w:t>
      </w:r>
      <w:r w:rsidRPr="00C6027F">
        <w:t xml:space="preserve"> 42</w:t>
      </w:r>
      <w:r w:rsidRPr="00C6027F">
        <w:rPr>
          <w:b/>
        </w:rPr>
        <w:t>,</w:t>
      </w:r>
      <w:r w:rsidRPr="00C6027F">
        <w:t xml:space="preserve"> 2-6.</w:t>
      </w:r>
    </w:p>
    <w:p w:rsidR="00C6027F" w:rsidRPr="00C6027F" w:rsidRDefault="00C6027F" w:rsidP="00C6027F">
      <w:pPr>
        <w:pStyle w:val="EndNoteBibliography"/>
        <w:spacing w:after="120"/>
      </w:pPr>
      <w:r w:rsidRPr="00C6027F">
        <w:t xml:space="preserve">Clément, P. (2007). Introducing the cell concept with both animal and plant cells: a historical and didactic approach. </w:t>
      </w:r>
      <w:r w:rsidRPr="00C6027F">
        <w:rPr>
          <w:i/>
        </w:rPr>
        <w:t>Science &amp; Education,</w:t>
      </w:r>
      <w:r w:rsidRPr="00C6027F">
        <w:t xml:space="preserve"> 16(3-5)</w:t>
      </w:r>
      <w:r w:rsidRPr="00C6027F">
        <w:rPr>
          <w:b/>
        </w:rPr>
        <w:t>,</w:t>
      </w:r>
      <w:r w:rsidRPr="00C6027F">
        <w:t xml:space="preserve"> 423-440.</w:t>
      </w:r>
    </w:p>
    <w:p w:rsidR="00C6027F" w:rsidRPr="00C6027F" w:rsidRDefault="00C6027F" w:rsidP="00C6027F">
      <w:pPr>
        <w:pStyle w:val="EndNoteBibliography"/>
        <w:spacing w:after="120"/>
      </w:pPr>
      <w:r w:rsidRPr="00C6027F">
        <w:t xml:space="preserve">Dreyfus, A. and Jungwirth, E. (1988). The cell concept of 10th graders: curricular expectations and reality. </w:t>
      </w:r>
      <w:r w:rsidRPr="00C6027F">
        <w:rPr>
          <w:i/>
        </w:rPr>
        <w:t>International Journal of Science Education,</w:t>
      </w:r>
      <w:r w:rsidRPr="00C6027F">
        <w:t xml:space="preserve"> 10(2)</w:t>
      </w:r>
      <w:r w:rsidRPr="00C6027F">
        <w:rPr>
          <w:b/>
        </w:rPr>
        <w:t>,</w:t>
      </w:r>
      <w:r w:rsidRPr="00C6027F">
        <w:t xml:space="preserve"> 221-229.</w:t>
      </w:r>
    </w:p>
    <w:p w:rsidR="00C6027F" w:rsidRPr="00C6027F" w:rsidRDefault="00C6027F" w:rsidP="00C6027F">
      <w:pPr>
        <w:pStyle w:val="EndNoteBibliography"/>
        <w:spacing w:after="120"/>
      </w:pPr>
      <w:r w:rsidRPr="00C6027F">
        <w:t xml:space="preserve">Lazarowitz, R. and Naim, R. (2014). Learning the cell structures with three-dimensional models: students' achievement by methods, type of school and questions' cognitive level. </w:t>
      </w:r>
      <w:r w:rsidRPr="00C6027F">
        <w:rPr>
          <w:i/>
        </w:rPr>
        <w:t>Journal of Science Education and Technology,</w:t>
      </w:r>
      <w:r w:rsidRPr="00C6027F">
        <w:t xml:space="preserve"> 22(4)</w:t>
      </w:r>
      <w:r w:rsidRPr="00C6027F">
        <w:rPr>
          <w:b/>
        </w:rPr>
        <w:t>,</w:t>
      </w:r>
      <w:r w:rsidRPr="00C6027F">
        <w:t xml:space="preserve"> 500-508.</w:t>
      </w:r>
    </w:p>
    <w:p w:rsidR="00C6027F" w:rsidRPr="00C6027F" w:rsidRDefault="00C6027F" w:rsidP="00C6027F">
      <w:pPr>
        <w:pStyle w:val="EndNoteBibliography"/>
        <w:spacing w:after="120"/>
      </w:pPr>
      <w:r w:rsidRPr="00C6027F">
        <w:t xml:space="preserve">Skinner, N. (2011). Cells and life processes. In Reiss, M. (ed.) </w:t>
      </w:r>
      <w:r w:rsidRPr="00C6027F">
        <w:rPr>
          <w:i/>
        </w:rPr>
        <w:t>ASE Science Practice: Teaching Secondary Biology.</w:t>
      </w:r>
      <w:r w:rsidRPr="00C6027F">
        <w:t xml:space="preserve"> London, UK: Hodder Education.</w:t>
      </w:r>
    </w:p>
    <w:p w:rsidR="00C6027F" w:rsidRPr="00C6027F" w:rsidRDefault="00C6027F" w:rsidP="00C6027F">
      <w:pPr>
        <w:pStyle w:val="EndNoteBibliography"/>
        <w:spacing w:after="120"/>
      </w:pPr>
      <w:r w:rsidRPr="00C6027F">
        <w:t xml:space="preserve">Tregidgo, D. and Ratcliffe, M. (2000). The use of modelling for improving pupils' learning about cells. </w:t>
      </w:r>
      <w:r w:rsidRPr="00C6027F">
        <w:rPr>
          <w:i/>
        </w:rPr>
        <w:t>School Science Review,</w:t>
      </w:r>
      <w:r w:rsidRPr="00C6027F">
        <w:t xml:space="preserve"> 81(296)</w:t>
      </w:r>
      <w:r w:rsidRPr="00C6027F">
        <w:rPr>
          <w:b/>
        </w:rPr>
        <w:t>,</w:t>
      </w:r>
      <w:r w:rsidRPr="00C6027F">
        <w:t xml:space="preserve"> 53-59.</w:t>
      </w:r>
    </w:p>
    <w:p w:rsidR="00C6027F" w:rsidRPr="00C6027F" w:rsidRDefault="00C6027F" w:rsidP="00C6027F">
      <w:pPr>
        <w:pStyle w:val="EndNoteBibliography"/>
        <w:spacing w:after="120"/>
      </w:pPr>
      <w:r w:rsidRPr="00C6027F">
        <w:t xml:space="preserve">Vijapurkar, J., Kawalkar, A. and Nambiar, P. (2014). What do cells really look like? An inquiry into students' difficulties in visualising a 3-D biological cell and lessons for pedagogy. </w:t>
      </w:r>
      <w:r w:rsidRPr="00C6027F">
        <w:rPr>
          <w:i/>
        </w:rPr>
        <w:t>Research in Science Education,</w:t>
      </w:r>
      <w:r w:rsidRPr="00C6027F">
        <w:t xml:space="preserve"> 44(2)</w:t>
      </w:r>
      <w:r w:rsidRPr="00C6027F">
        <w:rPr>
          <w:b/>
        </w:rPr>
        <w:t>,</w:t>
      </w:r>
      <w:r w:rsidRPr="00C6027F">
        <w:t xml:space="preserve"> 307-333.</w:t>
      </w:r>
    </w:p>
    <w:p w:rsidR="00D43788" w:rsidRDefault="007A3468" w:rsidP="00C6027F">
      <w:pPr>
        <w:spacing w:after="120" w:line="276" w:lineRule="auto"/>
      </w:pPr>
      <w:r w:rsidRPr="006B3987">
        <w:rPr>
          <w:sz w:val="20"/>
          <w:szCs w:val="20"/>
        </w:rPr>
        <w:fldChar w:fldCharType="end"/>
      </w:r>
    </w:p>
    <w:sectPr w:rsidR="00D43788" w:rsidSect="00F34FD0">
      <w:headerReference w:type="default" r:id="rId11"/>
      <w:footerReference w:type="default" r:id="rId12"/>
      <w:pgSz w:w="16838" w:h="11906" w:orient="landscape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907" w:rsidRDefault="00A20907" w:rsidP="000B473B">
      <w:r>
        <w:separator/>
      </w:r>
    </w:p>
  </w:endnote>
  <w:endnote w:type="continuationSeparator" w:id="0">
    <w:p w:rsidR="00A20907" w:rsidRDefault="00A2090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1D8" w:rsidRDefault="006F01D8" w:rsidP="00F34FD0">
    <w:pPr>
      <w:pStyle w:val="Footer"/>
      <w:tabs>
        <w:tab w:val="clear" w:pos="4513"/>
        <w:tab w:val="clear" w:pos="9026"/>
        <w:tab w:val="right" w:pos="1389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2D89D282" wp14:editId="1B5D94C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10692000" cy="0"/>
              <wp:effectExtent l="0" t="0" r="33655" b="19050"/>
              <wp:wrapNone/>
              <wp:docPr id="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6E15C9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841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E193E">
      <w:rPr>
        <w:noProof/>
      </w:rPr>
      <w:t>2</w:t>
    </w:r>
    <w:r>
      <w:rPr>
        <w:noProof/>
      </w:rPr>
      <w:fldChar w:fldCharType="end"/>
    </w:r>
  </w:p>
  <w:p w:rsidR="00C63844" w:rsidRDefault="0011796C" w:rsidP="00F34FD0">
    <w:pPr>
      <w:pStyle w:val="Footer"/>
      <w:tabs>
        <w:tab w:val="clear" w:pos="4513"/>
        <w:tab w:val="clear" w:pos="9026"/>
        <w:tab w:val="right" w:pos="1389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776816">
      <w:rPr>
        <w:sz w:val="16"/>
        <w:szCs w:val="16"/>
      </w:rPr>
      <w:t>document</w:t>
    </w:r>
    <w:r w:rsidR="00C63844">
      <w:rPr>
        <w:sz w:val="16"/>
        <w:szCs w:val="16"/>
      </w:rPr>
      <w:t xml:space="preserve"> may have been edited. Download the original from </w:t>
    </w:r>
    <w:r w:rsidR="00C63844" w:rsidRPr="00ED4562">
      <w:rPr>
        <w:b/>
        <w:sz w:val="16"/>
        <w:szCs w:val="16"/>
      </w:rPr>
      <w:t>www.BestEvidenceScienceTeaching.org</w:t>
    </w:r>
  </w:p>
  <w:p w:rsidR="006F01D8" w:rsidRPr="00E172C6" w:rsidRDefault="00572C6D" w:rsidP="00572C6D">
    <w:pPr>
      <w:pStyle w:val="Footer"/>
      <w:rPr>
        <w:sz w:val="16"/>
        <w:szCs w:val="16"/>
      </w:rPr>
    </w:pPr>
    <w:r w:rsidRPr="00572C6D">
      <w:rPr>
        <w:sz w:val="16"/>
        <w:szCs w:val="16"/>
      </w:rPr>
      <w:t>© University of York Science Education Group. Distributed under a Creative Commons Attribution-</w:t>
    </w:r>
    <w:proofErr w:type="spellStart"/>
    <w:r w:rsidRPr="00572C6D">
      <w:rPr>
        <w:sz w:val="16"/>
        <w:szCs w:val="16"/>
      </w:rPr>
      <w:t>NonCommercial</w:t>
    </w:r>
    <w:proofErr w:type="spellEnd"/>
    <w:r w:rsidRPr="00572C6D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907" w:rsidRDefault="00A20907" w:rsidP="000B473B">
      <w:r>
        <w:separator/>
      </w:r>
    </w:p>
  </w:footnote>
  <w:footnote w:type="continuationSeparator" w:id="0">
    <w:p w:rsidR="00A20907" w:rsidRDefault="00A2090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1D8" w:rsidRPr="004E5592" w:rsidRDefault="006F01D8" w:rsidP="00F34FD0">
    <w:pPr>
      <w:pStyle w:val="Header"/>
      <w:tabs>
        <w:tab w:val="clear" w:pos="9026"/>
        <w:tab w:val="right" w:pos="13892"/>
      </w:tabs>
      <w:ind w:left="3407" w:firstLine="8784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2336" behindDoc="0" locked="0" layoutInCell="1" allowOverlap="1" wp14:anchorId="7C4312A9" wp14:editId="342FCA7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8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2878093C" wp14:editId="200704E3">
              <wp:simplePos x="0" y="0"/>
              <wp:positionH relativeFrom="column">
                <wp:posOffset>-914400</wp:posOffset>
              </wp:positionH>
              <wp:positionV relativeFrom="paragraph">
                <wp:posOffset>268605</wp:posOffset>
              </wp:positionV>
              <wp:extent cx="10692000" cy="0"/>
              <wp:effectExtent l="0" t="0" r="3365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6548CCB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15pt;width:841.9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91187"/>
    <w:multiLevelType w:val="hybridMultilevel"/>
    <w:tmpl w:val="31642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3148E"/>
    <w:multiLevelType w:val="hybridMultilevel"/>
    <w:tmpl w:val="85D4A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4663A"/>
    <w:multiLevelType w:val="hybridMultilevel"/>
    <w:tmpl w:val="3A40F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6D5E7F"/>
    <w:multiLevelType w:val="hybridMultilevel"/>
    <w:tmpl w:val="D07E2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/ENLayout&gt;"/>
    <w:docVar w:name="EN.Libraries" w:val="&lt;Libraries&gt;&lt;/Libraries&gt;"/>
  </w:docVars>
  <w:rsids>
    <w:rsidRoot w:val="0045502F"/>
    <w:rsid w:val="000026EA"/>
    <w:rsid w:val="00015578"/>
    <w:rsid w:val="00024731"/>
    <w:rsid w:val="00026DEC"/>
    <w:rsid w:val="00027672"/>
    <w:rsid w:val="0003079C"/>
    <w:rsid w:val="00032A7A"/>
    <w:rsid w:val="00036EBA"/>
    <w:rsid w:val="0004457C"/>
    <w:rsid w:val="000505CA"/>
    <w:rsid w:val="0005157A"/>
    <w:rsid w:val="0005709C"/>
    <w:rsid w:val="00060C2C"/>
    <w:rsid w:val="00065E06"/>
    <w:rsid w:val="00072992"/>
    <w:rsid w:val="00082416"/>
    <w:rsid w:val="000947E2"/>
    <w:rsid w:val="00095E04"/>
    <w:rsid w:val="000A243C"/>
    <w:rsid w:val="000A4D1F"/>
    <w:rsid w:val="000B39DA"/>
    <w:rsid w:val="000B473B"/>
    <w:rsid w:val="000C5981"/>
    <w:rsid w:val="000D0E89"/>
    <w:rsid w:val="000D2978"/>
    <w:rsid w:val="000D3B9D"/>
    <w:rsid w:val="000E2689"/>
    <w:rsid w:val="000F3671"/>
    <w:rsid w:val="000F5042"/>
    <w:rsid w:val="000F5E42"/>
    <w:rsid w:val="00104331"/>
    <w:rsid w:val="00105DD5"/>
    <w:rsid w:val="00114B63"/>
    <w:rsid w:val="001172ED"/>
    <w:rsid w:val="0011796C"/>
    <w:rsid w:val="00117C34"/>
    <w:rsid w:val="00136329"/>
    <w:rsid w:val="00137415"/>
    <w:rsid w:val="00142613"/>
    <w:rsid w:val="00144DA7"/>
    <w:rsid w:val="00150F1E"/>
    <w:rsid w:val="00161D3F"/>
    <w:rsid w:val="00180829"/>
    <w:rsid w:val="00190AC3"/>
    <w:rsid w:val="001915D4"/>
    <w:rsid w:val="001959E0"/>
    <w:rsid w:val="001A1FED"/>
    <w:rsid w:val="001A40E2"/>
    <w:rsid w:val="001A551B"/>
    <w:rsid w:val="001B2603"/>
    <w:rsid w:val="001C4805"/>
    <w:rsid w:val="001D46C2"/>
    <w:rsid w:val="001E3D38"/>
    <w:rsid w:val="001F2B4D"/>
    <w:rsid w:val="00206DD6"/>
    <w:rsid w:val="00210A34"/>
    <w:rsid w:val="00212CA9"/>
    <w:rsid w:val="002178AC"/>
    <w:rsid w:val="002229EE"/>
    <w:rsid w:val="00223298"/>
    <w:rsid w:val="00223388"/>
    <w:rsid w:val="0022442F"/>
    <w:rsid w:val="00224B69"/>
    <w:rsid w:val="0022547C"/>
    <w:rsid w:val="00233BFE"/>
    <w:rsid w:val="0025410A"/>
    <w:rsid w:val="0028012F"/>
    <w:rsid w:val="00280B49"/>
    <w:rsid w:val="00280D80"/>
    <w:rsid w:val="00286051"/>
    <w:rsid w:val="00287876"/>
    <w:rsid w:val="0029248B"/>
    <w:rsid w:val="00292C53"/>
    <w:rsid w:val="00294B17"/>
    <w:rsid w:val="00294E22"/>
    <w:rsid w:val="002B232B"/>
    <w:rsid w:val="002C194B"/>
    <w:rsid w:val="002C36ED"/>
    <w:rsid w:val="002C59BA"/>
    <w:rsid w:val="002C7A30"/>
    <w:rsid w:val="002E7D20"/>
    <w:rsid w:val="002F08DF"/>
    <w:rsid w:val="002F3535"/>
    <w:rsid w:val="00301AA9"/>
    <w:rsid w:val="003117F6"/>
    <w:rsid w:val="003234A7"/>
    <w:rsid w:val="003238A9"/>
    <w:rsid w:val="00326FB7"/>
    <w:rsid w:val="00337CD4"/>
    <w:rsid w:val="003512FB"/>
    <w:rsid w:val="003533B8"/>
    <w:rsid w:val="003752BE"/>
    <w:rsid w:val="00377662"/>
    <w:rsid w:val="003A346A"/>
    <w:rsid w:val="003B13BC"/>
    <w:rsid w:val="003B2917"/>
    <w:rsid w:val="003B541B"/>
    <w:rsid w:val="003C7537"/>
    <w:rsid w:val="003D22B1"/>
    <w:rsid w:val="003E2B2F"/>
    <w:rsid w:val="003E6046"/>
    <w:rsid w:val="003F16F9"/>
    <w:rsid w:val="00416B65"/>
    <w:rsid w:val="0041735C"/>
    <w:rsid w:val="00430C1F"/>
    <w:rsid w:val="00437318"/>
    <w:rsid w:val="00442595"/>
    <w:rsid w:val="0045323E"/>
    <w:rsid w:val="0045502F"/>
    <w:rsid w:val="004600C3"/>
    <w:rsid w:val="0047091F"/>
    <w:rsid w:val="00472E15"/>
    <w:rsid w:val="004808B2"/>
    <w:rsid w:val="00486AB1"/>
    <w:rsid w:val="004A072D"/>
    <w:rsid w:val="004B0EE1"/>
    <w:rsid w:val="004C0CF5"/>
    <w:rsid w:val="004D0D83"/>
    <w:rsid w:val="004E1DF1"/>
    <w:rsid w:val="004E5592"/>
    <w:rsid w:val="004F3A89"/>
    <w:rsid w:val="0050055B"/>
    <w:rsid w:val="00514E6B"/>
    <w:rsid w:val="00520B86"/>
    <w:rsid w:val="00524710"/>
    <w:rsid w:val="005332DA"/>
    <w:rsid w:val="005519D4"/>
    <w:rsid w:val="00555342"/>
    <w:rsid w:val="005560E2"/>
    <w:rsid w:val="00572C6D"/>
    <w:rsid w:val="00575039"/>
    <w:rsid w:val="005767D5"/>
    <w:rsid w:val="005A452E"/>
    <w:rsid w:val="005A7D0F"/>
    <w:rsid w:val="005D4AC7"/>
    <w:rsid w:val="005E383D"/>
    <w:rsid w:val="005F115D"/>
    <w:rsid w:val="00616BA4"/>
    <w:rsid w:val="00620AFF"/>
    <w:rsid w:val="006355D8"/>
    <w:rsid w:val="00642ECD"/>
    <w:rsid w:val="0065024C"/>
    <w:rsid w:val="006502A0"/>
    <w:rsid w:val="00650FCA"/>
    <w:rsid w:val="0065660C"/>
    <w:rsid w:val="00666C62"/>
    <w:rsid w:val="006772F5"/>
    <w:rsid w:val="00684AF1"/>
    <w:rsid w:val="006B0615"/>
    <w:rsid w:val="006B3987"/>
    <w:rsid w:val="006C2DD9"/>
    <w:rsid w:val="006C4428"/>
    <w:rsid w:val="006D166B"/>
    <w:rsid w:val="006D3650"/>
    <w:rsid w:val="006E616D"/>
    <w:rsid w:val="006E73AB"/>
    <w:rsid w:val="006F01D8"/>
    <w:rsid w:val="006F3279"/>
    <w:rsid w:val="00701327"/>
    <w:rsid w:val="00704AEE"/>
    <w:rsid w:val="00705340"/>
    <w:rsid w:val="007100E4"/>
    <w:rsid w:val="00722F9A"/>
    <w:rsid w:val="00742426"/>
    <w:rsid w:val="00754539"/>
    <w:rsid w:val="00757297"/>
    <w:rsid w:val="00760E08"/>
    <w:rsid w:val="00776816"/>
    <w:rsid w:val="00795CB4"/>
    <w:rsid w:val="007A3468"/>
    <w:rsid w:val="007A3C86"/>
    <w:rsid w:val="007A683E"/>
    <w:rsid w:val="007A748B"/>
    <w:rsid w:val="007B0F29"/>
    <w:rsid w:val="007C3B28"/>
    <w:rsid w:val="007C3F59"/>
    <w:rsid w:val="007D1249"/>
    <w:rsid w:val="007D1D65"/>
    <w:rsid w:val="007E0A9E"/>
    <w:rsid w:val="007E193E"/>
    <w:rsid w:val="007E5309"/>
    <w:rsid w:val="007E7386"/>
    <w:rsid w:val="007F3514"/>
    <w:rsid w:val="00800DE1"/>
    <w:rsid w:val="00802843"/>
    <w:rsid w:val="008073BF"/>
    <w:rsid w:val="00813F47"/>
    <w:rsid w:val="00821188"/>
    <w:rsid w:val="00835A25"/>
    <w:rsid w:val="008450D6"/>
    <w:rsid w:val="008472F6"/>
    <w:rsid w:val="008544D9"/>
    <w:rsid w:val="00856FCA"/>
    <w:rsid w:val="00864132"/>
    <w:rsid w:val="00872EB4"/>
    <w:rsid w:val="00873B8C"/>
    <w:rsid w:val="008A405F"/>
    <w:rsid w:val="008C7F34"/>
    <w:rsid w:val="008D7122"/>
    <w:rsid w:val="008D7966"/>
    <w:rsid w:val="008E032D"/>
    <w:rsid w:val="008E13E0"/>
    <w:rsid w:val="008E580C"/>
    <w:rsid w:val="008F72FB"/>
    <w:rsid w:val="0090047A"/>
    <w:rsid w:val="00903121"/>
    <w:rsid w:val="00913AD8"/>
    <w:rsid w:val="00917940"/>
    <w:rsid w:val="00925026"/>
    <w:rsid w:val="00931264"/>
    <w:rsid w:val="00942A4B"/>
    <w:rsid w:val="009453C0"/>
    <w:rsid w:val="00961D59"/>
    <w:rsid w:val="009B0061"/>
    <w:rsid w:val="009B2D55"/>
    <w:rsid w:val="009C0343"/>
    <w:rsid w:val="009C7559"/>
    <w:rsid w:val="009E023C"/>
    <w:rsid w:val="009E0D11"/>
    <w:rsid w:val="009E397E"/>
    <w:rsid w:val="009E7162"/>
    <w:rsid w:val="009F08A2"/>
    <w:rsid w:val="009F6620"/>
    <w:rsid w:val="00A03040"/>
    <w:rsid w:val="00A20907"/>
    <w:rsid w:val="00A2324F"/>
    <w:rsid w:val="00A24A16"/>
    <w:rsid w:val="00A37D14"/>
    <w:rsid w:val="00A4219C"/>
    <w:rsid w:val="00A53A8E"/>
    <w:rsid w:val="00A6168B"/>
    <w:rsid w:val="00A62028"/>
    <w:rsid w:val="00A76CDE"/>
    <w:rsid w:val="00AA6236"/>
    <w:rsid w:val="00AB6AE7"/>
    <w:rsid w:val="00AD21F5"/>
    <w:rsid w:val="00AD2C7B"/>
    <w:rsid w:val="00AD5043"/>
    <w:rsid w:val="00AE3956"/>
    <w:rsid w:val="00AE5FB7"/>
    <w:rsid w:val="00AF0E74"/>
    <w:rsid w:val="00AF7DB9"/>
    <w:rsid w:val="00B06225"/>
    <w:rsid w:val="00B10DE6"/>
    <w:rsid w:val="00B21A1C"/>
    <w:rsid w:val="00B2235A"/>
    <w:rsid w:val="00B23C7A"/>
    <w:rsid w:val="00B346B5"/>
    <w:rsid w:val="00B37C53"/>
    <w:rsid w:val="00B42E62"/>
    <w:rsid w:val="00B46FF9"/>
    <w:rsid w:val="00B4735D"/>
    <w:rsid w:val="00B53A43"/>
    <w:rsid w:val="00B75483"/>
    <w:rsid w:val="00B875FD"/>
    <w:rsid w:val="00B87693"/>
    <w:rsid w:val="00B97606"/>
    <w:rsid w:val="00BA203F"/>
    <w:rsid w:val="00BA5A78"/>
    <w:rsid w:val="00BA7952"/>
    <w:rsid w:val="00BB3EA6"/>
    <w:rsid w:val="00BD3160"/>
    <w:rsid w:val="00BE27BE"/>
    <w:rsid w:val="00BE7C41"/>
    <w:rsid w:val="00BF0BBF"/>
    <w:rsid w:val="00BF6C8A"/>
    <w:rsid w:val="00C05571"/>
    <w:rsid w:val="00C06521"/>
    <w:rsid w:val="00C15989"/>
    <w:rsid w:val="00C2312D"/>
    <w:rsid w:val="00C246CE"/>
    <w:rsid w:val="00C37BDB"/>
    <w:rsid w:val="00C44C55"/>
    <w:rsid w:val="00C5553B"/>
    <w:rsid w:val="00C57FA2"/>
    <w:rsid w:val="00C6027F"/>
    <w:rsid w:val="00C63844"/>
    <w:rsid w:val="00C64188"/>
    <w:rsid w:val="00C72918"/>
    <w:rsid w:val="00C750F6"/>
    <w:rsid w:val="00C85D38"/>
    <w:rsid w:val="00C8765D"/>
    <w:rsid w:val="00C9265A"/>
    <w:rsid w:val="00CB2917"/>
    <w:rsid w:val="00CB71D0"/>
    <w:rsid w:val="00CC2E4D"/>
    <w:rsid w:val="00CC64FD"/>
    <w:rsid w:val="00CC78A5"/>
    <w:rsid w:val="00CC7B16"/>
    <w:rsid w:val="00CE15FE"/>
    <w:rsid w:val="00CE7273"/>
    <w:rsid w:val="00D00516"/>
    <w:rsid w:val="00D02E15"/>
    <w:rsid w:val="00D147A1"/>
    <w:rsid w:val="00D14F44"/>
    <w:rsid w:val="00D16E2E"/>
    <w:rsid w:val="00D207BA"/>
    <w:rsid w:val="00D278E8"/>
    <w:rsid w:val="00D421C8"/>
    <w:rsid w:val="00D43788"/>
    <w:rsid w:val="00D44604"/>
    <w:rsid w:val="00D4569E"/>
    <w:rsid w:val="00D479B3"/>
    <w:rsid w:val="00D51657"/>
    <w:rsid w:val="00D52283"/>
    <w:rsid w:val="00D524E5"/>
    <w:rsid w:val="00D5772B"/>
    <w:rsid w:val="00D72FEF"/>
    <w:rsid w:val="00D753C4"/>
    <w:rsid w:val="00D755FA"/>
    <w:rsid w:val="00D97734"/>
    <w:rsid w:val="00DA0FFF"/>
    <w:rsid w:val="00DA5608"/>
    <w:rsid w:val="00DA638D"/>
    <w:rsid w:val="00DB3F44"/>
    <w:rsid w:val="00DB7449"/>
    <w:rsid w:val="00DB7471"/>
    <w:rsid w:val="00DC4A4E"/>
    <w:rsid w:val="00DD1874"/>
    <w:rsid w:val="00DD4D20"/>
    <w:rsid w:val="00DD63BD"/>
    <w:rsid w:val="00DF4CD9"/>
    <w:rsid w:val="00E172C6"/>
    <w:rsid w:val="00E22B55"/>
    <w:rsid w:val="00E24309"/>
    <w:rsid w:val="00E30DDD"/>
    <w:rsid w:val="00E31116"/>
    <w:rsid w:val="00E53D82"/>
    <w:rsid w:val="00E54437"/>
    <w:rsid w:val="00E65531"/>
    <w:rsid w:val="00E753A9"/>
    <w:rsid w:val="00E85A74"/>
    <w:rsid w:val="00E972A7"/>
    <w:rsid w:val="00EA205B"/>
    <w:rsid w:val="00EA770B"/>
    <w:rsid w:val="00EB06D9"/>
    <w:rsid w:val="00EB06F5"/>
    <w:rsid w:val="00EC1C51"/>
    <w:rsid w:val="00ED1121"/>
    <w:rsid w:val="00EE6B97"/>
    <w:rsid w:val="00EF081E"/>
    <w:rsid w:val="00EF6C9B"/>
    <w:rsid w:val="00F0231F"/>
    <w:rsid w:val="00F12C3B"/>
    <w:rsid w:val="00F26884"/>
    <w:rsid w:val="00F34FD0"/>
    <w:rsid w:val="00F3642A"/>
    <w:rsid w:val="00F40370"/>
    <w:rsid w:val="00F604E7"/>
    <w:rsid w:val="00F618E4"/>
    <w:rsid w:val="00F669A7"/>
    <w:rsid w:val="00F66FF6"/>
    <w:rsid w:val="00F7388C"/>
    <w:rsid w:val="00F74824"/>
    <w:rsid w:val="00F75F0D"/>
    <w:rsid w:val="00F82443"/>
    <w:rsid w:val="00F8355F"/>
    <w:rsid w:val="00F841CF"/>
    <w:rsid w:val="00F90D64"/>
    <w:rsid w:val="00F90FFF"/>
    <w:rsid w:val="00F95F3E"/>
    <w:rsid w:val="00FA14FE"/>
    <w:rsid w:val="00FA3196"/>
    <w:rsid w:val="00FA76B9"/>
    <w:rsid w:val="00FA7A3A"/>
    <w:rsid w:val="00FB1FF6"/>
    <w:rsid w:val="00FB2D5A"/>
    <w:rsid w:val="00FD3118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B346B5"/>
    <w:pPr>
      <w:spacing w:after="0" w:line="240" w:lineRule="auto"/>
    </w:pPr>
    <w:rPr>
      <w:rFonts w:ascii="Arial" w:hAnsi="Arial"/>
      <w:sz w:val="24"/>
    </w:rPr>
  </w:style>
  <w:style w:type="table" w:customStyle="1" w:styleId="TableGrid2">
    <w:name w:val="Table Grid2"/>
    <w:basedOn w:val="TableNormal"/>
    <w:next w:val="TableGrid"/>
    <w:uiPriority w:val="39"/>
    <w:rsid w:val="00B22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7A3468"/>
    <w:pPr>
      <w:jc w:val="center"/>
    </w:pPr>
    <w:rPr>
      <w:rFonts w:ascii="Calibri" w:hAnsi="Calibri" w:cs="Calibri"/>
      <w:noProof/>
      <w:sz w:val="20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A3468"/>
    <w:rPr>
      <w:rFonts w:ascii="Calibri" w:hAnsi="Calibri" w:cs="Calibri"/>
      <w:noProof/>
      <w:sz w:val="20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A3468"/>
    <w:rPr>
      <w:rFonts w:ascii="Calibri" w:hAnsi="Calibri" w:cs="Calibri"/>
      <w:noProof/>
      <w:sz w:val="20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A3468"/>
    <w:rPr>
      <w:rFonts w:ascii="Calibri" w:hAnsi="Calibri" w:cs="Calibri"/>
      <w:noProof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7A34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B346B5"/>
    <w:pPr>
      <w:spacing w:after="0" w:line="240" w:lineRule="auto"/>
    </w:pPr>
    <w:rPr>
      <w:rFonts w:ascii="Arial" w:hAnsi="Arial"/>
      <w:sz w:val="24"/>
    </w:rPr>
  </w:style>
  <w:style w:type="table" w:customStyle="1" w:styleId="TableGrid2">
    <w:name w:val="Table Grid2"/>
    <w:basedOn w:val="TableNormal"/>
    <w:next w:val="TableGrid"/>
    <w:uiPriority w:val="39"/>
    <w:rsid w:val="00B22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7A3468"/>
    <w:pPr>
      <w:jc w:val="center"/>
    </w:pPr>
    <w:rPr>
      <w:rFonts w:ascii="Calibri" w:hAnsi="Calibri" w:cs="Calibri"/>
      <w:noProof/>
      <w:sz w:val="20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A3468"/>
    <w:rPr>
      <w:rFonts w:ascii="Calibri" w:hAnsi="Calibri" w:cs="Calibri"/>
      <w:noProof/>
      <w:sz w:val="20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A3468"/>
    <w:rPr>
      <w:rFonts w:ascii="Calibri" w:hAnsi="Calibri" w:cs="Calibri"/>
      <w:noProof/>
      <w:sz w:val="20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A3468"/>
    <w:rPr>
      <w:rFonts w:ascii="Calibri" w:hAnsi="Calibri" w:cs="Calibri"/>
      <w:noProof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7A34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oject2061.org/publications/bsl/online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ssessment.aaas.org/items/1/CE/281/CE12800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2235</Words>
  <Characters>12743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Alistair Moore</dc:creator>
  <cp:lastModifiedBy>Alistair Moore</cp:lastModifiedBy>
  <cp:revision>100</cp:revision>
  <cp:lastPrinted>2018-01-23T10:03:00Z</cp:lastPrinted>
  <dcterms:created xsi:type="dcterms:W3CDTF">2018-09-12T15:40:00Z</dcterms:created>
  <dcterms:modified xsi:type="dcterms:W3CDTF">2018-12-05T21:16:00Z</dcterms:modified>
</cp:coreProperties>
</file>