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1F257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Energy transfers</w:t>
      </w:r>
    </w:p>
    <w:p w:rsidR="00201AC2" w:rsidRDefault="00201AC2" w:rsidP="00201AC2">
      <w:pPr>
        <w:spacing w:after="180"/>
      </w:pPr>
    </w:p>
    <w:p w:rsidR="001F2571" w:rsidRPr="001F2571" w:rsidRDefault="001F2571" w:rsidP="001F2571">
      <w:pPr>
        <w:spacing w:after="180"/>
      </w:pPr>
      <w:r w:rsidRPr="001F2571">
        <w:t>Lola takes a penalty for the school team.</w:t>
      </w:r>
      <w:r w:rsidR="00300668">
        <w:t xml:space="preserve"> </w:t>
      </w:r>
    </w:p>
    <w:p w:rsidR="001F2571" w:rsidRPr="001F2571" w:rsidRDefault="001F2571" w:rsidP="001F2571">
      <w:pPr>
        <w:spacing w:after="180"/>
      </w:pPr>
      <w:r w:rsidRPr="001F2571">
        <w:t xml:space="preserve">What </w:t>
      </w:r>
      <w:r w:rsidRPr="001F2571">
        <w:rPr>
          <w:b/>
          <w:bCs/>
        </w:rPr>
        <w:t>energy transfer</w:t>
      </w:r>
      <w:r w:rsidRPr="001F2571">
        <w:t xml:space="preserve"> is needed to score a goal in the top corner?</w:t>
      </w:r>
    </w:p>
    <w:p w:rsidR="007C26E1" w:rsidRDefault="001F2571" w:rsidP="00201AC2">
      <w:pPr>
        <w:spacing w:after="180"/>
      </w:pPr>
      <w:r>
        <w:rPr>
          <w:noProof/>
          <w:lang w:eastAsia="en-GB"/>
        </w:rPr>
        <w:drawing>
          <wp:inline distT="0" distB="0" distL="0" distR="0" wp14:anchorId="42F98ADD" wp14:editId="7A511F11">
            <wp:extent cx="5731510" cy="253111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1CB6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571" w:rsidRDefault="001F2571" w:rsidP="00201AC2">
      <w:pPr>
        <w:spacing w:after="180"/>
      </w:pPr>
    </w:p>
    <w:p w:rsidR="00900770" w:rsidRDefault="00900770" w:rsidP="00201AC2">
      <w:pPr>
        <w:spacing w:after="180"/>
      </w:pPr>
    </w:p>
    <w:p w:rsidR="0040631B" w:rsidRDefault="0040631B" w:rsidP="0040631B">
      <w:pPr>
        <w:spacing w:after="180"/>
        <w:ind w:firstLine="426"/>
      </w:pPr>
      <w:r w:rsidRPr="0040631B">
        <w:t xml:space="preserve">What </w:t>
      </w:r>
      <w:r w:rsidRPr="0040631B">
        <w:rPr>
          <w:b/>
        </w:rPr>
        <w:t>energy transfer</w:t>
      </w:r>
      <w:r w:rsidRPr="0040631B">
        <w:t xml:space="preserve"> is needed to score a goal in the top corner?</w:t>
      </w:r>
    </w:p>
    <w:p w:rsidR="00900770" w:rsidRDefault="001F2571" w:rsidP="00900770">
      <w:pPr>
        <w:pStyle w:val="ListParagraph"/>
        <w:spacing w:after="180"/>
        <w:ind w:left="426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1F2571" w:rsidRPr="00AE07E9" w:rsidTr="001156A7">
        <w:trPr>
          <w:cantSplit/>
          <w:trHeight w:hRule="exact" w:val="567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F2571" w:rsidRPr="009F3146" w:rsidRDefault="0040631B" w:rsidP="001156A7">
            <w:pPr>
              <w:tabs>
                <w:tab w:val="right" w:leader="dot" w:pos="8680"/>
              </w:tabs>
            </w:pPr>
            <w:r w:rsidRPr="0040631B">
              <w:t>chemical store</w:t>
            </w:r>
            <w:r w:rsidR="00300668">
              <w:t xml:space="preserve"> </w:t>
            </w:r>
            <w:r w:rsidRPr="0040631B">
              <w:t>→</w:t>
            </w:r>
            <w:r w:rsidR="00300668">
              <w:t xml:space="preserve"> </w:t>
            </w:r>
            <w:r w:rsidRPr="0040631B">
              <w:t>kinetic store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170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567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F2571" w:rsidRPr="009F3146" w:rsidRDefault="0040631B" w:rsidP="001156A7">
            <w:pPr>
              <w:tabs>
                <w:tab w:val="right" w:leader="dot" w:pos="8680"/>
              </w:tabs>
            </w:pPr>
            <w:r w:rsidRPr="0040631B">
              <w:t>kinetic store</w:t>
            </w:r>
            <w:r w:rsidR="00300668">
              <w:t xml:space="preserve"> </w:t>
            </w:r>
            <w:r w:rsidRPr="0040631B">
              <w:t>→</w:t>
            </w:r>
            <w:r w:rsidR="00300668">
              <w:t xml:space="preserve"> </w:t>
            </w:r>
            <w:r w:rsidRPr="0040631B">
              <w:t>gravity store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170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567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F2571" w:rsidRPr="009F3146" w:rsidRDefault="0040631B" w:rsidP="001156A7">
            <w:pPr>
              <w:tabs>
                <w:tab w:val="right" w:leader="dot" w:pos="8680"/>
              </w:tabs>
            </w:pPr>
            <w:r w:rsidRPr="0040631B">
              <w:t>chemical store</w:t>
            </w:r>
            <w:r w:rsidR="00300668">
              <w:t xml:space="preserve"> </w:t>
            </w:r>
            <w:r w:rsidRPr="0040631B">
              <w:t>→</w:t>
            </w:r>
            <w:r w:rsidR="00300668">
              <w:t xml:space="preserve"> </w:t>
            </w:r>
            <w:r w:rsidRPr="0040631B">
              <w:t>gravity store + kinetic store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170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F2571" w:rsidRPr="00AE07E9" w:rsidTr="001156A7">
        <w:trPr>
          <w:cantSplit/>
          <w:trHeight w:hRule="exact" w:val="567"/>
        </w:trPr>
        <w:tc>
          <w:tcPr>
            <w:tcW w:w="567" w:type="dxa"/>
            <w:vAlign w:val="center"/>
          </w:tcPr>
          <w:p w:rsidR="001F2571" w:rsidRPr="00AE07E9" w:rsidRDefault="001F2571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F2571" w:rsidRPr="009F3146" w:rsidRDefault="0040631B" w:rsidP="001156A7">
            <w:pPr>
              <w:tabs>
                <w:tab w:val="right" w:leader="dot" w:pos="8680"/>
              </w:tabs>
            </w:pPr>
            <w:r w:rsidRPr="0040631B">
              <w:t>kinetic store</w:t>
            </w:r>
            <w:r w:rsidR="00300668">
              <w:t xml:space="preserve"> </w:t>
            </w:r>
            <w:r w:rsidRPr="0040631B">
              <w:t>→</w:t>
            </w:r>
            <w:r w:rsidR="00300668">
              <w:t xml:space="preserve"> </w:t>
            </w:r>
            <w:r w:rsidRPr="0040631B">
              <w:t>gravity store + heat store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71" w:rsidRPr="00AE07E9" w:rsidRDefault="001F2571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40631B" w:rsidRPr="00AE07E9" w:rsidTr="001156A7">
        <w:trPr>
          <w:cantSplit/>
          <w:trHeight w:hRule="exact" w:val="170"/>
        </w:trPr>
        <w:tc>
          <w:tcPr>
            <w:tcW w:w="567" w:type="dxa"/>
            <w:vAlign w:val="center"/>
          </w:tcPr>
          <w:p w:rsidR="0040631B" w:rsidRPr="00AE07E9" w:rsidRDefault="0040631B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40631B" w:rsidRPr="00AE07E9" w:rsidRDefault="0040631B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0631B" w:rsidRPr="00AE07E9" w:rsidRDefault="0040631B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40631B" w:rsidRPr="00AE07E9" w:rsidTr="001156A7">
        <w:trPr>
          <w:cantSplit/>
          <w:trHeight w:hRule="exact" w:val="567"/>
        </w:trPr>
        <w:tc>
          <w:tcPr>
            <w:tcW w:w="567" w:type="dxa"/>
            <w:vAlign w:val="center"/>
          </w:tcPr>
          <w:p w:rsidR="0040631B" w:rsidRPr="00AE07E9" w:rsidRDefault="0040631B" w:rsidP="001156A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40631B" w:rsidRPr="009F3146" w:rsidRDefault="0040631B" w:rsidP="001156A7">
            <w:pPr>
              <w:tabs>
                <w:tab w:val="right" w:leader="dot" w:pos="8680"/>
              </w:tabs>
            </w:pPr>
            <w:r w:rsidRPr="0040631B">
              <w:t>chemical store</w:t>
            </w:r>
            <w:r w:rsidR="00300668">
              <w:t xml:space="preserve"> </w:t>
            </w:r>
            <w:r w:rsidRPr="0040631B">
              <w:t>→</w:t>
            </w:r>
            <w:r w:rsidR="00300668">
              <w:t xml:space="preserve"> </w:t>
            </w:r>
            <w:r w:rsidRPr="0040631B">
              <w:t>gravity store + kinetic store + heat store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B" w:rsidRPr="00AE07E9" w:rsidRDefault="0040631B" w:rsidP="001156A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40631B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>
        <w:rPr>
          <w:szCs w:val="18"/>
        </w:rPr>
        <w:t xml:space="preserve"> </w:t>
      </w:r>
    </w:p>
    <w:p w:rsidR="0040631B" w:rsidRPr="006F3279" w:rsidRDefault="0040631B" w:rsidP="0040631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1116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911168">
              <w:rPr>
                <w:b/>
                <w:sz w:val="40"/>
                <w:szCs w:val="40"/>
              </w:rPr>
              <w:t>Energy transfers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13B76" w:rsidP="0007651D">
            <w:pPr>
              <w:spacing w:before="60" w:after="60"/>
            </w:pPr>
            <w:r w:rsidRPr="00813B76">
              <w:t xml:space="preserve">An energy store of some kind is necessary for something to happen, and something happens when energy </w:t>
            </w:r>
            <w:r w:rsidR="00F9561D">
              <w:t>transfer</w:t>
            </w:r>
            <w:r w:rsidRPr="00813B76">
              <w:t>s between energy stores.</w:t>
            </w:r>
            <w:r w:rsidR="00300668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813B76" w:rsidRDefault="00813B76" w:rsidP="00813B76">
            <w:pPr>
              <w:pStyle w:val="ListParagraph"/>
              <w:numPr>
                <w:ilvl w:val="0"/>
                <w:numId w:val="6"/>
              </w:numPr>
              <w:spacing w:before="60" w:after="60"/>
              <w:ind w:left="385"/>
              <w:rPr>
                <w:b/>
              </w:rPr>
            </w:pPr>
            <w:r w:rsidRPr="00813B76">
              <w:t>Identify the energy stores at the start and the end of an event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813B76" w:rsidP="0021607B">
            <w:pPr>
              <w:spacing w:before="60" w:after="60"/>
            </w:pPr>
            <w:r>
              <w:t>Diagnostic, s</w:t>
            </w:r>
            <w:r w:rsidRPr="00813B76">
              <w:t>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13B76" w:rsidP="000505CA">
            <w:pPr>
              <w:spacing w:before="60" w:after="60"/>
            </w:pPr>
            <w:r w:rsidRPr="00813B76">
              <w:t>Energy store, energy transfer, chemical, heat, gravitational, kinetic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1F67AF" w:rsidRDefault="001F67AF" w:rsidP="001F67AF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30066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30066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1D6C4A" w:rsidRDefault="00922156" w:rsidP="001F67AF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This question requires students to think </w:t>
      </w:r>
      <w:r w:rsidR="001D6C4A">
        <w:rPr>
          <w:rFonts w:ascii="Calibri" w:hAnsi="Calibri"/>
        </w:rPr>
        <w:t xml:space="preserve">carefully </w:t>
      </w:r>
      <w:r>
        <w:rPr>
          <w:rFonts w:ascii="Calibri" w:hAnsi="Calibri"/>
        </w:rPr>
        <w:t xml:space="preserve">about </w:t>
      </w:r>
      <w:r w:rsidR="001D6C4A">
        <w:rPr>
          <w:rFonts w:ascii="Calibri" w:hAnsi="Calibri"/>
        </w:rPr>
        <w:t>situations</w:t>
      </w:r>
      <w:r>
        <w:rPr>
          <w:rFonts w:ascii="Calibri" w:hAnsi="Calibri"/>
        </w:rPr>
        <w:t xml:space="preserve"> at the</w:t>
      </w:r>
      <w:r w:rsidR="00BE76C0">
        <w:rPr>
          <w:rFonts w:ascii="Calibri" w:hAnsi="Calibri"/>
        </w:rPr>
        <w:t>ir</w:t>
      </w:r>
      <w:r>
        <w:rPr>
          <w:rFonts w:ascii="Calibri" w:hAnsi="Calibri"/>
        </w:rPr>
        <w:t xml:space="preserve"> start </w:t>
      </w:r>
      <w:r w:rsidR="00BE76C0">
        <w:rPr>
          <w:rFonts w:ascii="Calibri" w:hAnsi="Calibri"/>
        </w:rPr>
        <w:t xml:space="preserve">points </w:t>
      </w:r>
      <w:r w:rsidR="001D6C4A">
        <w:rPr>
          <w:rFonts w:ascii="Calibri" w:hAnsi="Calibri"/>
        </w:rPr>
        <w:t xml:space="preserve">and </w:t>
      </w:r>
      <w:r>
        <w:rPr>
          <w:rFonts w:ascii="Calibri" w:hAnsi="Calibri"/>
        </w:rPr>
        <w:t>end point</w:t>
      </w:r>
      <w:r w:rsidR="001D6C4A">
        <w:rPr>
          <w:rFonts w:ascii="Calibri" w:hAnsi="Calibri"/>
        </w:rPr>
        <w:t>s</w:t>
      </w:r>
      <w:r>
        <w:rPr>
          <w:rFonts w:ascii="Calibri" w:hAnsi="Calibri"/>
        </w:rPr>
        <w:t>.</w:t>
      </w:r>
      <w:r w:rsidR="00300668">
        <w:rPr>
          <w:rFonts w:ascii="Calibri" w:hAnsi="Calibri"/>
        </w:rPr>
        <w:t xml:space="preserve"> </w:t>
      </w:r>
      <w:r w:rsidR="001D6C4A">
        <w:rPr>
          <w:rFonts w:ascii="Calibri" w:hAnsi="Calibri"/>
        </w:rPr>
        <w:t>Later in their studies, these are the points at which useful calculations can be made about the amount of energy in each store.</w:t>
      </w:r>
      <w:r w:rsidR="00300668">
        <w:rPr>
          <w:rFonts w:ascii="Calibri" w:hAnsi="Calibri"/>
        </w:rPr>
        <w:t xml:space="preserve"> </w:t>
      </w:r>
      <w:r w:rsidR="006020FC">
        <w:rPr>
          <w:rFonts w:ascii="Calibri" w:hAnsi="Calibri"/>
        </w:rPr>
        <w:t xml:space="preserve">Millar (2014) reminds us that in any transfer, some energy almost inevitably ends up in a heat store of energy, even when this is not the aim. </w:t>
      </w:r>
      <w:r w:rsidR="00E52E7E">
        <w:rPr>
          <w:rFonts w:ascii="Calibri" w:hAnsi="Calibri"/>
        </w:rPr>
        <w:t>Identifying transfers of energy to the heat store will support understanding of the idea of conservation of energy.</w:t>
      </w:r>
      <w:r w:rsidR="00300668">
        <w:rPr>
          <w:rFonts w:ascii="Calibri" w:hAnsi="Calibri"/>
        </w:rPr>
        <w:t xml:space="preserve"> </w:t>
      </w:r>
      <w:r w:rsidR="006020FC">
        <w:rPr>
          <w:rFonts w:ascii="Calibri" w:hAnsi="Calibri"/>
        </w:rPr>
        <w:t xml:space="preserve"> </w:t>
      </w:r>
    </w:p>
    <w:p w:rsidR="001F67AF" w:rsidRPr="00BF114C" w:rsidRDefault="001F67AF" w:rsidP="001F67AF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991C46">
        <w:rPr>
          <w:rFonts w:ascii="Calibri" w:hAnsi="Calibri"/>
        </w:rPr>
        <w:t>home</w:t>
      </w:r>
      <w:bookmarkStart w:id="0" w:name="_GoBack"/>
      <w:bookmarkEnd w:id="0"/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E06D30" w:rsidRPr="00AE7928" w:rsidRDefault="00E06D30" w:rsidP="00E06D30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300668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300668">
        <w:rPr>
          <w:rFonts w:cstheme="minorHAnsi"/>
        </w:rPr>
        <w:t xml:space="preserve"> </w:t>
      </w:r>
    </w:p>
    <w:p w:rsidR="00E06D30" w:rsidRDefault="00E06D30" w:rsidP="00E06D30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 w:rsidR="00300668">
        <w:rPr>
          <w:rFonts w:cstheme="minorHAnsi"/>
        </w:rPr>
        <w:t xml:space="preserve"> </w:t>
      </w:r>
    </w:p>
    <w:p w:rsidR="00E06D30" w:rsidRPr="00816065" w:rsidRDefault="00E06D30" w:rsidP="00E06D30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300668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300668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300668">
        <w:rPr>
          <w:rFonts w:cstheme="minorHAnsi"/>
        </w:rPr>
        <w:t xml:space="preserve"> </w:t>
      </w:r>
    </w:p>
    <w:p w:rsidR="00E06D30" w:rsidRDefault="00E06D30" w:rsidP="00E06D30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E06D30" w:rsidRPr="00AE7928" w:rsidRDefault="00E06D30" w:rsidP="00E06D30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300668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D125C5" w:rsidP="00BF6C8A">
      <w:pPr>
        <w:spacing w:after="180"/>
      </w:pPr>
      <w:r>
        <w:t xml:space="preserve">Answer E is correct: </w:t>
      </w:r>
      <w:r w:rsidRPr="00D125C5">
        <w:t>chemical store → gravity store + kinetic store + heat store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000D22" w:rsidRDefault="00000D22" w:rsidP="00A01222">
      <w:pPr>
        <w:spacing w:after="180"/>
      </w:pPr>
      <w:r>
        <w:t xml:space="preserve">When Lola kicks the ball, energy is </w:t>
      </w:r>
      <w:r w:rsidR="0092773B">
        <w:t>transferred</w:t>
      </w:r>
      <w:r>
        <w:t xml:space="preserve"> from the chemical store of her leg to the gravitational store and the kinetic store of the ball, and to the heat store of the surroundings. </w:t>
      </w:r>
    </w:p>
    <w:p w:rsidR="0004312A" w:rsidRDefault="00623068" w:rsidP="00A01222">
      <w:pPr>
        <w:spacing w:after="180"/>
      </w:pPr>
      <w:r>
        <w:t xml:space="preserve">Answers B or D indicate that students may see the starting point as </w:t>
      </w:r>
      <w:r w:rsidR="00602F4D">
        <w:t>the</w:t>
      </w:r>
      <w:r>
        <w:t xml:space="preserve"> action</w:t>
      </w:r>
      <w:r w:rsidR="0004312A">
        <w:t xml:space="preserve"> </w:t>
      </w:r>
      <w:r w:rsidR="00602F4D">
        <w:t xml:space="preserve">of kicking </w:t>
      </w:r>
      <w:r w:rsidR="0004312A">
        <w:t>and not as a chemical store.</w:t>
      </w:r>
      <w:r w:rsidR="00300668">
        <w:t xml:space="preserve"> </w:t>
      </w:r>
      <w:r w:rsidR="0004312A">
        <w:t>Answer A indicates that students may not have fully thought about the different energy stores at the end point, or they may have considered just the instantaneous kick.</w:t>
      </w:r>
    </w:p>
    <w:p w:rsidR="00623068" w:rsidRDefault="0004312A" w:rsidP="00A01222">
      <w:pPr>
        <w:spacing w:after="180"/>
      </w:pPr>
      <w:r>
        <w:t>Only answers D and E identify the ‘hidden’ heat store</w:t>
      </w:r>
      <w:r w:rsidR="00602F4D">
        <w:t xml:space="preserve"> of the air that fills up because the </w:t>
      </w:r>
      <w:r>
        <w:t>friction of the ball passing through the air causes heating.</w:t>
      </w:r>
      <w:r w:rsidR="00300668">
        <w:t xml:space="preserve"> </w:t>
      </w:r>
      <w:r w:rsidR="006D7ECF">
        <w:t>If students wave a hand through the air, they will be able to feel the air being pushed out of the way.</w:t>
      </w:r>
      <w:r>
        <w:t xml:space="preserve"> </w:t>
      </w:r>
    </w:p>
    <w:p w:rsidR="006D7ECF" w:rsidRDefault="00A01222" w:rsidP="006D7ECF">
      <w:pPr>
        <w:spacing w:after="180"/>
      </w:pPr>
      <w:r w:rsidRPr="004F039C">
        <w:t xml:space="preserve">If students </w:t>
      </w:r>
      <w:r w:rsidR="00602F4D">
        <w:t xml:space="preserve">do not </w:t>
      </w:r>
      <w:r w:rsidR="006D7ECF">
        <w:t>identify the energy stores accurately, it can be helpful to talk through a few more examples with the whole class, and then to give students the opportunity to try a few more in pairs or small groups, in order to consolidate understanding</w:t>
      </w:r>
      <w:r>
        <w:t>.</w:t>
      </w:r>
      <w:r w:rsidR="00300668">
        <w:t xml:space="preserve"> </w:t>
      </w:r>
    </w:p>
    <w:p w:rsidR="00A01222" w:rsidRPr="00BE4673" w:rsidRDefault="00A01222" w:rsidP="00A01222">
      <w:pPr>
        <w:spacing w:after="180"/>
      </w:pPr>
      <w:r w:rsidRPr="00BE4673">
        <w:t xml:space="preserve">The following BEST ‘response </w:t>
      </w:r>
      <w:r w:rsidR="00BE4673">
        <w:t>activity</w:t>
      </w:r>
      <w:r w:rsidRPr="00BE4673">
        <w:t>’ could be used in follow-up to this diagnostic question:</w:t>
      </w:r>
    </w:p>
    <w:p w:rsidR="00A01222" w:rsidRPr="00BE4673" w:rsidRDefault="00A01222" w:rsidP="00A01222">
      <w:pPr>
        <w:pStyle w:val="ListParagraph"/>
        <w:numPr>
          <w:ilvl w:val="0"/>
          <w:numId w:val="1"/>
        </w:numPr>
        <w:spacing w:after="180"/>
      </w:pPr>
      <w:r w:rsidRPr="00BE4673">
        <w:t xml:space="preserve">Response </w:t>
      </w:r>
      <w:r w:rsidR="00F2483A" w:rsidRPr="00BE4673">
        <w:t>activity</w:t>
      </w:r>
      <w:r w:rsidRPr="00BE4673">
        <w:t xml:space="preserve">: </w:t>
      </w:r>
      <w:r w:rsidR="00BE4673" w:rsidRPr="00BE4673">
        <w:t>Energy stores circus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1F67AF">
        <w:t xml:space="preserve">Peter Fairhurst </w:t>
      </w:r>
      <w:r w:rsidR="0015356E">
        <w:t>(UYSEG)</w:t>
      </w:r>
      <w:r w:rsidR="001F67A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1F67AF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F67AF" w:rsidRPr="001F67AF" w:rsidRDefault="001F67AF" w:rsidP="006D7ECF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1F67AF">
        <w:t xml:space="preserve">Boohan, R. (2014). Making sense of energy. </w:t>
      </w:r>
      <w:r w:rsidRPr="001F67AF">
        <w:rPr>
          <w:i/>
        </w:rPr>
        <w:t>School Science Review,</w:t>
      </w:r>
      <w:r w:rsidRPr="001F67AF">
        <w:t xml:space="preserve"> 96(354)</w:t>
      </w:r>
      <w:r w:rsidRPr="001F67AF">
        <w:rPr>
          <w:b/>
        </w:rPr>
        <w:t>,</w:t>
      </w:r>
      <w:r w:rsidRPr="001F67AF">
        <w:t xml:space="preserve"> 11.</w:t>
      </w:r>
    </w:p>
    <w:p w:rsidR="001F67AF" w:rsidRPr="001F67AF" w:rsidRDefault="001F67AF" w:rsidP="006D7ECF">
      <w:pPr>
        <w:pStyle w:val="EndNoteBibliography"/>
        <w:spacing w:after="120"/>
      </w:pPr>
      <w:r w:rsidRPr="001F67AF">
        <w:t xml:space="preserve">Fairhurst, P. (2018). Teaching Energy. [Online]. Available at: </w:t>
      </w:r>
      <w:hyperlink r:id="rId10" w:history="1">
        <w:r w:rsidRPr="001F67AF">
          <w:rPr>
            <w:rStyle w:val="Hyperlink"/>
          </w:rPr>
          <w:t>https://www.stem.org.uk/best-evidence-science-teaching</w:t>
        </w:r>
      </w:hyperlink>
      <w:r w:rsidRPr="001F67AF">
        <w:t>.</w:t>
      </w:r>
    </w:p>
    <w:p w:rsidR="001F67AF" w:rsidRPr="001F67AF" w:rsidRDefault="001F67AF" w:rsidP="006D7ECF">
      <w:pPr>
        <w:pStyle w:val="EndNoteBibliography"/>
        <w:spacing w:after="120"/>
      </w:pPr>
      <w:r w:rsidRPr="001F67AF">
        <w:t xml:space="preserve">Institute of Physics. </w:t>
      </w:r>
      <w:r w:rsidRPr="001F67AF">
        <w:rPr>
          <w:i/>
        </w:rPr>
        <w:t xml:space="preserve">Supporting Physics Teaching (SPT): Energy </w:t>
      </w:r>
      <w:r w:rsidRPr="001F67AF">
        <w:t xml:space="preserve">[Online]. Available at: </w:t>
      </w:r>
      <w:hyperlink r:id="rId11" w:history="1">
        <w:r w:rsidRPr="001F67AF">
          <w:rPr>
            <w:rStyle w:val="Hyperlink"/>
          </w:rPr>
          <w:t>http://supportingphysicsteaching.net/EnHome.html</w:t>
        </w:r>
      </w:hyperlink>
      <w:r w:rsidRPr="001F67AF">
        <w:t xml:space="preserve"> [Accessed July 2018].</w:t>
      </w:r>
    </w:p>
    <w:p w:rsidR="001F67AF" w:rsidRPr="001F67AF" w:rsidRDefault="001F67AF" w:rsidP="006D7ECF">
      <w:pPr>
        <w:pStyle w:val="EndNoteBibliography"/>
        <w:spacing w:after="120"/>
      </w:pPr>
      <w:r w:rsidRPr="001F67AF">
        <w:t xml:space="preserve">Millar, R. (2014). Teaching about energy: from everyday to scientific understandings. </w:t>
      </w:r>
      <w:r w:rsidRPr="001F67AF">
        <w:rPr>
          <w:i/>
        </w:rPr>
        <w:t>School Science Review,</w:t>
      </w:r>
      <w:r w:rsidRPr="001F67AF">
        <w:t xml:space="preserve"> 96(354)</w:t>
      </w:r>
      <w:r w:rsidRPr="001F67AF">
        <w:rPr>
          <w:b/>
        </w:rPr>
        <w:t>,</w:t>
      </w:r>
      <w:r w:rsidRPr="001F67AF">
        <w:t xml:space="preserve"> 6.</w:t>
      </w:r>
    </w:p>
    <w:p w:rsidR="001F67AF" w:rsidRPr="001F67AF" w:rsidRDefault="001F67AF" w:rsidP="006D7ECF">
      <w:pPr>
        <w:pStyle w:val="EndNoteBibliography"/>
        <w:spacing w:after="120"/>
      </w:pPr>
      <w:r w:rsidRPr="001F67AF">
        <w:t xml:space="preserve">Tracy, C. (2014). Energy in the new curriculum: an opportunity for change. </w:t>
      </w:r>
      <w:r w:rsidRPr="001F67AF">
        <w:rPr>
          <w:i/>
        </w:rPr>
        <w:t>School Science Review,</w:t>
      </w:r>
      <w:r w:rsidRPr="001F67AF">
        <w:t xml:space="preserve"> 96(354)</w:t>
      </w:r>
      <w:r w:rsidRPr="001F67AF">
        <w:rPr>
          <w:b/>
        </w:rPr>
        <w:t>,</w:t>
      </w:r>
      <w:r w:rsidRPr="001F67AF">
        <w:t xml:space="preserve"> 11.</w:t>
      </w:r>
    </w:p>
    <w:p w:rsidR="00B46FF9" w:rsidRDefault="001F67AF" w:rsidP="006D7ECF">
      <w:pPr>
        <w:spacing w:after="120"/>
      </w:pPr>
      <w: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71" w:rsidRDefault="001F2571" w:rsidP="000B473B">
      <w:r>
        <w:separator/>
      </w:r>
    </w:p>
  </w:endnote>
  <w:endnote w:type="continuationSeparator" w:id="0">
    <w:p w:rsidR="001F2571" w:rsidRDefault="001F257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77F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91C46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71" w:rsidRDefault="001F2571" w:rsidP="000B473B">
      <w:r>
        <w:separator/>
      </w:r>
    </w:p>
  </w:footnote>
  <w:footnote w:type="continuationSeparator" w:id="0">
    <w:p w:rsidR="001F2571" w:rsidRDefault="001F257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F66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AEE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3C22"/>
    <w:multiLevelType w:val="hybridMultilevel"/>
    <w:tmpl w:val="05421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152ED"/>
    <w:multiLevelType w:val="hybridMultilevel"/>
    <w:tmpl w:val="395C1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5749E"/>
    <w:multiLevelType w:val="hybridMultilevel"/>
    <w:tmpl w:val="406839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F2571"/>
    <w:rsid w:val="00000D22"/>
    <w:rsid w:val="00015578"/>
    <w:rsid w:val="00024731"/>
    <w:rsid w:val="00026DEC"/>
    <w:rsid w:val="0004312A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77058"/>
    <w:rsid w:val="001915D4"/>
    <w:rsid w:val="001A1FED"/>
    <w:rsid w:val="001A40E2"/>
    <w:rsid w:val="001C4805"/>
    <w:rsid w:val="001D6C4A"/>
    <w:rsid w:val="001F2571"/>
    <w:rsid w:val="001F67AF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6577"/>
    <w:rsid w:val="00300668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0631B"/>
    <w:rsid w:val="00430C1F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5F701D"/>
    <w:rsid w:val="006020FC"/>
    <w:rsid w:val="00602F4D"/>
    <w:rsid w:val="00623068"/>
    <w:rsid w:val="006355D8"/>
    <w:rsid w:val="00642ECD"/>
    <w:rsid w:val="006502A0"/>
    <w:rsid w:val="006772F5"/>
    <w:rsid w:val="006A4440"/>
    <w:rsid w:val="006B0615"/>
    <w:rsid w:val="006D166B"/>
    <w:rsid w:val="006D7ECF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B76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00770"/>
    <w:rsid w:val="00911168"/>
    <w:rsid w:val="00922156"/>
    <w:rsid w:val="00925026"/>
    <w:rsid w:val="0092773B"/>
    <w:rsid w:val="00931264"/>
    <w:rsid w:val="00942A4B"/>
    <w:rsid w:val="00961D59"/>
    <w:rsid w:val="00991C46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E4673"/>
    <w:rsid w:val="00BE76C0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25C5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5CBB"/>
    <w:rsid w:val="00E06D30"/>
    <w:rsid w:val="00E172C6"/>
    <w:rsid w:val="00E24309"/>
    <w:rsid w:val="00E52E7E"/>
    <w:rsid w:val="00E53D82"/>
    <w:rsid w:val="00E9330A"/>
    <w:rsid w:val="00EE6B97"/>
    <w:rsid w:val="00F12C3B"/>
    <w:rsid w:val="00F2483A"/>
    <w:rsid w:val="00F26884"/>
    <w:rsid w:val="00F72ECC"/>
    <w:rsid w:val="00F8355F"/>
    <w:rsid w:val="00F9561D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AA9EF22"/>
  <w15:docId w15:val="{2D65CCE8-101E-4B02-ACC0-A474CD9E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F67A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F67A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F67A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F67AF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1F6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portingphysicsteaching.net/EnHom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em.org.uk/best-evidence-science-teachi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86</TotalTime>
  <Pages>3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23</cp:revision>
  <cp:lastPrinted>2017-02-24T16:20:00Z</cp:lastPrinted>
  <dcterms:created xsi:type="dcterms:W3CDTF">2018-07-04T12:29:00Z</dcterms:created>
  <dcterms:modified xsi:type="dcterms:W3CDTF">2018-07-23T11:15:00Z</dcterms:modified>
</cp:coreProperties>
</file>