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7876" w:rsidRPr="00BB3EA6" w:rsidRDefault="008A5221" w:rsidP="006F3279">
      <w:pPr>
        <w:spacing w:after="240"/>
        <w:rPr>
          <w:i/>
          <w:sz w:val="18"/>
          <w:szCs w:val="18"/>
        </w:rPr>
      </w:pPr>
      <w:r w:rsidRPr="008A5221">
        <w:rPr>
          <w:i/>
          <w:sz w:val="18"/>
          <w:szCs w:val="18"/>
        </w:rPr>
        <w:t xml:space="preserve">Biology&gt; Big idea BOE: Organisms and their environments &gt; </w:t>
      </w:r>
      <w:r w:rsidR="001B2603" w:rsidRPr="008A5221">
        <w:rPr>
          <w:i/>
          <w:sz w:val="18"/>
          <w:szCs w:val="18"/>
        </w:rPr>
        <w:t xml:space="preserve">Topic </w:t>
      </w:r>
      <w:r w:rsidR="00B2235A" w:rsidRPr="008A5221">
        <w:rPr>
          <w:i/>
          <w:sz w:val="18"/>
          <w:szCs w:val="18"/>
        </w:rPr>
        <w:t>B</w:t>
      </w:r>
      <w:r w:rsidRPr="008A5221">
        <w:rPr>
          <w:i/>
          <w:sz w:val="18"/>
          <w:szCs w:val="18"/>
        </w:rPr>
        <w:t>OE2</w:t>
      </w:r>
      <w:r w:rsidR="00F34FD0" w:rsidRPr="008A5221">
        <w:rPr>
          <w:i/>
          <w:sz w:val="18"/>
          <w:szCs w:val="18"/>
        </w:rPr>
        <w:t xml:space="preserve">: </w:t>
      </w:r>
      <w:r w:rsidRPr="008A5221">
        <w:rPr>
          <w:i/>
          <w:sz w:val="18"/>
          <w:szCs w:val="18"/>
        </w:rPr>
        <w:t>Organisms in their environments</w:t>
      </w:r>
    </w:p>
    <w:tbl>
      <w:tblPr>
        <w:tblStyle w:val="TableGrid"/>
        <w:tblW w:w="16982"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82"/>
      </w:tblGrid>
      <w:tr w:rsidR="006F3279" w:rsidTr="00110A3C">
        <w:trPr>
          <w:trHeight w:val="321"/>
        </w:trPr>
        <w:tc>
          <w:tcPr>
            <w:tcW w:w="16982" w:type="dxa"/>
            <w:shd w:val="clear" w:color="auto" w:fill="C2D69B" w:themeFill="accent3" w:themeFillTint="99"/>
          </w:tcPr>
          <w:p w:rsidR="006F3279" w:rsidRPr="00CA4B46" w:rsidRDefault="00223388" w:rsidP="001B2603">
            <w:pPr>
              <w:ind w:left="1304"/>
              <w:rPr>
                <w:b/>
                <w:sz w:val="40"/>
                <w:szCs w:val="40"/>
              </w:rPr>
            </w:pPr>
            <w:r>
              <w:rPr>
                <w:b/>
                <w:sz w:val="40"/>
                <w:szCs w:val="40"/>
              </w:rPr>
              <w:t xml:space="preserve">Key concept </w:t>
            </w:r>
            <w:r w:rsidR="001B2603">
              <w:rPr>
                <w:b/>
                <w:sz w:val="40"/>
                <w:szCs w:val="40"/>
              </w:rPr>
              <w:t>(age 11-14)</w:t>
            </w:r>
          </w:p>
        </w:tc>
      </w:tr>
      <w:tr w:rsidR="006F3279" w:rsidTr="00110A3C">
        <w:trPr>
          <w:trHeight w:val="362"/>
        </w:trPr>
        <w:tc>
          <w:tcPr>
            <w:tcW w:w="16982" w:type="dxa"/>
            <w:shd w:val="clear" w:color="auto" w:fill="D6E3BC" w:themeFill="accent3" w:themeFillTint="66"/>
          </w:tcPr>
          <w:p w:rsidR="006F3279" w:rsidRPr="00CA4B46" w:rsidRDefault="00B2235A" w:rsidP="008A5221">
            <w:pPr>
              <w:spacing w:after="60"/>
              <w:ind w:left="1304"/>
              <w:rPr>
                <w:b/>
                <w:sz w:val="40"/>
                <w:szCs w:val="40"/>
              </w:rPr>
            </w:pPr>
            <w:r>
              <w:rPr>
                <w:b/>
                <w:sz w:val="40"/>
                <w:szCs w:val="40"/>
              </w:rPr>
              <w:t>B</w:t>
            </w:r>
            <w:r w:rsidR="008A5221">
              <w:rPr>
                <w:b/>
                <w:sz w:val="40"/>
                <w:szCs w:val="40"/>
              </w:rPr>
              <w:t>OE2</w:t>
            </w:r>
            <w:r w:rsidR="00821188">
              <w:rPr>
                <w:b/>
                <w:sz w:val="40"/>
                <w:szCs w:val="40"/>
              </w:rPr>
              <w:t>.</w:t>
            </w:r>
            <w:r w:rsidR="008A5221">
              <w:rPr>
                <w:b/>
                <w:sz w:val="40"/>
                <w:szCs w:val="40"/>
              </w:rPr>
              <w:t>1</w:t>
            </w:r>
            <w:r w:rsidR="00821188">
              <w:rPr>
                <w:b/>
                <w:sz w:val="40"/>
                <w:szCs w:val="40"/>
              </w:rPr>
              <w:t xml:space="preserve">: </w:t>
            </w:r>
            <w:r w:rsidR="008A5221" w:rsidRPr="008A5221">
              <w:rPr>
                <w:b/>
                <w:sz w:val="40"/>
                <w:szCs w:val="40"/>
              </w:rPr>
              <w:t>Ecosystem components and dynamics</w:t>
            </w:r>
          </w:p>
        </w:tc>
      </w:tr>
    </w:tbl>
    <w:p w:rsidR="00D147A1" w:rsidRDefault="00D147A1" w:rsidP="00D147A1">
      <w:pPr>
        <w:rPr>
          <w:b/>
          <w:color w:val="76923C" w:themeColor="accent3" w:themeShade="BF"/>
          <w:sz w:val="24"/>
        </w:rPr>
      </w:pPr>
    </w:p>
    <w:p w:rsidR="00D147A1" w:rsidRPr="00776816" w:rsidRDefault="00D147A1" w:rsidP="00D147A1">
      <w:pPr>
        <w:spacing w:after="180"/>
        <w:rPr>
          <w:b/>
          <w:color w:val="538135"/>
          <w:sz w:val="24"/>
        </w:rPr>
      </w:pPr>
      <w:r w:rsidRPr="00776816">
        <w:rPr>
          <w:b/>
          <w:color w:val="538135"/>
          <w:sz w:val="24"/>
        </w:rPr>
        <w:t>What’s the big idea?</w:t>
      </w:r>
    </w:p>
    <w:p w:rsidR="00D147A1" w:rsidRDefault="00D147A1" w:rsidP="00D147A1">
      <w:pPr>
        <w:spacing w:after="180"/>
        <w:rPr>
          <w:highlight w:val="yellow"/>
        </w:rPr>
      </w:pPr>
      <w:r w:rsidRPr="00DD4D20">
        <w:t xml:space="preserve">A big idea in biology is </w:t>
      </w:r>
      <w:r w:rsidR="008A5221" w:rsidRPr="008A5221">
        <w:t>that all organisms, including humans, depend on, interact with and affect the environments in which they live and other organisms that live there</w:t>
      </w:r>
      <w:r w:rsidR="00D84617">
        <w:t>.</w:t>
      </w:r>
    </w:p>
    <w:p w:rsidR="00D147A1" w:rsidRPr="00776816" w:rsidRDefault="00D147A1" w:rsidP="00D147A1">
      <w:pPr>
        <w:spacing w:after="180"/>
        <w:rPr>
          <w:b/>
          <w:color w:val="538135"/>
          <w:sz w:val="24"/>
        </w:rPr>
      </w:pPr>
      <w:r w:rsidRPr="00776816">
        <w:rPr>
          <w:b/>
          <w:color w:val="538135"/>
          <w:sz w:val="24"/>
        </w:rPr>
        <w:t>How does this key concept develop understanding of the big idea?</w:t>
      </w:r>
    </w:p>
    <w:p w:rsidR="00D147A1" w:rsidRDefault="00D147A1" w:rsidP="00D147A1">
      <w:pPr>
        <w:spacing w:after="180"/>
      </w:pPr>
      <w:r>
        <w:t xml:space="preserve">This key concept </w:t>
      </w:r>
      <w:r w:rsidR="00060C2C">
        <w:t xml:space="preserve">helps to </w:t>
      </w:r>
      <w:r>
        <w:t xml:space="preserve">develop the big idea by </w:t>
      </w:r>
      <w:r w:rsidR="00052563">
        <w:t>exploring the idea that t</w:t>
      </w:r>
      <w:r w:rsidR="00052563" w:rsidRPr="00052563">
        <w:t>he environmental conditions in different ecosystems, and in different parts of an ecosystem, affect and are affected by the organisms that live there.</w:t>
      </w:r>
    </w:p>
    <w:p w:rsidR="00D147A1" w:rsidRDefault="00776816" w:rsidP="00D147A1">
      <w:pPr>
        <w:spacing w:after="180"/>
      </w:pPr>
      <w:r w:rsidRPr="00776816">
        <w:rPr>
          <w:noProof/>
          <w:color w:val="538135"/>
          <w:lang w:eastAsia="en-GB"/>
        </w:rPr>
        <w:drawing>
          <wp:anchor distT="0" distB="0" distL="114300" distR="114300" simplePos="0" relativeHeight="251748352" behindDoc="1" locked="0" layoutInCell="1" allowOverlap="1">
            <wp:simplePos x="0" y="0"/>
            <wp:positionH relativeFrom="column">
              <wp:posOffset>3990975</wp:posOffset>
            </wp:positionH>
            <wp:positionV relativeFrom="paragraph">
              <wp:posOffset>545465</wp:posOffset>
            </wp:positionV>
            <wp:extent cx="4943475" cy="2423160"/>
            <wp:effectExtent l="57150" t="57150" r="123825" b="110490"/>
            <wp:wrapTight wrapText="bothSides">
              <wp:wrapPolygon edited="0">
                <wp:start x="-83" y="-509"/>
                <wp:lineTo x="-250" y="-340"/>
                <wp:lineTo x="-250" y="21736"/>
                <wp:lineTo x="-83" y="22415"/>
                <wp:lineTo x="21891" y="22415"/>
                <wp:lineTo x="22058" y="21566"/>
                <wp:lineTo x="22058" y="2377"/>
                <wp:lineTo x="21808" y="-170"/>
                <wp:lineTo x="21808" y="-509"/>
                <wp:lineTo x="-83" y="-509"/>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FC5AB7.tmp"/>
                    <pic:cNvPicPr/>
                  </pic:nvPicPr>
                  <pic:blipFill>
                    <a:blip r:embed="rId8">
                      <a:extLst>
                        <a:ext uri="{28A0092B-C50C-407E-A947-70E740481C1C}">
                          <a14:useLocalDpi xmlns:a14="http://schemas.microsoft.com/office/drawing/2010/main" val="0"/>
                        </a:ext>
                      </a:extLst>
                    </a:blip>
                    <a:stretch>
                      <a:fillRect/>
                    </a:stretch>
                  </pic:blipFill>
                  <pic:spPr>
                    <a:xfrm>
                      <a:off x="0" y="0"/>
                      <a:ext cx="4943475" cy="2423160"/>
                    </a:xfrm>
                    <a:prstGeom prst="rect">
                      <a:avLst/>
                    </a:prstGeom>
                    <a:ln w="6350">
                      <a:solidFill>
                        <a:schemeClr val="accent3">
                          <a:lumMod val="75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D147A1">
        <w:t xml:space="preserve">The conceptual progression starts by checking understanding of </w:t>
      </w:r>
      <w:r w:rsidR="00963110">
        <w:t>what is meant by the biotic and abiotic components of an ecosystem</w:t>
      </w:r>
      <w:r w:rsidR="00D147A1">
        <w:t xml:space="preserve">. It </w:t>
      </w:r>
      <w:r w:rsidR="00B87693">
        <w:t xml:space="preserve">then </w:t>
      </w:r>
      <w:r w:rsidR="00742426">
        <w:t xml:space="preserve">supports the development of </w:t>
      </w:r>
      <w:r w:rsidR="00963110">
        <w:t xml:space="preserve">the ideas that abiotic conditions vary within an ecosystem, that the organisms that live in an ecosystem interact with and change their environment, and how this can lead to changes within </w:t>
      </w:r>
      <w:r w:rsidR="00963110" w:rsidRPr="00963110">
        <w:t>communities within ecosystems</w:t>
      </w:r>
      <w:r w:rsidR="00D147A1" w:rsidRPr="00963110">
        <w:t>.</w:t>
      </w:r>
    </w:p>
    <w:p w:rsidR="00776816" w:rsidRDefault="00D147A1" w:rsidP="00D147A1">
      <w:pPr>
        <w:spacing w:after="180"/>
        <w:rPr>
          <w:b/>
          <w:color w:val="76923C" w:themeColor="accent3" w:themeShade="BF"/>
          <w:sz w:val="24"/>
        </w:rPr>
      </w:pPr>
      <w:r w:rsidRPr="00776816">
        <w:rPr>
          <w:b/>
          <w:color w:val="538135"/>
          <w:sz w:val="24"/>
        </w:rPr>
        <w:t>U</w:t>
      </w:r>
      <w:r w:rsidR="004600C3" w:rsidRPr="00776816">
        <w:rPr>
          <w:b/>
          <w:color w:val="538135"/>
          <w:sz w:val="24"/>
        </w:rPr>
        <w:t>s</w:t>
      </w:r>
      <w:r w:rsidRPr="00776816">
        <w:rPr>
          <w:b/>
          <w:color w:val="538135"/>
          <w:sz w:val="24"/>
        </w:rPr>
        <w:t>ing</w:t>
      </w:r>
      <w:r w:rsidR="004600C3" w:rsidRPr="00776816">
        <w:rPr>
          <w:b/>
          <w:color w:val="538135"/>
          <w:sz w:val="24"/>
        </w:rPr>
        <w:t xml:space="preserve"> the progression toolkit to support student learning</w:t>
      </w:r>
      <w:r w:rsidRPr="00776816">
        <w:rPr>
          <w:b/>
          <w:color w:val="538135"/>
          <w:sz w:val="24"/>
        </w:rPr>
        <w:t xml:space="preserve"> </w:t>
      </w:r>
    </w:p>
    <w:p w:rsidR="004600C3" w:rsidRPr="00D147A1" w:rsidRDefault="00D147A1" w:rsidP="00D147A1">
      <w:pPr>
        <w:spacing w:after="180"/>
        <w:rPr>
          <w:b/>
          <w:color w:val="76923C" w:themeColor="accent3" w:themeShade="BF"/>
          <w:sz w:val="24"/>
        </w:rPr>
      </w:pPr>
      <w:r w:rsidRPr="004600C3">
        <w:t>Use diagnostic questions to identify quickly where your students are in their conceptual progression. Then decide how to best focus and sequence your</w:t>
      </w:r>
      <w:r w:rsidR="004600C3" w:rsidRPr="004600C3">
        <w:t xml:space="preserve"> </w:t>
      </w:r>
      <w:r>
        <w:t>tea</w:t>
      </w:r>
      <w:r w:rsidR="004600C3" w:rsidRPr="004600C3">
        <w:t>ching. Use further diagnostic questions and response activities to move student understanding forwards.</w:t>
      </w:r>
    </w:p>
    <w:p w:rsidR="00D147A1" w:rsidRDefault="00D147A1">
      <w:pPr>
        <w:spacing w:after="200" w:line="276" w:lineRule="auto"/>
        <w:rPr>
          <w:rFonts w:ascii="Calibri" w:eastAsia="Calibri" w:hAnsi="Calibri"/>
          <w:b/>
          <w:color w:val="70AD47"/>
          <w:sz w:val="24"/>
          <w14:textFill>
            <w14:solidFill>
              <w14:srgbClr w14:val="70AD47">
                <w14:lumMod w14:val="75000"/>
              </w14:srgbClr>
            </w14:solidFill>
          </w14:textFill>
        </w:rPr>
      </w:pPr>
      <w:r>
        <w:rPr>
          <w:rFonts w:ascii="Calibri" w:eastAsia="Calibri" w:hAnsi="Calibri"/>
          <w:b/>
          <w:color w:val="70AD47"/>
          <w:sz w:val="24"/>
          <w14:textFill>
            <w14:solidFill>
              <w14:srgbClr w14:val="70AD47">
                <w14:lumMod w14:val="75000"/>
              </w14:srgbClr>
            </w14:solidFill>
          </w14:textFill>
        </w:rPr>
        <w:br w:type="page"/>
      </w:r>
    </w:p>
    <w:p w:rsidR="00B2235A" w:rsidRPr="00776816" w:rsidRDefault="008A5221" w:rsidP="00B2235A">
      <w:pPr>
        <w:spacing w:after="180"/>
        <w:rPr>
          <w:rFonts w:ascii="Calibri" w:eastAsia="Calibri" w:hAnsi="Calibri"/>
          <w:b/>
          <w:color w:val="538135"/>
          <w:sz w:val="24"/>
        </w:rPr>
      </w:pPr>
      <w:r>
        <w:rPr>
          <w:rFonts w:ascii="Calibri" w:eastAsia="Calibri" w:hAnsi="Calibri"/>
          <w:b/>
          <w:color w:val="538135"/>
          <w:sz w:val="24"/>
        </w:rPr>
        <w:lastRenderedPageBreak/>
        <w:t xml:space="preserve">Progression toolkit: </w:t>
      </w:r>
      <w:r w:rsidRPr="008A5221">
        <w:rPr>
          <w:rFonts w:ascii="Calibri" w:eastAsia="Calibri" w:hAnsi="Calibri"/>
          <w:b/>
          <w:color w:val="538135"/>
          <w:sz w:val="24"/>
        </w:rPr>
        <w:t>Ecosystem components and dynamics</w:t>
      </w:r>
    </w:p>
    <w:tbl>
      <w:tblPr>
        <w:tblStyle w:val="TableGrid2"/>
        <w:tblW w:w="0" w:type="auto"/>
        <w:tblBorders>
          <w:top w:val="single" w:sz="8" w:space="0" w:color="5F497A"/>
          <w:left w:val="single" w:sz="8" w:space="0" w:color="5F497A"/>
          <w:bottom w:val="single" w:sz="8" w:space="0" w:color="5F497A"/>
          <w:right w:val="single" w:sz="8" w:space="0" w:color="5F497A"/>
          <w:insideH w:val="single" w:sz="8" w:space="0" w:color="5F497A"/>
          <w:insideV w:val="single" w:sz="8" w:space="0" w:color="5F497A"/>
        </w:tblBorders>
        <w:tblCellMar>
          <w:top w:w="108" w:type="dxa"/>
          <w:bottom w:w="108" w:type="dxa"/>
        </w:tblCellMar>
        <w:tblLook w:val="04A0" w:firstRow="1" w:lastRow="0" w:firstColumn="1" w:lastColumn="0" w:noHBand="0" w:noVBand="1"/>
      </w:tblPr>
      <w:tblGrid>
        <w:gridCol w:w="1545"/>
        <w:gridCol w:w="2439"/>
        <w:gridCol w:w="2439"/>
        <w:gridCol w:w="2439"/>
        <w:gridCol w:w="2439"/>
        <w:gridCol w:w="2439"/>
      </w:tblGrid>
      <w:tr w:rsidR="00B2235A" w:rsidRPr="00B2235A" w:rsidTr="00E54249">
        <w:trPr>
          <w:trHeight w:val="532"/>
        </w:trPr>
        <w:tc>
          <w:tcPr>
            <w:tcW w:w="1545" w:type="dxa"/>
            <w:tcBorders>
              <w:top w:val="single" w:sz="8" w:space="0" w:color="538135"/>
              <w:left w:val="single" w:sz="8" w:space="0" w:color="538135"/>
              <w:bottom w:val="single" w:sz="8" w:space="0" w:color="538135"/>
              <w:right w:val="single" w:sz="8" w:space="0" w:color="538135"/>
            </w:tcBorders>
            <w:shd w:val="clear" w:color="auto" w:fill="538135"/>
          </w:tcPr>
          <w:p w:rsidR="00B2235A" w:rsidRPr="00B2235A" w:rsidRDefault="00DA0FFF" w:rsidP="00DA0FFF">
            <w:pPr>
              <w:rPr>
                <w:rFonts w:ascii="Calibri" w:eastAsia="Calibri" w:hAnsi="Calibri" w:cs="Calibri"/>
                <w:b/>
                <w:color w:val="FFFFFF"/>
                <w:sz w:val="20"/>
                <w:szCs w:val="20"/>
              </w:rPr>
            </w:pPr>
            <w:r>
              <w:rPr>
                <w:rFonts w:ascii="Calibri" w:eastAsia="Calibri" w:hAnsi="Calibri" w:cs="Calibri"/>
                <w:b/>
                <w:color w:val="FFFFFF"/>
                <w:sz w:val="20"/>
                <w:szCs w:val="20"/>
              </w:rPr>
              <w:t xml:space="preserve">Learning focus </w:t>
            </w:r>
          </w:p>
        </w:tc>
        <w:tc>
          <w:tcPr>
            <w:tcW w:w="12195" w:type="dxa"/>
            <w:gridSpan w:val="5"/>
            <w:tcBorders>
              <w:top w:val="single" w:sz="8" w:space="0" w:color="538135"/>
              <w:left w:val="single" w:sz="8" w:space="0" w:color="538135"/>
              <w:bottom w:val="single" w:sz="8" w:space="0" w:color="538135"/>
              <w:right w:val="single" w:sz="8" w:space="0" w:color="538135"/>
            </w:tcBorders>
            <w:vAlign w:val="center"/>
          </w:tcPr>
          <w:p w:rsidR="00B2235A" w:rsidRPr="00B2235A" w:rsidRDefault="008A5221" w:rsidP="00DA0FFF">
            <w:pPr>
              <w:jc w:val="center"/>
              <w:rPr>
                <w:rFonts w:ascii="Calibri" w:eastAsia="Calibri" w:hAnsi="Calibri" w:cs="Calibri"/>
                <w:sz w:val="24"/>
                <w:szCs w:val="20"/>
              </w:rPr>
            </w:pPr>
            <w:r w:rsidRPr="008A5221">
              <w:rPr>
                <w:rFonts w:cstheme="minorHAnsi"/>
                <w:sz w:val="24"/>
                <w:szCs w:val="20"/>
              </w:rPr>
              <w:t>The environmental conditions in different ecosystems, and in different parts of an ecosystem, affect and are affected by the organisms that live there.</w:t>
            </w:r>
          </w:p>
        </w:tc>
      </w:tr>
      <w:tr w:rsidR="00B2235A" w:rsidRPr="00B2235A" w:rsidTr="00B2235A">
        <w:trPr>
          <w:trHeight w:hRule="exact" w:val="57"/>
        </w:trPr>
        <w:tc>
          <w:tcPr>
            <w:tcW w:w="1545" w:type="dxa"/>
            <w:tcBorders>
              <w:top w:val="single" w:sz="8" w:space="0" w:color="538135"/>
              <w:left w:val="single" w:sz="8" w:space="0" w:color="538135"/>
              <w:bottom w:val="single" w:sz="8" w:space="0" w:color="538135"/>
              <w:right w:val="nil"/>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r>
      <w:tr w:rsidR="00B2235A" w:rsidRPr="00B2235A" w:rsidTr="00B2235A">
        <w:tc>
          <w:tcPr>
            <w:tcW w:w="1545" w:type="dxa"/>
            <w:vMerge w:val="restart"/>
            <w:tcBorders>
              <w:top w:val="single" w:sz="8" w:space="0" w:color="538135"/>
              <w:left w:val="single" w:sz="8" w:space="0" w:color="538135"/>
              <w:bottom w:val="single" w:sz="8" w:space="0" w:color="538135"/>
              <w:right w:val="single" w:sz="8" w:space="0" w:color="538135"/>
            </w:tcBorders>
            <w:shd w:val="clear" w:color="auto" w:fill="538135"/>
          </w:tcPr>
          <w:p w:rsidR="00B2235A" w:rsidRPr="00B2235A" w:rsidRDefault="00B2235A"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As students’ conceptual understanding progresses they can:</w:t>
            </w:r>
          </w:p>
        </w:tc>
        <w:tc>
          <w:tcPr>
            <w:tcW w:w="12195" w:type="dxa"/>
            <w:gridSpan w:val="5"/>
            <w:tcBorders>
              <w:top w:val="single" w:sz="8" w:space="0" w:color="538135"/>
              <w:left w:val="single" w:sz="8" w:space="0" w:color="538135"/>
              <w:bottom w:val="nil"/>
              <w:right w:val="single" w:sz="8" w:space="0" w:color="538135"/>
            </w:tcBorders>
          </w:tcPr>
          <w:p w:rsidR="00B2235A" w:rsidRPr="00B2235A" w:rsidRDefault="00B2235A" w:rsidP="00B2235A">
            <w:pPr>
              <w:rPr>
                <w:rFonts w:ascii="Calibri" w:eastAsia="Calibri" w:hAnsi="Calibri" w:cs="Calibri"/>
                <w:sz w:val="18"/>
                <w:szCs w:val="20"/>
              </w:rPr>
            </w:pPr>
            <w:r w:rsidRPr="00B2235A">
              <w:rPr>
                <w:rFonts w:ascii="Calibri" w:eastAsia="Calibri" w:hAnsi="Calibri" w:cs="Calibri"/>
                <w:noProof/>
                <w:sz w:val="18"/>
                <w:szCs w:val="20"/>
                <w:lang w:eastAsia="en-GB"/>
              </w:rPr>
              <mc:AlternateContent>
                <mc:Choice Requires="wpg">
                  <w:drawing>
                    <wp:anchor distT="0" distB="0" distL="114300" distR="114300" simplePos="0" relativeHeight="251721728" behindDoc="0" locked="0" layoutInCell="1" allowOverlap="1" wp14:anchorId="31D82171" wp14:editId="4B87AF43">
                      <wp:simplePos x="0" y="0"/>
                      <wp:positionH relativeFrom="column">
                        <wp:posOffset>59246</wp:posOffset>
                      </wp:positionH>
                      <wp:positionV relativeFrom="paragraph">
                        <wp:posOffset>17945</wp:posOffset>
                      </wp:positionV>
                      <wp:extent cx="7491730" cy="108585"/>
                      <wp:effectExtent l="0" t="57150" r="0" b="81915"/>
                      <wp:wrapNone/>
                      <wp:docPr id="53" name="Group 53"/>
                      <wp:cNvGraphicFramePr/>
                      <a:graphic xmlns:a="http://schemas.openxmlformats.org/drawingml/2006/main">
                        <a:graphicData uri="http://schemas.microsoft.com/office/word/2010/wordprocessingGroup">
                          <wpg:wgp>
                            <wpg:cNvGrpSpPr/>
                            <wpg:grpSpPr>
                              <a:xfrm>
                                <a:off x="0" y="0"/>
                                <a:ext cx="7491730" cy="108585"/>
                                <a:chOff x="0" y="0"/>
                                <a:chExt cx="7492149" cy="108585"/>
                              </a:xfrm>
                            </wpg:grpSpPr>
                            <wps:wsp>
                              <wps:cNvPr id="54" name="Straight Arrow Connector 54"/>
                              <wps:cNvCnPr/>
                              <wps:spPr>
                                <a:xfrm>
                                  <a:off x="114300" y="52387"/>
                                  <a:ext cx="7377849" cy="0"/>
                                </a:xfrm>
                                <a:prstGeom prst="straightConnector1">
                                  <a:avLst/>
                                </a:prstGeom>
                                <a:noFill/>
                                <a:ln w="50800" cap="flat" cmpd="sng" algn="ctr">
                                  <a:solidFill>
                                    <a:srgbClr val="70AD47">
                                      <a:lumMod val="75000"/>
                                    </a:srgbClr>
                                  </a:solidFill>
                                  <a:prstDash val="solid"/>
                                  <a:tailEnd type="triangle"/>
                                </a:ln>
                                <a:effectLst/>
                              </wps:spPr>
                              <wps:bodyPr/>
                            </wps:wsp>
                            <wpg:grpSp>
                              <wpg:cNvPr id="55" name="Group 55"/>
                              <wpg:cNvGrpSpPr/>
                              <wpg:grpSpPr>
                                <a:xfrm>
                                  <a:off x="0" y="0"/>
                                  <a:ext cx="1791170" cy="108585"/>
                                  <a:chOff x="-3999" y="3399"/>
                                  <a:chExt cx="2107274" cy="108806"/>
                                </a:xfrm>
                              </wpg:grpSpPr>
                              <wps:wsp>
                                <wps:cNvPr id="56" name="Parallelogram 56"/>
                                <wps:cNvSpPr/>
                                <wps:spPr>
                                  <a:xfrm rot="10800000" flipV="1">
                                    <a:off x="-1114" y="3399"/>
                                    <a:ext cx="2104389" cy="53975"/>
                                  </a:xfrm>
                                  <a:prstGeom prst="parallelogram">
                                    <a:avLst>
                                      <a:gd name="adj" fmla="val 199000"/>
                                    </a:avLst>
                                  </a:prstGeom>
                                  <a:solidFill>
                                    <a:srgbClr val="70AD47">
                                      <a:lumMod val="75000"/>
                                    </a:srgbClr>
                                  </a:solidFill>
                                  <a:ln w="25400" cap="flat" cmpd="sng" algn="ctr">
                                    <a:solidFill>
                                      <a:srgbClr val="70AD47">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Parallelogram 57"/>
                                <wps:cNvSpPr/>
                                <wps:spPr>
                                  <a:xfrm rot="10800000">
                                    <a:off x="-3999" y="58205"/>
                                    <a:ext cx="2104937" cy="54000"/>
                                  </a:xfrm>
                                  <a:prstGeom prst="parallelogram">
                                    <a:avLst>
                                      <a:gd name="adj" fmla="val 199000"/>
                                    </a:avLst>
                                  </a:prstGeom>
                                  <a:solidFill>
                                    <a:srgbClr val="70AD47">
                                      <a:lumMod val="75000"/>
                                    </a:srgbClr>
                                  </a:solidFill>
                                  <a:ln w="25400" cap="flat" cmpd="sng" algn="ctr">
                                    <a:solidFill>
                                      <a:srgbClr val="70AD47">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8" name="Text Box 2"/>
                              <wps:cNvSpPr txBox="1">
                                <a:spLocks noChangeArrowheads="1"/>
                              </wps:cNvSpPr>
                              <wps:spPr bwMode="auto">
                                <a:xfrm>
                                  <a:off x="264814" y="4762"/>
                                  <a:ext cx="1295400" cy="93600"/>
                                </a:xfrm>
                                <a:prstGeom prst="rect">
                                  <a:avLst/>
                                </a:prstGeom>
                                <a:solidFill>
                                  <a:srgbClr val="70AD47">
                                    <a:lumMod val="75000"/>
                                  </a:srgbClr>
                                </a:solidFill>
                                <a:ln w="9525">
                                  <a:solidFill>
                                    <a:srgbClr val="70AD47">
                                      <a:lumMod val="75000"/>
                                    </a:srgbClr>
                                  </a:solidFill>
                                  <a:miter lim="800000"/>
                                  <a:headEnd/>
                                  <a:tailEnd/>
                                </a:ln>
                              </wps:spPr>
                              <wps:txbx>
                                <w:txbxContent>
                                  <w:p w:rsidR="00752DF8" w:rsidRPr="006229D7" w:rsidRDefault="00752DF8" w:rsidP="00B2235A">
                                    <w:pPr>
                                      <w:rPr>
                                        <w:b/>
                                        <w:caps/>
                                        <w:color w:val="FFFFFF"/>
                                        <w:sz w:val="12"/>
                                        <w:szCs w:val="12"/>
                                      </w:rPr>
                                    </w:pPr>
                                    <w:r w:rsidRPr="006229D7">
                                      <w:rPr>
                                        <w:b/>
                                        <w:caps/>
                                        <w:color w:val="FFFFFF"/>
                                        <w:sz w:val="12"/>
                                        <w:szCs w:val="12"/>
                                      </w:rPr>
                                      <w:t xml:space="preserve">C o n c e p t u a l   p r o g r e s </w:t>
                                    </w:r>
                                    <w:proofErr w:type="spellStart"/>
                                    <w:r w:rsidRPr="006229D7">
                                      <w:rPr>
                                        <w:b/>
                                        <w:caps/>
                                        <w:color w:val="FFFFFF"/>
                                        <w:sz w:val="12"/>
                                        <w:szCs w:val="12"/>
                                      </w:rPr>
                                      <w:t>s</w:t>
                                    </w:r>
                                    <w:proofErr w:type="spellEnd"/>
                                    <w:r w:rsidRPr="006229D7">
                                      <w:rPr>
                                        <w:b/>
                                        <w:caps/>
                                        <w:color w:val="FFFFFF"/>
                                        <w:sz w:val="12"/>
                                        <w:szCs w:val="12"/>
                                      </w:rPr>
                                      <w:t xml:space="preserve"> I o n </w:t>
                                    </w:r>
                                  </w:p>
                                </w:txbxContent>
                              </wps:txbx>
                              <wps:bodyPr rot="0" vert="horz" wrap="square" lIns="0" tIns="0" rIns="0" bIns="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53" o:spid="_x0000_s1026" style="position:absolute;margin-left:4.65pt;margin-top:1.4pt;width:589.9pt;height:8.55pt;z-index:251721728;mso-width-relative:margin;mso-height-relative:margin" coordsize="74921,1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">
                      <v:shapetype id="_x0000_t32" coordsize="21600,21600" o:spt="32" o:oned="t" path="m,l21600,21600e" filled="f">
                        <v:path arrowok="t" fillok="f" o:connecttype="none"/>
                        <o:lock v:ext="edit" shapetype="t"/>
                      </v:shapetype>
                      <v:shape id="Straight Arrow Connector 54" o:spid="_x0000_s1027" type="#_x0000_t32" style="position:absolute;left:1143;top:523;width:7377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089cQAAADbAAAADwAAAGRycy9kb3ducmV2LnhtbESPQWvCQBSE70L/w/KE3upGa9WmrlIE&#10;QQ89mIji7ZF9JsHs27C7avrvu0LB4zAz3zDzZWcacSPna8sKhoMEBHFhdc2lgn2+fpuB8AFZY2OZ&#10;FPySh+XipTfHVNs77+iWhVJECPsUFVQhtKmUvqjIoB/Yljh6Z+sMhihdKbXDe4SbRo6SZCIN1hwX&#10;KmxpVVFxya5GAV7Op3x1IN5+/ozCND8eG+3elXrtd99fIAJ14Rn+b2+0go8xPL7EH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vTz1xAAAANsAAAAPAAAAAAAAAAAA&#10;AAAAAKECAABkcnMvZG93bnJldi54bWxQSwUGAAAAAAQABAD5AAAAkgMAAAAA&#10;" strokecolor="#548235" strokeweight="4pt">
                        <v:stroke endarrow="block"/>
                      </v:shape>
                      <v:group id="Group 55" o:spid="_x0000_s1028" style="position:absolute;width:17911;height:1085" coordorigin="-39,33" coordsize="21072,10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56" o:spid="_x0000_s1029" type="#_x0000_t7" style="position:absolute;left:-11;top:33;width:21043;height:540;rotation:180;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a1sMA&#10;AADbAAAADwAAAGRycy9kb3ducmV2LnhtbESPQYvCMBSE78L+h/AWvGmq7IpUo7jigqwgVL14ezbP&#10;tmzzUpKo9d8bQfA4zMw3zHTemlpcyfnKsoJBPwFBnFtdcaHgsP/tjUH4gKyxtkwK7uRhPvvoTDHV&#10;9sYZXXehEBHCPkUFZQhNKqXPSzLo+7Yhjt7ZOoMhSldI7fAW4aaWwyQZSYMVx4USG1qWlP/vLkZB&#10;Jddfq8HpctzwMVv8uD/aDLOtUt3PdjEBEagN7/CrvdYKvkfw/BJ/gJ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8a1sMAAADbAAAADwAAAAAAAAAAAAAAAACYAgAAZHJzL2Rv&#10;d25yZXYueG1sUEsFBgAAAAAEAAQA9QAAAIgDAAAAAA==&#10;" adj="1102" fillcolor="#548235" strokecolor="#548235" strokeweight="2pt"/>
                        <v:shape id="Parallelogram 57" o:spid="_x0000_s1030" type="#_x0000_t7" style="position:absolute;left:-39;top:582;width:21048;height:540;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N7NMMA&#10;AADbAAAADwAAAGRycy9kb3ducmV2LnhtbESPT2sCMRTE7wW/Q3hCbzXrYqusRhGhIKUe6h+8PjbP&#10;zermZUlSXb+9KRQ8DjPzG2a26GwjruRD7VjBcJCBIC6drrlSsN99vk1AhIissXFMCu4UYDHvvcyw&#10;0O7GP3TdxkokCIcCFZgY20LKUBqyGAauJU7eyXmLMUlfSe3xluC2kXmWfUiLNacFgy2tDJWX7a9V&#10;cPru7nlu3PDIZ0+jr02zv9iDUq/9bjkFEamLz/B/e60VvI/h70v6A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N7NMMAAADbAAAADwAAAAAAAAAAAAAAAACYAgAAZHJzL2Rv&#10;d25yZXYueG1sUEsFBgAAAAAEAAQA9QAAAIgDAAAAAA==&#10;" adj="1103" fillcolor="#548235" strokecolor="#548235" strokeweight="2pt"/>
                      </v:group>
                      <v:shapetype id="_x0000_t202" coordsize="21600,21600" o:spt="202" path="m,l,21600r21600,l21600,xe">
                        <v:stroke joinstyle="miter"/>
                        <v:path gradientshapeok="t" o:connecttype="rect"/>
                      </v:shapetype>
                      <v:shape id="_x0000_s1031" type="#_x0000_t202" style="position:absolute;left:2648;top:47;width:12954;height:9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h8tL8A&#10;AADbAAAADwAAAGRycy9kb3ducmV2LnhtbERPy4rCMBTdD/gP4QqzG1MFRaqpSHVANwNqP+Da3D6w&#10;uSlJRut8vVkMuDyc93ozmE7cyfnWsoLpJAFBXFrdcq2guHx/LUH4gKyxs0wKnuRhk40+1phq++AT&#10;3c+hFjGEfYoKmhD6VEpfNmTQT2xPHLnKOoMhQldL7fARw00nZ0mykAZbjg0N9pQ3VN7Ov0ZBrqV1&#10;t58lV8fnvs6LEv9214VSn+NhuwIRaAhv8b/7oBXM49j4Jf4Amb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Hy0vwAAANsAAAAPAAAAAAAAAAAAAAAAAJgCAABkcnMvZG93bnJl&#10;di54bWxQSwUGAAAAAAQABAD1AAAAhAMAAAAA&#10;" fillcolor="#548235" strokecolor="#548235">
                        <v:textbox inset="0,0,0,0">
                          <w:txbxContent>
                            <w:p w:rsidR="00752DF8" w:rsidRPr="006229D7" w:rsidRDefault="00752DF8" w:rsidP="00B2235A">
                              <w:pPr>
                                <w:rPr>
                                  <w:b/>
                                  <w:caps/>
                                  <w:color w:val="FFFFFF"/>
                                  <w:sz w:val="12"/>
                                  <w:szCs w:val="12"/>
                                </w:rPr>
                              </w:pPr>
                              <w:r w:rsidRPr="006229D7">
                                <w:rPr>
                                  <w:b/>
                                  <w:caps/>
                                  <w:color w:val="FFFFFF"/>
                                  <w:sz w:val="12"/>
                                  <w:szCs w:val="12"/>
                                </w:rPr>
                                <w:t xml:space="preserve">C o n c e p t u a l   p r o g r e s </w:t>
                              </w:r>
                              <w:proofErr w:type="spellStart"/>
                              <w:r w:rsidRPr="006229D7">
                                <w:rPr>
                                  <w:b/>
                                  <w:caps/>
                                  <w:color w:val="FFFFFF"/>
                                  <w:sz w:val="12"/>
                                  <w:szCs w:val="12"/>
                                </w:rPr>
                                <w:t>s</w:t>
                              </w:r>
                              <w:proofErr w:type="spellEnd"/>
                              <w:r w:rsidRPr="006229D7">
                                <w:rPr>
                                  <w:b/>
                                  <w:caps/>
                                  <w:color w:val="FFFFFF"/>
                                  <w:sz w:val="12"/>
                                  <w:szCs w:val="12"/>
                                </w:rPr>
                                <w:t xml:space="preserve"> I o n </w:t>
                              </w:r>
                            </w:p>
                          </w:txbxContent>
                        </v:textbox>
                      </v:shape>
                    </v:group>
                  </w:pict>
                </mc:Fallback>
              </mc:AlternateContent>
            </w:r>
          </w:p>
        </w:tc>
      </w:tr>
      <w:tr w:rsidR="00B2235A" w:rsidRPr="00B2235A" w:rsidTr="00B2235A">
        <w:tc>
          <w:tcPr>
            <w:tcW w:w="1545" w:type="dxa"/>
            <w:vMerge/>
            <w:tcBorders>
              <w:top w:val="nil"/>
              <w:left w:val="single" w:sz="8" w:space="0" w:color="538135"/>
              <w:bottom w:val="single" w:sz="8" w:space="0" w:color="538135"/>
              <w:right w:val="single" w:sz="8" w:space="0" w:color="538135"/>
            </w:tcBorders>
            <w:shd w:val="clear" w:color="auto" w:fill="538135"/>
          </w:tcPr>
          <w:p w:rsidR="00B2235A" w:rsidRPr="00B2235A" w:rsidRDefault="00B2235A" w:rsidP="00B2235A">
            <w:pPr>
              <w:rPr>
                <w:rFonts w:ascii="Calibri" w:eastAsia="Calibri" w:hAnsi="Calibri" w:cs="Calibri"/>
                <w:b/>
                <w:color w:val="FFFFFF"/>
                <w:szCs w:val="20"/>
              </w:rPr>
            </w:pPr>
          </w:p>
        </w:tc>
        <w:tc>
          <w:tcPr>
            <w:tcW w:w="2439" w:type="dxa"/>
            <w:tcBorders>
              <w:top w:val="nil"/>
              <w:left w:val="single" w:sz="8" w:space="0" w:color="538135"/>
              <w:bottom w:val="single" w:sz="8" w:space="0" w:color="538135"/>
              <w:right w:val="dashed" w:sz="4" w:space="0" w:color="538135"/>
            </w:tcBorders>
          </w:tcPr>
          <w:p w:rsidR="00B2235A" w:rsidRDefault="008A5221" w:rsidP="00B2235A">
            <w:pPr>
              <w:spacing w:after="120"/>
              <w:rPr>
                <w:rFonts w:cstheme="minorHAnsi"/>
                <w:sz w:val="20"/>
                <w:szCs w:val="20"/>
              </w:rPr>
            </w:pPr>
            <w:r w:rsidRPr="008A5221">
              <w:rPr>
                <w:rFonts w:cstheme="minorHAnsi"/>
                <w:sz w:val="20"/>
                <w:szCs w:val="20"/>
              </w:rPr>
              <w:t>Identify abiotic and biotic components of an ecosystem.</w:t>
            </w:r>
          </w:p>
          <w:p w:rsidR="00B2235A" w:rsidRPr="00B2235A" w:rsidRDefault="00B2235A" w:rsidP="00B2235A">
            <w:pPr>
              <w:rPr>
                <w:rFonts w:ascii="Calibri" w:eastAsia="Calibri" w:hAnsi="Calibri" w:cs="Calibri"/>
                <w:sz w:val="20"/>
                <w:szCs w:val="20"/>
              </w:rPr>
            </w:pPr>
            <w:r w:rsidRPr="00B2235A">
              <w:rPr>
                <w:rFonts w:ascii="Calibri" w:eastAsia="Calibri" w:hAnsi="Calibri"/>
                <w:noProof/>
                <w:sz w:val="20"/>
                <w:lang w:eastAsia="en-GB"/>
              </w:rPr>
              <mc:AlternateContent>
                <mc:Choice Requires="wps">
                  <w:drawing>
                    <wp:inline distT="0" distB="0" distL="0" distR="0" wp14:anchorId="2F5B748F" wp14:editId="629355E8">
                      <wp:extent cx="200025" cy="209550"/>
                      <wp:effectExtent l="0" t="0" r="9525" b="0"/>
                      <wp:docPr id="1" name="Text Box 1"/>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752DF8" w:rsidRPr="006229D7" w:rsidRDefault="00752DF8" w:rsidP="00B2235A">
                                  <w:pPr>
                                    <w:jc w:val="center"/>
                                    <w:rPr>
                                      <w:rFonts w:ascii="Arial Black" w:hAnsi="Arial Black"/>
                                      <w:b/>
                                      <w:color w:val="FFFFFF"/>
                                      <w:sz w:val="16"/>
                                    </w:rPr>
                                  </w:pPr>
                                  <w:r w:rsidRPr="006229D7">
                                    <w:rPr>
                                      <w:rFonts w:ascii="Arial Black" w:hAnsi="Arial Black"/>
                                      <w:b/>
                                      <w:color w:val="FFFFFF"/>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id="Text Box 1" o:spid="_x0000_s1032"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" fillcolor="#548235" stroked="f" strokeweight=".5pt">
                      <v:textbox style="mso-fit-shape-to-text:t" inset="1mm,1mm,1mm,1mm">
                        <w:txbxContent>
                          <w:p w:rsidR="00752DF8" w:rsidRPr="006229D7" w:rsidRDefault="00752DF8" w:rsidP="00B2235A">
                            <w:pPr>
                              <w:jc w:val="center"/>
                              <w:rPr>
                                <w:rFonts w:ascii="Arial Black" w:hAnsi="Arial Black"/>
                                <w:b/>
                                <w:color w:val="FFFFFF"/>
                                <w:sz w:val="16"/>
                              </w:rPr>
                            </w:pPr>
                            <w:r w:rsidRPr="006229D7">
                              <w:rPr>
                                <w:rFonts w:ascii="Arial Black" w:hAnsi="Arial Black"/>
                                <w:b/>
                                <w:color w:val="FFFFFF"/>
                                <w:sz w:val="16"/>
                              </w:rPr>
                              <w:t>P</w:t>
                            </w:r>
                          </w:p>
                        </w:txbxContent>
                      </v:textbox>
                      <w10:anchorlock/>
                    </v:shape>
                  </w:pict>
                </mc:Fallback>
              </mc:AlternateContent>
            </w:r>
          </w:p>
        </w:tc>
        <w:tc>
          <w:tcPr>
            <w:tcW w:w="2439" w:type="dxa"/>
            <w:tcBorders>
              <w:top w:val="nil"/>
              <w:left w:val="dashed" w:sz="4" w:space="0" w:color="538135"/>
              <w:bottom w:val="single" w:sz="8" w:space="0" w:color="538135"/>
              <w:right w:val="dashed" w:sz="4" w:space="0" w:color="538135"/>
            </w:tcBorders>
          </w:tcPr>
          <w:p w:rsidR="00B2235A" w:rsidRDefault="008A5221" w:rsidP="00B2235A">
            <w:pPr>
              <w:spacing w:after="120"/>
              <w:rPr>
                <w:rFonts w:cstheme="minorHAnsi"/>
                <w:sz w:val="20"/>
                <w:szCs w:val="20"/>
              </w:rPr>
            </w:pPr>
            <w:r w:rsidRPr="008A5221">
              <w:rPr>
                <w:rFonts w:cstheme="minorHAnsi"/>
                <w:sz w:val="20"/>
                <w:szCs w:val="20"/>
              </w:rPr>
              <w:t>Recognise that there are different environmental conditions in different ecosystems, and this affects what lives there.</w:t>
            </w:r>
          </w:p>
          <w:p w:rsidR="008A5221" w:rsidRPr="00E675A8" w:rsidRDefault="008A5221" w:rsidP="00B2235A">
            <w:pPr>
              <w:spacing w:after="120"/>
              <w:rPr>
                <w:rFonts w:cstheme="minorHAnsi"/>
                <w:sz w:val="20"/>
                <w:szCs w:val="20"/>
              </w:rPr>
            </w:pPr>
            <w:r w:rsidRPr="00B2235A">
              <w:rPr>
                <w:rFonts w:ascii="Calibri" w:eastAsia="Calibri" w:hAnsi="Calibri"/>
                <w:noProof/>
                <w:sz w:val="20"/>
                <w:lang w:eastAsia="en-GB"/>
              </w:rPr>
              <mc:AlternateContent>
                <mc:Choice Requires="wps">
                  <w:drawing>
                    <wp:inline distT="0" distB="0" distL="0" distR="0" wp14:anchorId="49539BD1" wp14:editId="278D8867">
                      <wp:extent cx="200025" cy="209550"/>
                      <wp:effectExtent l="0" t="0" r="9525" b="0"/>
                      <wp:docPr id="3" name="Text Box 3"/>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752DF8" w:rsidRPr="006229D7" w:rsidRDefault="00752DF8" w:rsidP="008A5221">
                                  <w:pPr>
                                    <w:jc w:val="center"/>
                                    <w:rPr>
                                      <w:rFonts w:ascii="Arial Black" w:hAnsi="Arial Black"/>
                                      <w:b/>
                                      <w:color w:val="FFFFFF"/>
                                      <w:sz w:val="16"/>
                                    </w:rPr>
                                  </w:pPr>
                                  <w:r w:rsidRPr="006229D7">
                                    <w:rPr>
                                      <w:rFonts w:ascii="Arial Black" w:hAnsi="Arial Black"/>
                                      <w:b/>
                                      <w:color w:val="FFFFFF"/>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id="Text Box 3" o:spid="_x0000_s1033"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" fillcolor="#548235" stroked="f" strokeweight=".5pt">
                      <v:textbox style="mso-fit-shape-to-text:t" inset="1mm,1mm,1mm,1mm">
                        <w:txbxContent>
                          <w:p w:rsidR="00752DF8" w:rsidRPr="006229D7" w:rsidRDefault="00752DF8" w:rsidP="008A5221">
                            <w:pPr>
                              <w:jc w:val="center"/>
                              <w:rPr>
                                <w:rFonts w:ascii="Arial Black" w:hAnsi="Arial Black"/>
                                <w:b/>
                                <w:color w:val="FFFFFF"/>
                                <w:sz w:val="16"/>
                              </w:rPr>
                            </w:pPr>
                            <w:r w:rsidRPr="006229D7">
                              <w:rPr>
                                <w:rFonts w:ascii="Arial Black" w:hAnsi="Arial Black"/>
                                <w:b/>
                                <w:color w:val="FFFFFF"/>
                                <w:sz w:val="16"/>
                              </w:rPr>
                              <w:t>P</w:t>
                            </w:r>
                          </w:p>
                        </w:txbxContent>
                      </v:textbox>
                      <w10:anchorlock/>
                    </v:shape>
                  </w:pict>
                </mc:Fallback>
              </mc:AlternateContent>
            </w:r>
          </w:p>
        </w:tc>
        <w:tc>
          <w:tcPr>
            <w:tcW w:w="2439" w:type="dxa"/>
            <w:tcBorders>
              <w:top w:val="nil"/>
              <w:left w:val="dashed" w:sz="4" w:space="0" w:color="538135"/>
              <w:bottom w:val="single" w:sz="8" w:space="0" w:color="538135"/>
              <w:right w:val="dashed" w:sz="4" w:space="0" w:color="538135"/>
            </w:tcBorders>
          </w:tcPr>
          <w:p w:rsidR="00B2235A" w:rsidRPr="00E675A8" w:rsidRDefault="008A5221" w:rsidP="00B2235A">
            <w:pPr>
              <w:spacing w:after="120"/>
              <w:rPr>
                <w:rFonts w:cstheme="minorHAnsi"/>
                <w:sz w:val="20"/>
                <w:szCs w:val="20"/>
              </w:rPr>
            </w:pPr>
            <w:r w:rsidRPr="008A5221">
              <w:rPr>
                <w:rFonts w:cstheme="minorHAnsi"/>
                <w:sz w:val="20"/>
                <w:szCs w:val="20"/>
              </w:rPr>
              <w:t>Recognise that there are different environmental conditions within ecosystems, and this affects what lives there.</w:t>
            </w:r>
          </w:p>
        </w:tc>
        <w:tc>
          <w:tcPr>
            <w:tcW w:w="2439" w:type="dxa"/>
            <w:tcBorders>
              <w:top w:val="nil"/>
              <w:left w:val="dashed" w:sz="4" w:space="0" w:color="538135"/>
              <w:bottom w:val="single" w:sz="8" w:space="0" w:color="538135"/>
              <w:right w:val="dashed" w:sz="4" w:space="0" w:color="538135"/>
            </w:tcBorders>
          </w:tcPr>
          <w:p w:rsidR="00B2235A" w:rsidRPr="00E675A8" w:rsidRDefault="008A5221" w:rsidP="00D60125">
            <w:pPr>
              <w:spacing w:after="120"/>
              <w:rPr>
                <w:rFonts w:cstheme="minorHAnsi"/>
                <w:sz w:val="20"/>
                <w:szCs w:val="20"/>
              </w:rPr>
            </w:pPr>
            <w:r w:rsidRPr="008A5221">
              <w:rPr>
                <w:rFonts w:cstheme="minorHAnsi"/>
                <w:sz w:val="20"/>
                <w:szCs w:val="20"/>
              </w:rPr>
              <w:t xml:space="preserve">Describe </w:t>
            </w:r>
            <w:r w:rsidR="00D60125">
              <w:rPr>
                <w:rFonts w:cstheme="minorHAnsi"/>
                <w:sz w:val="20"/>
                <w:szCs w:val="20"/>
              </w:rPr>
              <w:t>ways in which</w:t>
            </w:r>
            <w:r w:rsidRPr="008A5221">
              <w:rPr>
                <w:rFonts w:cstheme="minorHAnsi"/>
                <w:sz w:val="20"/>
                <w:szCs w:val="20"/>
              </w:rPr>
              <w:t xml:space="preserve"> animals change the environment they live in.</w:t>
            </w:r>
          </w:p>
        </w:tc>
        <w:tc>
          <w:tcPr>
            <w:tcW w:w="2439" w:type="dxa"/>
            <w:tcBorders>
              <w:top w:val="nil"/>
              <w:left w:val="dashed" w:sz="4" w:space="0" w:color="538135"/>
              <w:bottom w:val="single" w:sz="8" w:space="0" w:color="538135"/>
              <w:right w:val="single" w:sz="8" w:space="0" w:color="538135"/>
            </w:tcBorders>
          </w:tcPr>
          <w:p w:rsidR="00B2235A" w:rsidRDefault="008A5221" w:rsidP="00B2235A">
            <w:pPr>
              <w:spacing w:after="120"/>
              <w:rPr>
                <w:rFonts w:cstheme="minorHAnsi"/>
                <w:sz w:val="20"/>
                <w:szCs w:val="20"/>
              </w:rPr>
            </w:pPr>
            <w:r w:rsidRPr="008A5221">
              <w:rPr>
                <w:rFonts w:cstheme="minorHAnsi"/>
                <w:sz w:val="20"/>
                <w:szCs w:val="20"/>
              </w:rPr>
              <w:t>Describe how changes in environmental conditions may lead to population change in ecosystems.</w:t>
            </w:r>
          </w:p>
          <w:p w:rsidR="00B2235A" w:rsidRPr="00B2235A" w:rsidRDefault="00B2235A" w:rsidP="00B2235A">
            <w:pPr>
              <w:rPr>
                <w:rFonts w:ascii="Calibri" w:eastAsia="Calibri" w:hAnsi="Calibri" w:cs="Calibri"/>
                <w:sz w:val="20"/>
                <w:szCs w:val="20"/>
              </w:rPr>
            </w:pPr>
            <w:r w:rsidRPr="00B2235A">
              <w:rPr>
                <w:rFonts w:ascii="Arial" w:eastAsia="Calibri" w:hAnsi="Arial" w:cs="Times New Roman"/>
                <w:noProof/>
                <w:sz w:val="20"/>
                <w:lang w:eastAsia="en-GB"/>
              </w:rPr>
              <mc:AlternateContent>
                <mc:Choice Requires="wps">
                  <w:drawing>
                    <wp:inline distT="0" distB="0" distL="0" distR="0" wp14:anchorId="7BB6AB56" wp14:editId="29D7ECDE">
                      <wp:extent cx="200025" cy="209550"/>
                      <wp:effectExtent l="0" t="0" r="9525" b="0"/>
                      <wp:docPr id="2" name="Text Box 2"/>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752DF8" w:rsidRPr="006229D7" w:rsidRDefault="00752DF8" w:rsidP="00B2235A">
                                  <w:pPr>
                                    <w:jc w:val="center"/>
                                    <w:rPr>
                                      <w:rFonts w:ascii="Arial Black" w:hAnsi="Arial Black"/>
                                      <w:b/>
                                      <w:color w:val="FFFFFF"/>
                                      <w:sz w:val="16"/>
                                    </w:rPr>
                                  </w:pPr>
                                  <w:r w:rsidRPr="006229D7">
                                    <w:rPr>
                                      <w:rFonts w:ascii="Arial Black" w:hAnsi="Arial Black"/>
                                      <w:b/>
                                      <w:color w:val="FFFFFF"/>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id="Text Box 2" o:spid="_x0000_s1034"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" fillcolor="#548235" stroked="f" strokeweight=".5pt">
                      <v:textbox style="mso-fit-shape-to-text:t" inset="1mm,1mm,1mm,1mm">
                        <w:txbxContent>
                          <w:p w:rsidR="00752DF8" w:rsidRPr="006229D7" w:rsidRDefault="00752DF8" w:rsidP="00B2235A">
                            <w:pPr>
                              <w:jc w:val="center"/>
                              <w:rPr>
                                <w:rFonts w:ascii="Arial Black" w:hAnsi="Arial Black"/>
                                <w:b/>
                                <w:color w:val="FFFFFF"/>
                                <w:sz w:val="16"/>
                              </w:rPr>
                            </w:pPr>
                            <w:r w:rsidRPr="006229D7">
                              <w:rPr>
                                <w:rFonts w:ascii="Arial Black" w:hAnsi="Arial Black"/>
                                <w:b/>
                                <w:color w:val="FFFFFF"/>
                                <w:sz w:val="16"/>
                              </w:rPr>
                              <w:t>B</w:t>
                            </w:r>
                          </w:p>
                        </w:txbxContent>
                      </v:textbox>
                      <w10:anchorlock/>
                    </v:shape>
                  </w:pict>
                </mc:Fallback>
              </mc:AlternateContent>
            </w:r>
          </w:p>
        </w:tc>
      </w:tr>
      <w:tr w:rsidR="00B2235A" w:rsidRPr="00B2235A" w:rsidTr="00B2235A">
        <w:trPr>
          <w:trHeight w:hRule="exact" w:val="57"/>
        </w:trPr>
        <w:tc>
          <w:tcPr>
            <w:tcW w:w="1545" w:type="dxa"/>
            <w:tcBorders>
              <w:top w:val="single" w:sz="8" w:space="0" w:color="538135"/>
              <w:left w:val="single" w:sz="8" w:space="0" w:color="538135"/>
              <w:bottom w:val="single" w:sz="8" w:space="0" w:color="538135"/>
              <w:right w:val="nil"/>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r>
      <w:tr w:rsidR="002A62AA" w:rsidRPr="00B2235A" w:rsidTr="00752DF8">
        <w:trPr>
          <w:trHeight w:val="340"/>
        </w:trPr>
        <w:tc>
          <w:tcPr>
            <w:tcW w:w="1545" w:type="dxa"/>
            <w:vMerge w:val="restart"/>
            <w:tcBorders>
              <w:top w:val="single" w:sz="8" w:space="0" w:color="538135"/>
              <w:left w:val="single" w:sz="8" w:space="0" w:color="538135"/>
              <w:bottom w:val="single" w:sz="8" w:space="0" w:color="538135"/>
              <w:right w:val="single" w:sz="8" w:space="0" w:color="538135"/>
            </w:tcBorders>
            <w:shd w:val="clear" w:color="auto" w:fill="538135"/>
          </w:tcPr>
          <w:p w:rsidR="002A62AA" w:rsidRPr="00B2235A" w:rsidRDefault="002A62AA"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Diagnostic questions</w:t>
            </w:r>
          </w:p>
        </w:tc>
        <w:tc>
          <w:tcPr>
            <w:tcW w:w="2439" w:type="dxa"/>
            <w:tcBorders>
              <w:top w:val="single" w:sz="8" w:space="0" w:color="538135"/>
              <w:left w:val="single" w:sz="8" w:space="0" w:color="538135"/>
              <w:bottom w:val="nil"/>
              <w:right w:val="dashed" w:sz="4" w:space="0" w:color="538135"/>
            </w:tcBorders>
            <w:shd w:val="clear" w:color="auto" w:fill="auto"/>
            <w:vAlign w:val="center"/>
          </w:tcPr>
          <w:p w:rsidR="002A62AA" w:rsidRPr="00B2235A" w:rsidRDefault="002A62AA" w:rsidP="00B2235A">
            <w:pPr>
              <w:jc w:val="center"/>
              <w:rPr>
                <w:rFonts w:ascii="Calibri" w:eastAsia="Calibri" w:hAnsi="Calibri" w:cs="Calibri"/>
                <w:sz w:val="20"/>
                <w:szCs w:val="20"/>
              </w:rPr>
            </w:pPr>
            <w:r w:rsidRPr="002779B9">
              <w:rPr>
                <w:rFonts w:ascii="Calibri" w:eastAsia="Calibri" w:hAnsi="Calibri" w:cs="Calibri"/>
                <w:sz w:val="20"/>
                <w:szCs w:val="20"/>
              </w:rPr>
              <w:t>Starter for ten</w:t>
            </w:r>
          </w:p>
        </w:tc>
        <w:tc>
          <w:tcPr>
            <w:tcW w:w="2439" w:type="dxa"/>
            <w:vMerge w:val="restart"/>
            <w:tcBorders>
              <w:top w:val="single" w:sz="8" w:space="0" w:color="538135"/>
              <w:left w:val="dashed" w:sz="4" w:space="0" w:color="538135"/>
              <w:right w:val="dashed" w:sz="4" w:space="0" w:color="538135"/>
            </w:tcBorders>
            <w:shd w:val="clear" w:color="auto" w:fill="auto"/>
            <w:vAlign w:val="center"/>
          </w:tcPr>
          <w:p w:rsidR="002A62AA" w:rsidRPr="00B2235A" w:rsidRDefault="002A62AA" w:rsidP="00B2235A">
            <w:pPr>
              <w:jc w:val="center"/>
              <w:rPr>
                <w:rFonts w:ascii="Calibri" w:eastAsia="Calibri" w:hAnsi="Calibri" w:cs="Calibri"/>
                <w:sz w:val="20"/>
                <w:szCs w:val="20"/>
              </w:rPr>
            </w:pPr>
            <w:r w:rsidRPr="002779B9">
              <w:rPr>
                <w:rFonts w:ascii="Calibri" w:eastAsia="Calibri" w:hAnsi="Calibri" w:cs="Calibri"/>
                <w:sz w:val="20"/>
                <w:szCs w:val="20"/>
              </w:rPr>
              <w:t>Ecosystems</w:t>
            </w:r>
          </w:p>
        </w:tc>
        <w:tc>
          <w:tcPr>
            <w:tcW w:w="2439" w:type="dxa"/>
            <w:vMerge w:val="restart"/>
            <w:tcBorders>
              <w:top w:val="single" w:sz="8" w:space="0" w:color="538135"/>
              <w:left w:val="dashed" w:sz="4" w:space="0" w:color="538135"/>
              <w:right w:val="dashed" w:sz="4" w:space="0" w:color="538135"/>
            </w:tcBorders>
            <w:shd w:val="clear" w:color="auto" w:fill="auto"/>
            <w:vAlign w:val="center"/>
          </w:tcPr>
          <w:p w:rsidR="002A62AA" w:rsidRPr="00B2235A" w:rsidRDefault="002A62AA" w:rsidP="00B2235A">
            <w:pPr>
              <w:jc w:val="center"/>
              <w:rPr>
                <w:rFonts w:ascii="Calibri" w:eastAsia="Calibri" w:hAnsi="Calibri" w:cs="Calibri"/>
                <w:sz w:val="20"/>
                <w:szCs w:val="20"/>
              </w:rPr>
            </w:pPr>
            <w:r w:rsidRPr="002779B9">
              <w:rPr>
                <w:rFonts w:ascii="Calibri" w:eastAsia="Calibri" w:hAnsi="Calibri" w:cs="Calibri"/>
                <w:sz w:val="20"/>
                <w:szCs w:val="20"/>
              </w:rPr>
              <w:t>Inside an ecosystem</w:t>
            </w:r>
          </w:p>
        </w:tc>
        <w:tc>
          <w:tcPr>
            <w:tcW w:w="2439" w:type="dxa"/>
            <w:tcBorders>
              <w:top w:val="single" w:sz="8" w:space="0" w:color="538135"/>
              <w:left w:val="dashed" w:sz="4" w:space="0" w:color="538135"/>
              <w:bottom w:val="nil"/>
              <w:right w:val="dashed" w:sz="4" w:space="0" w:color="538135"/>
            </w:tcBorders>
            <w:shd w:val="clear" w:color="auto" w:fill="auto"/>
            <w:vAlign w:val="center"/>
          </w:tcPr>
          <w:p w:rsidR="002A62AA" w:rsidRPr="00B2235A" w:rsidRDefault="002A62AA" w:rsidP="00B2235A">
            <w:pPr>
              <w:jc w:val="center"/>
              <w:rPr>
                <w:rFonts w:ascii="Calibri" w:eastAsia="Calibri" w:hAnsi="Calibri" w:cs="Calibri"/>
                <w:sz w:val="20"/>
                <w:szCs w:val="20"/>
              </w:rPr>
            </w:pPr>
            <w:r w:rsidRPr="002779B9">
              <w:rPr>
                <w:rFonts w:ascii="Calibri" w:eastAsia="Calibri" w:hAnsi="Calibri" w:cs="Calibri"/>
                <w:sz w:val="20"/>
                <w:szCs w:val="20"/>
              </w:rPr>
              <w:t>Animals and their environment</w:t>
            </w:r>
          </w:p>
        </w:tc>
        <w:tc>
          <w:tcPr>
            <w:tcW w:w="2439" w:type="dxa"/>
            <w:tcBorders>
              <w:top w:val="single" w:sz="8" w:space="0" w:color="538135"/>
              <w:left w:val="dashed" w:sz="4" w:space="0" w:color="538135"/>
              <w:bottom w:val="nil"/>
              <w:right w:val="single" w:sz="8" w:space="0" w:color="538135"/>
            </w:tcBorders>
            <w:shd w:val="clear" w:color="auto" w:fill="auto"/>
            <w:vAlign w:val="center"/>
          </w:tcPr>
          <w:p w:rsidR="002A62AA" w:rsidRPr="00B2235A" w:rsidRDefault="002A62AA" w:rsidP="00B2235A">
            <w:pPr>
              <w:jc w:val="center"/>
              <w:rPr>
                <w:rFonts w:ascii="Calibri" w:eastAsia="Calibri" w:hAnsi="Calibri" w:cs="Calibri"/>
                <w:sz w:val="20"/>
                <w:szCs w:val="20"/>
              </w:rPr>
            </w:pPr>
            <w:r w:rsidRPr="002779B9">
              <w:rPr>
                <w:rFonts w:ascii="Calibri" w:eastAsia="Calibri" w:hAnsi="Calibri" w:cs="Calibri"/>
                <w:sz w:val="20"/>
                <w:szCs w:val="20"/>
              </w:rPr>
              <w:t>Reasons why</w:t>
            </w:r>
          </w:p>
        </w:tc>
      </w:tr>
      <w:tr w:rsidR="002A62AA" w:rsidRPr="00B2235A" w:rsidTr="00752DF8">
        <w:trPr>
          <w:trHeight w:val="340"/>
        </w:trPr>
        <w:tc>
          <w:tcPr>
            <w:tcW w:w="1545" w:type="dxa"/>
            <w:vMerge/>
            <w:tcBorders>
              <w:top w:val="nil"/>
              <w:left w:val="single" w:sz="8" w:space="0" w:color="538135"/>
              <w:bottom w:val="single" w:sz="8" w:space="0" w:color="538135"/>
              <w:right w:val="single" w:sz="8" w:space="0" w:color="538135"/>
            </w:tcBorders>
            <w:shd w:val="clear" w:color="auto" w:fill="538135"/>
          </w:tcPr>
          <w:p w:rsidR="002A62AA" w:rsidRPr="00B2235A" w:rsidRDefault="002A62AA" w:rsidP="00B2235A">
            <w:pPr>
              <w:rPr>
                <w:rFonts w:ascii="Calibri" w:eastAsia="Calibri" w:hAnsi="Calibri" w:cs="Calibri"/>
                <w:b/>
                <w:color w:val="FFFFFF"/>
                <w:szCs w:val="20"/>
              </w:rPr>
            </w:pPr>
          </w:p>
        </w:tc>
        <w:tc>
          <w:tcPr>
            <w:tcW w:w="2439" w:type="dxa"/>
            <w:tcBorders>
              <w:top w:val="nil"/>
              <w:left w:val="single" w:sz="8" w:space="0" w:color="538135"/>
              <w:bottom w:val="single" w:sz="8" w:space="0" w:color="538135"/>
              <w:right w:val="dashed" w:sz="4" w:space="0" w:color="538135"/>
            </w:tcBorders>
            <w:shd w:val="clear" w:color="auto" w:fill="auto"/>
            <w:vAlign w:val="center"/>
          </w:tcPr>
          <w:p w:rsidR="002A62AA" w:rsidRPr="00B2235A" w:rsidRDefault="002A62AA" w:rsidP="00B2235A">
            <w:pPr>
              <w:jc w:val="center"/>
              <w:rPr>
                <w:rFonts w:ascii="Calibri" w:eastAsia="Calibri" w:hAnsi="Calibri" w:cs="Calibri"/>
                <w:sz w:val="20"/>
                <w:szCs w:val="20"/>
              </w:rPr>
            </w:pPr>
            <w:r w:rsidRPr="002779B9">
              <w:rPr>
                <w:rFonts w:ascii="Calibri" w:eastAsia="Calibri" w:hAnsi="Calibri" w:cs="Calibri"/>
                <w:sz w:val="20"/>
                <w:szCs w:val="20"/>
              </w:rPr>
              <w:t>What makes up an ecosystem?</w:t>
            </w:r>
          </w:p>
        </w:tc>
        <w:tc>
          <w:tcPr>
            <w:tcW w:w="2439" w:type="dxa"/>
            <w:vMerge/>
            <w:tcBorders>
              <w:left w:val="dashed" w:sz="4" w:space="0" w:color="538135"/>
              <w:bottom w:val="single" w:sz="8" w:space="0" w:color="538135"/>
              <w:right w:val="dashed" w:sz="4" w:space="0" w:color="538135"/>
            </w:tcBorders>
            <w:shd w:val="clear" w:color="auto" w:fill="auto"/>
            <w:vAlign w:val="center"/>
          </w:tcPr>
          <w:p w:rsidR="002A62AA" w:rsidRPr="00B2235A" w:rsidRDefault="002A62AA" w:rsidP="00B2235A">
            <w:pPr>
              <w:jc w:val="center"/>
              <w:rPr>
                <w:rFonts w:ascii="Calibri" w:eastAsia="Calibri" w:hAnsi="Calibri" w:cs="Calibri"/>
                <w:sz w:val="20"/>
                <w:szCs w:val="20"/>
              </w:rPr>
            </w:pPr>
          </w:p>
        </w:tc>
        <w:tc>
          <w:tcPr>
            <w:tcW w:w="2439" w:type="dxa"/>
            <w:vMerge/>
            <w:tcBorders>
              <w:left w:val="dashed" w:sz="4" w:space="0" w:color="538135"/>
              <w:bottom w:val="single" w:sz="8" w:space="0" w:color="538135"/>
              <w:right w:val="dashed" w:sz="4" w:space="0" w:color="538135"/>
            </w:tcBorders>
            <w:shd w:val="clear" w:color="auto" w:fill="auto"/>
            <w:vAlign w:val="center"/>
          </w:tcPr>
          <w:p w:rsidR="002A62AA" w:rsidRPr="00B2235A" w:rsidRDefault="002A62AA" w:rsidP="00B2235A">
            <w:pPr>
              <w:jc w:val="center"/>
              <w:rPr>
                <w:rFonts w:ascii="Calibri" w:eastAsia="Calibri" w:hAnsi="Calibri" w:cs="Calibri"/>
                <w:sz w:val="20"/>
                <w:szCs w:val="20"/>
              </w:rPr>
            </w:pPr>
          </w:p>
        </w:tc>
        <w:tc>
          <w:tcPr>
            <w:tcW w:w="2439" w:type="dxa"/>
            <w:tcBorders>
              <w:top w:val="nil"/>
              <w:left w:val="dashed" w:sz="4" w:space="0" w:color="538135"/>
              <w:bottom w:val="single" w:sz="8" w:space="0" w:color="538135"/>
              <w:right w:val="dashed" w:sz="4" w:space="0" w:color="538135"/>
            </w:tcBorders>
            <w:shd w:val="clear" w:color="auto" w:fill="auto"/>
            <w:vAlign w:val="center"/>
          </w:tcPr>
          <w:p w:rsidR="002A62AA" w:rsidRPr="00B2235A" w:rsidRDefault="002A62AA" w:rsidP="00B2235A">
            <w:pPr>
              <w:jc w:val="center"/>
              <w:rPr>
                <w:rFonts w:ascii="Calibri" w:eastAsia="Calibri" w:hAnsi="Calibri" w:cs="Calibri"/>
                <w:sz w:val="20"/>
                <w:szCs w:val="20"/>
              </w:rPr>
            </w:pPr>
            <w:r>
              <w:rPr>
                <w:rFonts w:ascii="Calibri" w:eastAsia="Calibri" w:hAnsi="Calibri" w:cs="Calibri"/>
                <w:sz w:val="20"/>
                <w:szCs w:val="20"/>
              </w:rPr>
              <w:t>What happens next?</w:t>
            </w:r>
          </w:p>
        </w:tc>
        <w:tc>
          <w:tcPr>
            <w:tcW w:w="2439" w:type="dxa"/>
            <w:tcBorders>
              <w:top w:val="nil"/>
              <w:left w:val="dashed" w:sz="4" w:space="0" w:color="538135"/>
              <w:bottom w:val="single" w:sz="8" w:space="0" w:color="538135"/>
              <w:right w:val="single" w:sz="8" w:space="0" w:color="538135"/>
            </w:tcBorders>
            <w:shd w:val="clear" w:color="auto" w:fill="auto"/>
            <w:vAlign w:val="center"/>
          </w:tcPr>
          <w:p w:rsidR="002A62AA" w:rsidRPr="00B2235A" w:rsidRDefault="002A62AA" w:rsidP="00B2235A">
            <w:pPr>
              <w:jc w:val="center"/>
              <w:rPr>
                <w:rFonts w:ascii="Calibri" w:eastAsia="Calibri" w:hAnsi="Calibri" w:cs="Calibri"/>
                <w:sz w:val="20"/>
                <w:szCs w:val="20"/>
              </w:rPr>
            </w:pPr>
            <w:r>
              <w:rPr>
                <w:rFonts w:ascii="Calibri" w:eastAsia="Calibri" w:hAnsi="Calibri" w:cs="Calibri"/>
                <w:sz w:val="20"/>
                <w:szCs w:val="20"/>
              </w:rPr>
              <w:t>Through the food web</w:t>
            </w:r>
          </w:p>
        </w:tc>
      </w:tr>
      <w:tr w:rsidR="00B2235A" w:rsidRPr="00B2235A" w:rsidTr="00B2235A">
        <w:trPr>
          <w:trHeight w:hRule="exact" w:val="57"/>
        </w:trPr>
        <w:tc>
          <w:tcPr>
            <w:tcW w:w="1545" w:type="dxa"/>
            <w:tcBorders>
              <w:top w:val="single" w:sz="8" w:space="0" w:color="538135"/>
              <w:left w:val="single" w:sz="8" w:space="0" w:color="538135"/>
              <w:bottom w:val="single" w:sz="8" w:space="0" w:color="538135"/>
              <w:right w:val="nil"/>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r>
      <w:tr w:rsidR="00C4151C" w:rsidRPr="00B2235A" w:rsidTr="00752DF8">
        <w:trPr>
          <w:trHeight w:val="340"/>
        </w:trPr>
        <w:tc>
          <w:tcPr>
            <w:tcW w:w="1545" w:type="dxa"/>
            <w:vMerge w:val="restart"/>
            <w:tcBorders>
              <w:top w:val="single" w:sz="8" w:space="0" w:color="538135"/>
              <w:left w:val="single" w:sz="8" w:space="0" w:color="538135"/>
              <w:bottom w:val="single" w:sz="8" w:space="0" w:color="538135"/>
              <w:right w:val="single" w:sz="8" w:space="0" w:color="538135"/>
            </w:tcBorders>
            <w:shd w:val="clear" w:color="auto" w:fill="538135"/>
          </w:tcPr>
          <w:p w:rsidR="00C4151C" w:rsidRPr="00B2235A" w:rsidRDefault="00C4151C"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 xml:space="preserve">Response </w:t>
            </w:r>
          </w:p>
          <w:p w:rsidR="00C4151C" w:rsidRPr="00B2235A" w:rsidRDefault="00C4151C" w:rsidP="00B2235A">
            <w:pPr>
              <w:rPr>
                <w:rFonts w:ascii="Calibri" w:eastAsia="Calibri" w:hAnsi="Calibri" w:cs="Calibri"/>
                <w:b/>
                <w:color w:val="FFFFFF"/>
                <w:sz w:val="20"/>
                <w:szCs w:val="20"/>
              </w:rPr>
            </w:pPr>
            <w:r>
              <w:rPr>
                <w:rFonts w:ascii="Calibri" w:eastAsia="Calibri" w:hAnsi="Calibri" w:cs="Calibri"/>
                <w:b/>
                <w:color w:val="FFFFFF"/>
                <w:sz w:val="20"/>
                <w:szCs w:val="20"/>
              </w:rPr>
              <w:t>a</w:t>
            </w:r>
            <w:r w:rsidRPr="00B2235A">
              <w:rPr>
                <w:rFonts w:ascii="Calibri" w:eastAsia="Calibri" w:hAnsi="Calibri" w:cs="Calibri"/>
                <w:b/>
                <w:color w:val="FFFFFF"/>
                <w:sz w:val="20"/>
                <w:szCs w:val="20"/>
              </w:rPr>
              <w:t>ctivities</w:t>
            </w:r>
          </w:p>
        </w:tc>
        <w:tc>
          <w:tcPr>
            <w:tcW w:w="2439" w:type="dxa"/>
            <w:vMerge w:val="restart"/>
            <w:tcBorders>
              <w:top w:val="single" w:sz="8" w:space="0" w:color="538135"/>
              <w:left w:val="single" w:sz="8" w:space="0" w:color="538135"/>
              <w:right w:val="dashed" w:sz="4"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r>
              <w:rPr>
                <w:rFonts w:ascii="Calibri" w:eastAsia="Calibri" w:hAnsi="Calibri" w:cs="Calibri"/>
                <w:sz w:val="20"/>
                <w:szCs w:val="20"/>
              </w:rPr>
              <w:t>B</w:t>
            </w:r>
            <w:r w:rsidRPr="002779B9">
              <w:rPr>
                <w:rFonts w:ascii="Calibri" w:eastAsia="Calibri" w:hAnsi="Calibri" w:cs="Calibri"/>
                <w:sz w:val="20"/>
                <w:szCs w:val="20"/>
              </w:rPr>
              <w:t xml:space="preserve">iotic or </w:t>
            </w:r>
            <w:r>
              <w:rPr>
                <w:rFonts w:ascii="Calibri" w:eastAsia="Calibri" w:hAnsi="Calibri" w:cs="Calibri"/>
                <w:sz w:val="20"/>
                <w:szCs w:val="20"/>
              </w:rPr>
              <w:t>a</w:t>
            </w:r>
            <w:r w:rsidRPr="002779B9">
              <w:rPr>
                <w:rFonts w:ascii="Calibri" w:eastAsia="Calibri" w:hAnsi="Calibri" w:cs="Calibri"/>
                <w:sz w:val="20"/>
                <w:szCs w:val="20"/>
              </w:rPr>
              <w:t>biotic?</w:t>
            </w:r>
          </w:p>
        </w:tc>
        <w:tc>
          <w:tcPr>
            <w:tcW w:w="2439" w:type="dxa"/>
            <w:tcBorders>
              <w:top w:val="single" w:sz="8" w:space="0" w:color="538135"/>
              <w:left w:val="dashed" w:sz="4" w:space="0" w:color="538135"/>
              <w:bottom w:val="nil"/>
              <w:right w:val="dashed" w:sz="4"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r w:rsidRPr="002779B9">
              <w:rPr>
                <w:rFonts w:ascii="Calibri" w:eastAsia="Calibri" w:hAnsi="Calibri" w:cs="Calibri"/>
                <w:sz w:val="20"/>
                <w:szCs w:val="20"/>
              </w:rPr>
              <w:t>Where do you live?</w:t>
            </w:r>
          </w:p>
        </w:tc>
        <w:tc>
          <w:tcPr>
            <w:tcW w:w="2439" w:type="dxa"/>
            <w:vMerge w:val="restart"/>
            <w:tcBorders>
              <w:top w:val="single" w:sz="8" w:space="0" w:color="538135"/>
              <w:left w:val="dashed" w:sz="4" w:space="0" w:color="538135"/>
              <w:right w:val="dashed" w:sz="4"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r w:rsidRPr="002779B9">
              <w:rPr>
                <w:rFonts w:ascii="Calibri" w:eastAsia="Calibri" w:hAnsi="Calibri" w:cs="Calibri"/>
                <w:sz w:val="20"/>
                <w:szCs w:val="20"/>
              </w:rPr>
              <w:t>From floor to canopy</w:t>
            </w:r>
          </w:p>
        </w:tc>
        <w:tc>
          <w:tcPr>
            <w:tcW w:w="2439" w:type="dxa"/>
            <w:tcBorders>
              <w:top w:val="single" w:sz="8" w:space="0" w:color="538135"/>
              <w:left w:val="dashed" w:sz="4" w:space="0" w:color="538135"/>
              <w:bottom w:val="nil"/>
              <w:right w:val="dashed" w:sz="4"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r w:rsidRPr="002779B9">
              <w:rPr>
                <w:rFonts w:ascii="Calibri" w:eastAsia="Calibri" w:hAnsi="Calibri" w:cs="Calibri"/>
                <w:sz w:val="20"/>
                <w:szCs w:val="20"/>
              </w:rPr>
              <w:t>Out and in</w:t>
            </w:r>
          </w:p>
        </w:tc>
        <w:tc>
          <w:tcPr>
            <w:tcW w:w="2439" w:type="dxa"/>
            <w:tcBorders>
              <w:top w:val="single" w:sz="8" w:space="0" w:color="538135"/>
              <w:left w:val="dashed" w:sz="4" w:space="0" w:color="538135"/>
              <w:bottom w:val="nil"/>
              <w:right w:val="single" w:sz="8"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r w:rsidRPr="002779B9">
              <w:rPr>
                <w:rFonts w:ascii="Calibri" w:eastAsia="Calibri" w:hAnsi="Calibri" w:cs="Calibri"/>
                <w:sz w:val="20"/>
                <w:szCs w:val="20"/>
              </w:rPr>
              <w:t>The wolves of Yellowstone National Park</w:t>
            </w:r>
          </w:p>
        </w:tc>
      </w:tr>
      <w:tr w:rsidR="00C4151C" w:rsidRPr="00B2235A" w:rsidTr="00752DF8">
        <w:trPr>
          <w:trHeight w:val="340"/>
        </w:trPr>
        <w:tc>
          <w:tcPr>
            <w:tcW w:w="1545" w:type="dxa"/>
            <w:vMerge/>
            <w:tcBorders>
              <w:top w:val="nil"/>
              <w:left w:val="single" w:sz="8" w:space="0" w:color="538135"/>
              <w:bottom w:val="single" w:sz="8" w:space="0" w:color="538135"/>
              <w:right w:val="single" w:sz="8" w:space="0" w:color="538135"/>
            </w:tcBorders>
            <w:shd w:val="clear" w:color="auto" w:fill="538135"/>
          </w:tcPr>
          <w:p w:rsidR="00C4151C" w:rsidRPr="00B2235A" w:rsidRDefault="00C4151C" w:rsidP="00B2235A">
            <w:pPr>
              <w:rPr>
                <w:rFonts w:ascii="Calibri" w:eastAsia="Calibri" w:hAnsi="Calibri" w:cs="Calibri"/>
                <w:sz w:val="20"/>
                <w:szCs w:val="20"/>
              </w:rPr>
            </w:pPr>
          </w:p>
        </w:tc>
        <w:tc>
          <w:tcPr>
            <w:tcW w:w="2439" w:type="dxa"/>
            <w:vMerge/>
            <w:tcBorders>
              <w:left w:val="single" w:sz="8" w:space="0" w:color="538135"/>
              <w:right w:val="dashed" w:sz="4"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p>
        </w:tc>
        <w:tc>
          <w:tcPr>
            <w:tcW w:w="2439" w:type="dxa"/>
            <w:tcBorders>
              <w:top w:val="nil"/>
              <w:left w:val="dashed" w:sz="4" w:space="0" w:color="538135"/>
              <w:bottom w:val="nil"/>
              <w:right w:val="dashed" w:sz="4" w:space="0" w:color="538135"/>
            </w:tcBorders>
            <w:shd w:val="clear" w:color="auto" w:fill="auto"/>
            <w:vAlign w:val="center"/>
          </w:tcPr>
          <w:p w:rsidR="00C4151C" w:rsidRPr="00B2235A" w:rsidRDefault="00C4151C" w:rsidP="002779B9">
            <w:pPr>
              <w:jc w:val="center"/>
              <w:rPr>
                <w:rFonts w:ascii="Calibri" w:eastAsia="Calibri" w:hAnsi="Calibri" w:cs="Calibri"/>
                <w:sz w:val="20"/>
                <w:szCs w:val="20"/>
              </w:rPr>
            </w:pPr>
            <w:r>
              <w:rPr>
                <w:rFonts w:ascii="Calibri" w:eastAsia="Calibri" w:hAnsi="Calibri" w:cs="Calibri"/>
                <w:sz w:val="20"/>
                <w:szCs w:val="20"/>
              </w:rPr>
              <w:t>The X factors</w:t>
            </w:r>
          </w:p>
        </w:tc>
        <w:tc>
          <w:tcPr>
            <w:tcW w:w="2439" w:type="dxa"/>
            <w:vMerge/>
            <w:tcBorders>
              <w:left w:val="dashed" w:sz="4" w:space="0" w:color="538135"/>
              <w:right w:val="dashed" w:sz="4"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p>
        </w:tc>
        <w:tc>
          <w:tcPr>
            <w:tcW w:w="2439" w:type="dxa"/>
            <w:tcBorders>
              <w:top w:val="nil"/>
              <w:left w:val="dashed" w:sz="4" w:space="0" w:color="538135"/>
              <w:bottom w:val="nil"/>
              <w:right w:val="dashed" w:sz="4"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r>
              <w:rPr>
                <w:rFonts w:ascii="Calibri" w:eastAsia="Calibri" w:hAnsi="Calibri" w:cs="Calibri"/>
                <w:sz w:val="20"/>
                <w:szCs w:val="20"/>
              </w:rPr>
              <w:t>Flames</w:t>
            </w:r>
          </w:p>
        </w:tc>
        <w:tc>
          <w:tcPr>
            <w:tcW w:w="2439" w:type="dxa"/>
            <w:tcBorders>
              <w:top w:val="nil"/>
              <w:left w:val="dashed" w:sz="4" w:space="0" w:color="538135"/>
              <w:bottom w:val="nil"/>
              <w:right w:val="single" w:sz="8"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r w:rsidRPr="002779B9">
              <w:rPr>
                <w:rFonts w:ascii="Calibri" w:eastAsia="Calibri" w:hAnsi="Calibri" w:cs="Calibri"/>
                <w:sz w:val="20"/>
                <w:szCs w:val="20"/>
              </w:rPr>
              <w:t>Reindeer of Saint Pauls Island</w:t>
            </w:r>
          </w:p>
        </w:tc>
      </w:tr>
      <w:tr w:rsidR="00C4151C" w:rsidRPr="00B2235A" w:rsidTr="00752DF8">
        <w:trPr>
          <w:trHeight w:val="340"/>
        </w:trPr>
        <w:tc>
          <w:tcPr>
            <w:tcW w:w="1545" w:type="dxa"/>
            <w:vMerge/>
            <w:tcBorders>
              <w:top w:val="nil"/>
              <w:left w:val="single" w:sz="8" w:space="0" w:color="538135"/>
              <w:bottom w:val="single" w:sz="8" w:space="0" w:color="538135"/>
              <w:right w:val="single" w:sz="8" w:space="0" w:color="538135"/>
            </w:tcBorders>
            <w:shd w:val="clear" w:color="auto" w:fill="538135"/>
          </w:tcPr>
          <w:p w:rsidR="00C4151C" w:rsidRPr="00B2235A" w:rsidRDefault="00C4151C" w:rsidP="00B2235A">
            <w:pPr>
              <w:rPr>
                <w:rFonts w:ascii="Calibri" w:eastAsia="Calibri" w:hAnsi="Calibri" w:cs="Calibri"/>
                <w:sz w:val="20"/>
                <w:szCs w:val="20"/>
              </w:rPr>
            </w:pPr>
          </w:p>
        </w:tc>
        <w:tc>
          <w:tcPr>
            <w:tcW w:w="2439" w:type="dxa"/>
            <w:vMerge/>
            <w:tcBorders>
              <w:left w:val="single" w:sz="8" w:space="0" w:color="538135"/>
              <w:bottom w:val="single" w:sz="8" w:space="0" w:color="538135"/>
              <w:right w:val="dashed" w:sz="4"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p>
        </w:tc>
        <w:tc>
          <w:tcPr>
            <w:tcW w:w="2439" w:type="dxa"/>
            <w:tcBorders>
              <w:top w:val="nil"/>
              <w:left w:val="dashed" w:sz="4" w:space="0" w:color="538135"/>
              <w:bottom w:val="single" w:sz="8" w:space="0" w:color="538135"/>
              <w:right w:val="dashed" w:sz="4"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r>
              <w:rPr>
                <w:rFonts w:ascii="Calibri" w:eastAsia="Calibri" w:hAnsi="Calibri" w:cs="Calibri"/>
                <w:sz w:val="20"/>
                <w:szCs w:val="20"/>
              </w:rPr>
              <w:t>Urban f</w:t>
            </w:r>
            <w:r w:rsidRPr="002779B9">
              <w:rPr>
                <w:rFonts w:ascii="Calibri" w:eastAsia="Calibri" w:hAnsi="Calibri" w:cs="Calibri"/>
                <w:sz w:val="20"/>
                <w:szCs w:val="20"/>
              </w:rPr>
              <w:t>ox</w:t>
            </w:r>
          </w:p>
        </w:tc>
        <w:tc>
          <w:tcPr>
            <w:tcW w:w="2439" w:type="dxa"/>
            <w:vMerge/>
            <w:tcBorders>
              <w:left w:val="dashed" w:sz="4" w:space="0" w:color="538135"/>
              <w:bottom w:val="single" w:sz="8" w:space="0" w:color="538135"/>
              <w:right w:val="dashed" w:sz="4"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p>
        </w:tc>
        <w:tc>
          <w:tcPr>
            <w:tcW w:w="2439" w:type="dxa"/>
            <w:tcBorders>
              <w:top w:val="nil"/>
              <w:left w:val="dashed" w:sz="4" w:space="0" w:color="538135"/>
              <w:bottom w:val="single" w:sz="8" w:space="0" w:color="538135"/>
              <w:right w:val="dashed" w:sz="4"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r>
              <w:rPr>
                <w:rFonts w:ascii="Calibri" w:eastAsia="Calibri" w:hAnsi="Calibri" w:cs="Calibri"/>
                <w:sz w:val="20"/>
                <w:szCs w:val="20"/>
              </w:rPr>
              <w:t>No more microorganisms</w:t>
            </w:r>
          </w:p>
        </w:tc>
        <w:tc>
          <w:tcPr>
            <w:tcW w:w="2439" w:type="dxa"/>
            <w:tcBorders>
              <w:top w:val="nil"/>
              <w:left w:val="dashed" w:sz="4" w:space="0" w:color="538135"/>
              <w:bottom w:val="single" w:sz="8" w:space="0" w:color="538135"/>
              <w:right w:val="single" w:sz="8" w:space="0" w:color="538135"/>
            </w:tcBorders>
            <w:shd w:val="clear" w:color="auto" w:fill="auto"/>
            <w:vAlign w:val="center"/>
          </w:tcPr>
          <w:p w:rsidR="00C4151C" w:rsidRPr="00B2235A" w:rsidRDefault="00C4151C" w:rsidP="00B2235A">
            <w:pPr>
              <w:jc w:val="center"/>
              <w:rPr>
                <w:rFonts w:ascii="Calibri" w:eastAsia="Calibri" w:hAnsi="Calibri" w:cs="Calibri"/>
                <w:sz w:val="20"/>
                <w:szCs w:val="20"/>
              </w:rPr>
            </w:pPr>
            <w:r w:rsidRPr="002779B9">
              <w:rPr>
                <w:rFonts w:ascii="Calibri" w:eastAsia="Calibri" w:hAnsi="Calibri" w:cs="Calibri"/>
                <w:sz w:val="20"/>
                <w:szCs w:val="20"/>
              </w:rPr>
              <w:t>All change</w:t>
            </w:r>
          </w:p>
        </w:tc>
      </w:tr>
    </w:tbl>
    <w:p w:rsidR="00B2235A" w:rsidRPr="00B2235A" w:rsidRDefault="00B2235A" w:rsidP="00B2235A">
      <w:pPr>
        <w:rPr>
          <w:rFonts w:ascii="Calibri" w:eastAsia="Calibri" w:hAnsi="Calibri"/>
          <w:sz w:val="20"/>
        </w:rPr>
      </w:pP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38"/>
        <w:gridCol w:w="5079"/>
        <w:gridCol w:w="438"/>
        <w:gridCol w:w="4407"/>
      </w:tblGrid>
      <w:tr w:rsidR="00B2235A" w:rsidRPr="00B2235A" w:rsidTr="00752DF8">
        <w:tc>
          <w:tcPr>
            <w:tcW w:w="10361" w:type="dxa"/>
            <w:gridSpan w:val="4"/>
          </w:tcPr>
          <w:p w:rsidR="00B2235A" w:rsidRPr="00B2235A" w:rsidRDefault="00B2235A" w:rsidP="00B2235A">
            <w:pPr>
              <w:spacing w:after="120"/>
              <w:rPr>
                <w:rFonts w:ascii="Calibri" w:eastAsia="Calibri" w:hAnsi="Calibri"/>
                <w:sz w:val="20"/>
              </w:rPr>
            </w:pPr>
            <w:r w:rsidRPr="00B2235A">
              <w:rPr>
                <w:rFonts w:ascii="Calibri" w:eastAsia="Calibri" w:hAnsi="Calibri"/>
                <w:sz w:val="20"/>
              </w:rPr>
              <w:t>Key:</w:t>
            </w:r>
          </w:p>
        </w:tc>
      </w:tr>
      <w:tr w:rsidR="00B2235A" w:rsidRPr="00B2235A" w:rsidTr="00752DF8">
        <w:tc>
          <w:tcPr>
            <w:tcW w:w="438" w:type="dxa"/>
            <w:vAlign w:val="center"/>
          </w:tcPr>
          <w:p w:rsidR="00B2235A" w:rsidRPr="00B2235A" w:rsidRDefault="00B2235A" w:rsidP="00B2235A">
            <w:pPr>
              <w:jc w:val="center"/>
              <w:rPr>
                <w:rFonts w:ascii="Calibri" w:eastAsia="Calibri" w:hAnsi="Calibri"/>
                <w:sz w:val="20"/>
              </w:rPr>
            </w:pPr>
            <w:r w:rsidRPr="00B2235A">
              <w:rPr>
                <w:rFonts w:ascii="Calibri" w:eastAsia="Calibri" w:hAnsi="Calibri"/>
                <w:noProof/>
                <w:sz w:val="20"/>
                <w:lang w:eastAsia="en-GB"/>
              </w:rPr>
              <mc:AlternateContent>
                <mc:Choice Requires="wps">
                  <w:drawing>
                    <wp:inline distT="0" distB="0" distL="0" distR="0" wp14:anchorId="51CF5654" wp14:editId="1A2FA6F0">
                      <wp:extent cx="200025" cy="209550"/>
                      <wp:effectExtent l="0" t="0" r="9525" b="0"/>
                      <wp:docPr id="59" name="Text Box 59"/>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752DF8" w:rsidRPr="006229D7" w:rsidRDefault="00752DF8" w:rsidP="00B2235A">
                                  <w:pPr>
                                    <w:jc w:val="center"/>
                                    <w:rPr>
                                      <w:rFonts w:ascii="Arial Black" w:hAnsi="Arial Black"/>
                                      <w:b/>
                                      <w:color w:val="FFFFFF"/>
                                      <w:sz w:val="16"/>
                                    </w:rPr>
                                  </w:pPr>
                                  <w:r w:rsidRPr="006229D7">
                                    <w:rPr>
                                      <w:rFonts w:ascii="Arial Black" w:hAnsi="Arial Black"/>
                                      <w:b/>
                                      <w:color w:val="FFFFFF"/>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id="Text Box 59" o:spid="_x0000_s1035"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" fillcolor="#548235" stroked="f" strokeweight=".5pt">
                      <v:textbox style="mso-fit-shape-to-text:t" inset="1mm,1mm,1mm,1mm">
                        <w:txbxContent>
                          <w:p w:rsidR="00752DF8" w:rsidRPr="006229D7" w:rsidRDefault="00752DF8" w:rsidP="00B2235A">
                            <w:pPr>
                              <w:jc w:val="center"/>
                              <w:rPr>
                                <w:rFonts w:ascii="Arial Black" w:hAnsi="Arial Black"/>
                                <w:b/>
                                <w:color w:val="FFFFFF"/>
                                <w:sz w:val="16"/>
                              </w:rPr>
                            </w:pPr>
                            <w:r w:rsidRPr="006229D7">
                              <w:rPr>
                                <w:rFonts w:ascii="Arial Black" w:hAnsi="Arial Black"/>
                                <w:b/>
                                <w:color w:val="FFFFFF"/>
                                <w:sz w:val="16"/>
                              </w:rPr>
                              <w:t>P</w:t>
                            </w:r>
                          </w:p>
                        </w:txbxContent>
                      </v:textbox>
                      <w10:anchorlock/>
                    </v:shape>
                  </w:pict>
                </mc:Fallback>
              </mc:AlternateContent>
            </w:r>
          </w:p>
        </w:tc>
        <w:tc>
          <w:tcPr>
            <w:tcW w:w="5079" w:type="dxa"/>
            <w:vAlign w:val="center"/>
          </w:tcPr>
          <w:p w:rsidR="00B2235A" w:rsidRPr="00B2235A" w:rsidRDefault="00B2235A" w:rsidP="00B2235A">
            <w:pPr>
              <w:rPr>
                <w:rFonts w:ascii="Calibri" w:eastAsia="Calibri" w:hAnsi="Calibri"/>
                <w:sz w:val="20"/>
              </w:rPr>
            </w:pPr>
            <w:r w:rsidRPr="00B2235A">
              <w:rPr>
                <w:rFonts w:ascii="Calibri" w:eastAsia="Calibri" w:hAnsi="Calibri"/>
                <w:sz w:val="20"/>
              </w:rPr>
              <w:t>Prior understanding from earlier stages of learning</w:t>
            </w:r>
          </w:p>
        </w:tc>
        <w:tc>
          <w:tcPr>
            <w:tcW w:w="437" w:type="dxa"/>
            <w:vAlign w:val="center"/>
          </w:tcPr>
          <w:p w:rsidR="00B2235A" w:rsidRPr="00B2235A" w:rsidRDefault="00B2235A" w:rsidP="00B2235A">
            <w:pPr>
              <w:jc w:val="center"/>
              <w:rPr>
                <w:rFonts w:ascii="Calibri" w:eastAsia="Calibri" w:hAnsi="Calibri"/>
                <w:sz w:val="20"/>
              </w:rPr>
            </w:pPr>
            <w:r w:rsidRPr="00B2235A">
              <w:rPr>
                <w:rFonts w:ascii="Calibri" w:eastAsia="Calibri" w:hAnsi="Calibri"/>
                <w:noProof/>
                <w:sz w:val="20"/>
                <w:lang w:eastAsia="en-GB"/>
              </w:rPr>
              <mc:AlternateContent>
                <mc:Choice Requires="wps">
                  <w:drawing>
                    <wp:inline distT="0" distB="0" distL="0" distR="0" wp14:anchorId="31241789" wp14:editId="50A7AE26">
                      <wp:extent cx="200025" cy="209550"/>
                      <wp:effectExtent l="0" t="0" r="9525" b="0"/>
                      <wp:docPr id="60" name="Text Box 60"/>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752DF8" w:rsidRPr="006229D7" w:rsidRDefault="00752DF8" w:rsidP="00B2235A">
                                  <w:pPr>
                                    <w:jc w:val="center"/>
                                    <w:rPr>
                                      <w:rFonts w:ascii="Arial Black" w:hAnsi="Arial Black"/>
                                      <w:b/>
                                      <w:color w:val="FFFFFF"/>
                                      <w:sz w:val="16"/>
                                    </w:rPr>
                                  </w:pPr>
                                  <w:r w:rsidRPr="006229D7">
                                    <w:rPr>
                                      <w:rFonts w:ascii="Arial Black" w:hAnsi="Arial Black"/>
                                      <w:b/>
                                      <w:color w:val="FFFFFF"/>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id="Text Box 60" o:spid="_x0000_s1036"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" fillcolor="#548235" stroked="f" strokeweight=".5pt">
                      <v:textbox style="mso-fit-shape-to-text:t" inset="1mm,1mm,1mm,1mm">
                        <w:txbxContent>
                          <w:p w:rsidR="00752DF8" w:rsidRPr="006229D7" w:rsidRDefault="00752DF8" w:rsidP="00B2235A">
                            <w:pPr>
                              <w:jc w:val="center"/>
                              <w:rPr>
                                <w:rFonts w:ascii="Arial Black" w:hAnsi="Arial Black"/>
                                <w:b/>
                                <w:color w:val="FFFFFF"/>
                                <w:sz w:val="16"/>
                              </w:rPr>
                            </w:pPr>
                            <w:r w:rsidRPr="006229D7">
                              <w:rPr>
                                <w:rFonts w:ascii="Arial Black" w:hAnsi="Arial Black"/>
                                <w:b/>
                                <w:color w:val="FFFFFF"/>
                                <w:sz w:val="16"/>
                              </w:rPr>
                              <w:t>B</w:t>
                            </w:r>
                          </w:p>
                        </w:txbxContent>
                      </v:textbox>
                      <w10:anchorlock/>
                    </v:shape>
                  </w:pict>
                </mc:Fallback>
              </mc:AlternateContent>
            </w:r>
          </w:p>
        </w:tc>
        <w:tc>
          <w:tcPr>
            <w:tcW w:w="4407" w:type="dxa"/>
            <w:vAlign w:val="center"/>
          </w:tcPr>
          <w:p w:rsidR="00B2235A" w:rsidRPr="00B2235A" w:rsidRDefault="00B2235A" w:rsidP="00B2235A">
            <w:pPr>
              <w:rPr>
                <w:rFonts w:ascii="Calibri" w:eastAsia="Calibri" w:hAnsi="Calibri"/>
                <w:sz w:val="20"/>
              </w:rPr>
            </w:pPr>
            <w:r w:rsidRPr="00B2235A">
              <w:rPr>
                <w:rFonts w:ascii="Calibri" w:eastAsia="Calibri" w:hAnsi="Calibri"/>
                <w:sz w:val="20"/>
              </w:rPr>
              <w:t>Bridge to later stages of learning</w:t>
            </w:r>
          </w:p>
        </w:tc>
      </w:tr>
    </w:tbl>
    <w:p w:rsidR="000B39DA" w:rsidRPr="008A5221" w:rsidRDefault="000B39DA" w:rsidP="000B39DA">
      <w:pPr>
        <w:spacing w:after="200" w:line="276" w:lineRule="auto"/>
        <w:rPr>
          <w:b/>
          <w:color w:val="E36C0A" w:themeColor="accent6" w:themeShade="BF"/>
          <w:sz w:val="24"/>
        </w:rPr>
      </w:pPr>
      <w:r>
        <w:br w:type="page"/>
      </w:r>
    </w:p>
    <w:tbl>
      <w:tblPr>
        <w:tblStyle w:val="TableGrid"/>
        <w:tblW w:w="0" w:type="auto"/>
        <w:tblBorders>
          <w:top w:val="single" w:sz="8" w:space="0" w:color="538135"/>
          <w:left w:val="single" w:sz="8" w:space="0" w:color="538135"/>
          <w:bottom w:val="single" w:sz="8" w:space="0" w:color="538135"/>
          <w:right w:val="single" w:sz="8" w:space="0" w:color="538135"/>
          <w:insideH w:val="single" w:sz="8" w:space="0" w:color="538135"/>
          <w:insideV w:val="single" w:sz="8" w:space="0" w:color="538135"/>
        </w:tblBorders>
        <w:tblLook w:val="04A0" w:firstRow="1" w:lastRow="0" w:firstColumn="1" w:lastColumn="0" w:noHBand="0" w:noVBand="1"/>
      </w:tblPr>
      <w:tblGrid>
        <w:gridCol w:w="2789"/>
        <w:gridCol w:w="2789"/>
        <w:gridCol w:w="2790"/>
        <w:gridCol w:w="2790"/>
        <w:gridCol w:w="2790"/>
      </w:tblGrid>
      <w:tr w:rsidR="00604BAD" w:rsidRPr="00D2452D" w:rsidTr="00752DF8">
        <w:trPr>
          <w:trHeight w:hRule="exact" w:val="729"/>
        </w:trPr>
        <w:tc>
          <w:tcPr>
            <w:tcW w:w="2789" w:type="dxa"/>
            <w:tcBorders>
              <w:bottom w:val="nil"/>
            </w:tcBorders>
            <w:shd w:val="clear" w:color="auto" w:fill="EAF1DD" w:themeFill="accent3" w:themeFillTint="33"/>
            <w:vAlign w:val="center"/>
          </w:tcPr>
          <w:p w:rsidR="00604BAD" w:rsidRPr="00D2452D" w:rsidRDefault="00604BAD" w:rsidP="00752DF8">
            <w:pPr>
              <w:jc w:val="center"/>
              <w:rPr>
                <w:rFonts w:cstheme="minorHAnsi"/>
                <w:b/>
              </w:rPr>
            </w:pPr>
            <w:r w:rsidRPr="00604BAD">
              <w:rPr>
                <w:rFonts w:cstheme="minorHAnsi"/>
                <w:b/>
              </w:rPr>
              <w:lastRenderedPageBreak/>
              <w:t>Starter for ten</w:t>
            </w:r>
          </w:p>
        </w:tc>
        <w:tc>
          <w:tcPr>
            <w:tcW w:w="2789" w:type="dxa"/>
            <w:tcBorders>
              <w:bottom w:val="nil"/>
            </w:tcBorders>
            <w:shd w:val="clear" w:color="auto" w:fill="EAF1DD" w:themeFill="accent3" w:themeFillTint="33"/>
            <w:vAlign w:val="center"/>
          </w:tcPr>
          <w:p w:rsidR="00604BAD" w:rsidRPr="00D2452D" w:rsidRDefault="00604BAD" w:rsidP="00752DF8">
            <w:pPr>
              <w:jc w:val="center"/>
              <w:rPr>
                <w:rFonts w:cstheme="minorHAnsi"/>
                <w:b/>
              </w:rPr>
            </w:pPr>
            <w:r w:rsidRPr="00604BAD">
              <w:rPr>
                <w:rFonts w:cstheme="minorHAnsi"/>
                <w:b/>
              </w:rPr>
              <w:t>What makes up an ecosystem?</w:t>
            </w:r>
          </w:p>
        </w:tc>
        <w:tc>
          <w:tcPr>
            <w:tcW w:w="2790" w:type="dxa"/>
            <w:tcBorders>
              <w:bottom w:val="nil"/>
            </w:tcBorders>
            <w:shd w:val="clear" w:color="auto" w:fill="EAF1DD" w:themeFill="accent3" w:themeFillTint="33"/>
            <w:vAlign w:val="center"/>
          </w:tcPr>
          <w:p w:rsidR="00604BAD" w:rsidRPr="00D2452D" w:rsidRDefault="00604BAD" w:rsidP="00752DF8">
            <w:pPr>
              <w:jc w:val="center"/>
              <w:rPr>
                <w:rFonts w:cstheme="minorHAnsi"/>
                <w:b/>
              </w:rPr>
            </w:pPr>
            <w:r w:rsidRPr="00604BAD">
              <w:rPr>
                <w:rFonts w:cstheme="minorHAnsi"/>
                <w:b/>
              </w:rPr>
              <w:t>Ecosystems</w:t>
            </w:r>
          </w:p>
        </w:tc>
        <w:tc>
          <w:tcPr>
            <w:tcW w:w="2790" w:type="dxa"/>
            <w:tcBorders>
              <w:bottom w:val="nil"/>
            </w:tcBorders>
            <w:shd w:val="clear" w:color="auto" w:fill="EAF1DD" w:themeFill="accent3" w:themeFillTint="33"/>
            <w:vAlign w:val="center"/>
          </w:tcPr>
          <w:p w:rsidR="00604BAD" w:rsidRPr="00604BAD" w:rsidRDefault="00604BAD" w:rsidP="00752DF8">
            <w:pPr>
              <w:jc w:val="center"/>
              <w:rPr>
                <w:rFonts w:ascii="Calibri" w:eastAsia="Calibri" w:hAnsi="Calibri" w:cs="Calibri"/>
                <w:b/>
                <w:szCs w:val="20"/>
              </w:rPr>
            </w:pPr>
            <w:r w:rsidRPr="00604BAD">
              <w:rPr>
                <w:rFonts w:ascii="Calibri" w:eastAsia="Calibri" w:hAnsi="Calibri" w:cs="Calibri"/>
                <w:b/>
                <w:szCs w:val="20"/>
              </w:rPr>
              <w:t>Inside an ecosystem</w:t>
            </w:r>
          </w:p>
        </w:tc>
        <w:tc>
          <w:tcPr>
            <w:tcW w:w="2790" w:type="dxa"/>
            <w:tcBorders>
              <w:bottom w:val="nil"/>
            </w:tcBorders>
            <w:shd w:val="clear" w:color="auto" w:fill="EAF1DD" w:themeFill="accent3" w:themeFillTint="33"/>
            <w:vAlign w:val="center"/>
          </w:tcPr>
          <w:p w:rsidR="00604BAD" w:rsidRPr="00D2452D" w:rsidRDefault="00604BAD" w:rsidP="00752DF8">
            <w:pPr>
              <w:jc w:val="center"/>
              <w:rPr>
                <w:rFonts w:cstheme="minorHAnsi"/>
                <w:b/>
              </w:rPr>
            </w:pPr>
            <w:r w:rsidRPr="00604BAD">
              <w:rPr>
                <w:rFonts w:cstheme="minorHAnsi"/>
                <w:b/>
              </w:rPr>
              <w:t>Animals and their environment</w:t>
            </w:r>
          </w:p>
        </w:tc>
      </w:tr>
      <w:tr w:rsidR="00604BAD" w:rsidTr="00752DF8">
        <w:trPr>
          <w:trHeight w:hRule="exact" w:val="3289"/>
        </w:trPr>
        <w:tc>
          <w:tcPr>
            <w:tcW w:w="2789" w:type="dxa"/>
            <w:tcBorders>
              <w:top w:val="nil"/>
              <w:bottom w:val="nil"/>
            </w:tcBorders>
            <w:vAlign w:val="center"/>
          </w:tcPr>
          <w:p w:rsidR="00604BAD" w:rsidRDefault="00752DF8" w:rsidP="00752DF8">
            <w:pPr>
              <w:jc w:val="center"/>
              <w:rPr>
                <w:b/>
                <w:color w:val="5F497A" w:themeColor="accent4" w:themeShade="BF"/>
                <w:sz w:val="24"/>
              </w:rPr>
            </w:pPr>
            <w:r>
              <w:rPr>
                <w:noProof/>
                <w:lang w:eastAsia="en-GB"/>
              </w:rPr>
              <w:drawing>
                <wp:inline distT="0" distB="0" distL="0" distR="0" wp14:anchorId="76AD7AF1" wp14:editId="78527080">
                  <wp:extent cx="1446585" cy="2052000"/>
                  <wp:effectExtent l="19050" t="19050" r="20320" b="2476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ABEB.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46585" cy="2052000"/>
                          </a:xfrm>
                          <a:prstGeom prst="rect">
                            <a:avLst/>
                          </a:prstGeom>
                          <a:ln>
                            <a:solidFill>
                              <a:schemeClr val="tx1"/>
                            </a:solidFill>
                          </a:ln>
                        </pic:spPr>
                      </pic:pic>
                    </a:graphicData>
                  </a:graphic>
                </wp:inline>
              </w:drawing>
            </w:r>
          </w:p>
        </w:tc>
        <w:tc>
          <w:tcPr>
            <w:tcW w:w="2789" w:type="dxa"/>
            <w:tcBorders>
              <w:top w:val="nil"/>
              <w:bottom w:val="nil"/>
            </w:tcBorders>
            <w:vAlign w:val="center"/>
          </w:tcPr>
          <w:p w:rsidR="00604BAD" w:rsidRDefault="00752DF8" w:rsidP="00752DF8">
            <w:pPr>
              <w:jc w:val="center"/>
              <w:rPr>
                <w:b/>
                <w:color w:val="5F497A" w:themeColor="accent4" w:themeShade="BF"/>
                <w:sz w:val="24"/>
              </w:rPr>
            </w:pPr>
            <w:r>
              <w:rPr>
                <w:b/>
                <w:noProof/>
                <w:color w:val="5F497A" w:themeColor="accent4" w:themeShade="BF"/>
                <w:sz w:val="24"/>
                <w:lang w:eastAsia="en-GB"/>
              </w:rPr>
              <w:drawing>
                <wp:inline distT="0" distB="0" distL="0" distR="0">
                  <wp:extent cx="1450222" cy="2052000"/>
                  <wp:effectExtent l="19050" t="19050" r="17145" b="2476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B5AC.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50222"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604BAD" w:rsidRDefault="00752DF8" w:rsidP="00752DF8">
            <w:pPr>
              <w:jc w:val="center"/>
              <w:rPr>
                <w:b/>
                <w:color w:val="5F497A" w:themeColor="accent4" w:themeShade="BF"/>
                <w:sz w:val="24"/>
              </w:rPr>
            </w:pPr>
            <w:r>
              <w:rPr>
                <w:b/>
                <w:noProof/>
                <w:color w:val="5F497A" w:themeColor="accent4" w:themeShade="BF"/>
                <w:sz w:val="24"/>
                <w:lang w:eastAsia="en-GB"/>
              </w:rPr>
              <w:drawing>
                <wp:inline distT="0" distB="0" distL="0" distR="0">
                  <wp:extent cx="1445448" cy="2052000"/>
                  <wp:effectExtent l="19050" t="19050" r="21590"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790C.t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45448"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604BAD" w:rsidRDefault="00752DF8" w:rsidP="00752DF8">
            <w:pPr>
              <w:jc w:val="center"/>
              <w:rPr>
                <w:b/>
                <w:color w:val="5F497A" w:themeColor="accent4" w:themeShade="BF"/>
                <w:sz w:val="24"/>
              </w:rPr>
            </w:pPr>
            <w:r>
              <w:rPr>
                <w:b/>
                <w:noProof/>
                <w:color w:val="5F497A" w:themeColor="accent4" w:themeShade="BF"/>
                <w:sz w:val="24"/>
                <w:lang w:eastAsia="en-GB"/>
              </w:rPr>
              <w:drawing>
                <wp:inline distT="0" distB="0" distL="0" distR="0">
                  <wp:extent cx="1447040" cy="2052000"/>
                  <wp:effectExtent l="19050" t="19050" r="20320" b="2476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1732.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47040"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604BAD" w:rsidRDefault="00752DF8" w:rsidP="00752DF8">
            <w:pPr>
              <w:jc w:val="center"/>
              <w:rPr>
                <w:b/>
                <w:color w:val="5F497A" w:themeColor="accent4" w:themeShade="BF"/>
                <w:sz w:val="24"/>
              </w:rPr>
            </w:pPr>
            <w:r>
              <w:rPr>
                <w:b/>
                <w:noProof/>
                <w:color w:val="5F497A" w:themeColor="accent4" w:themeShade="BF"/>
                <w:sz w:val="24"/>
                <w:lang w:eastAsia="en-GB"/>
              </w:rPr>
              <w:drawing>
                <wp:inline distT="0" distB="0" distL="0" distR="0">
                  <wp:extent cx="1453178" cy="2052000"/>
                  <wp:effectExtent l="19050" t="19050" r="13970" b="2476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C0C1.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53178" cy="2052000"/>
                          </a:xfrm>
                          <a:prstGeom prst="rect">
                            <a:avLst/>
                          </a:prstGeom>
                          <a:ln>
                            <a:solidFill>
                              <a:schemeClr val="tx1"/>
                            </a:solidFill>
                          </a:ln>
                        </pic:spPr>
                      </pic:pic>
                    </a:graphicData>
                  </a:graphic>
                </wp:inline>
              </w:drawing>
            </w:r>
          </w:p>
        </w:tc>
      </w:tr>
      <w:tr w:rsidR="00604BAD" w:rsidTr="00604BAD">
        <w:trPr>
          <w:trHeight w:hRule="exact" w:val="454"/>
        </w:trPr>
        <w:tc>
          <w:tcPr>
            <w:tcW w:w="2789" w:type="dxa"/>
            <w:tcBorders>
              <w:top w:val="nil"/>
              <w:bottom w:val="single" w:sz="8" w:space="0" w:color="538135"/>
            </w:tcBorders>
            <w:shd w:val="clear" w:color="auto" w:fill="EAF1DD" w:themeFill="accent3" w:themeFillTint="33"/>
            <w:vAlign w:val="center"/>
          </w:tcPr>
          <w:p w:rsidR="00604BAD" w:rsidRPr="00EA6AA1" w:rsidRDefault="00752DF8" w:rsidP="00752DF8">
            <w:pPr>
              <w:spacing w:after="240" w:line="276" w:lineRule="auto"/>
              <w:jc w:val="center"/>
            </w:pPr>
            <w:r w:rsidRPr="00752DF8">
              <w:t>Word association</w:t>
            </w:r>
          </w:p>
        </w:tc>
        <w:tc>
          <w:tcPr>
            <w:tcW w:w="2789" w:type="dxa"/>
            <w:tcBorders>
              <w:top w:val="nil"/>
              <w:bottom w:val="single" w:sz="8" w:space="0" w:color="538135"/>
            </w:tcBorders>
            <w:shd w:val="clear" w:color="auto" w:fill="EAF1DD" w:themeFill="accent3" w:themeFillTint="33"/>
            <w:vAlign w:val="center"/>
          </w:tcPr>
          <w:p w:rsidR="00604BAD" w:rsidRPr="00EA6AA1" w:rsidRDefault="00752DF8" w:rsidP="00752DF8">
            <w:pPr>
              <w:spacing w:after="200" w:line="276" w:lineRule="auto"/>
              <w:jc w:val="center"/>
            </w:pPr>
            <w:r w:rsidRPr="00752DF8">
              <w:t>Classifying/sorting</w:t>
            </w:r>
          </w:p>
        </w:tc>
        <w:tc>
          <w:tcPr>
            <w:tcW w:w="2790" w:type="dxa"/>
            <w:tcBorders>
              <w:top w:val="nil"/>
              <w:bottom w:val="single" w:sz="8" w:space="0" w:color="538135"/>
            </w:tcBorders>
            <w:shd w:val="clear" w:color="auto" w:fill="EAF1DD" w:themeFill="accent3" w:themeFillTint="33"/>
            <w:vAlign w:val="center"/>
          </w:tcPr>
          <w:p w:rsidR="00604BAD" w:rsidRPr="00EA6AA1" w:rsidRDefault="00752DF8" w:rsidP="00752DF8">
            <w:pPr>
              <w:spacing w:after="200" w:line="276" w:lineRule="auto"/>
              <w:jc w:val="center"/>
            </w:pPr>
            <w:r w:rsidRPr="00752DF8">
              <w:t>Confidence grid</w:t>
            </w:r>
          </w:p>
        </w:tc>
        <w:tc>
          <w:tcPr>
            <w:tcW w:w="2790" w:type="dxa"/>
            <w:tcBorders>
              <w:top w:val="nil"/>
              <w:bottom w:val="single" w:sz="8" w:space="0" w:color="538135"/>
            </w:tcBorders>
            <w:shd w:val="clear" w:color="auto" w:fill="EAF1DD" w:themeFill="accent3" w:themeFillTint="33"/>
            <w:vAlign w:val="center"/>
          </w:tcPr>
          <w:p w:rsidR="00604BAD" w:rsidRPr="00EA6AA1" w:rsidRDefault="00752DF8" w:rsidP="00752DF8">
            <w:pPr>
              <w:spacing w:after="200" w:line="276" w:lineRule="auto"/>
              <w:jc w:val="center"/>
            </w:pPr>
            <w:r w:rsidRPr="00752DF8">
              <w:t>Simple multiple choice</w:t>
            </w:r>
          </w:p>
        </w:tc>
        <w:tc>
          <w:tcPr>
            <w:tcW w:w="2790" w:type="dxa"/>
            <w:tcBorders>
              <w:top w:val="nil"/>
              <w:bottom w:val="single" w:sz="8" w:space="0" w:color="538135"/>
            </w:tcBorders>
            <w:shd w:val="clear" w:color="auto" w:fill="EAF1DD" w:themeFill="accent3" w:themeFillTint="33"/>
            <w:vAlign w:val="center"/>
          </w:tcPr>
          <w:p w:rsidR="00604BAD" w:rsidRPr="00EA6AA1" w:rsidRDefault="00752DF8" w:rsidP="00752DF8">
            <w:pPr>
              <w:spacing w:after="200" w:line="276" w:lineRule="auto"/>
              <w:jc w:val="center"/>
            </w:pPr>
            <w:r w:rsidRPr="00752DF8">
              <w:t>Two-tier multiple choice</w:t>
            </w:r>
          </w:p>
        </w:tc>
      </w:tr>
      <w:tr w:rsidR="00604BAD" w:rsidRPr="00D2452D" w:rsidTr="00604BAD">
        <w:trPr>
          <w:trHeight w:hRule="exact" w:val="708"/>
        </w:trPr>
        <w:tc>
          <w:tcPr>
            <w:tcW w:w="2789" w:type="dxa"/>
            <w:tcBorders>
              <w:bottom w:val="nil"/>
            </w:tcBorders>
            <w:shd w:val="clear" w:color="auto" w:fill="EAF1DD" w:themeFill="accent3" w:themeFillTint="33"/>
            <w:vAlign w:val="center"/>
          </w:tcPr>
          <w:p w:rsidR="00604BAD" w:rsidRPr="00D2452D" w:rsidRDefault="00604BAD" w:rsidP="00752DF8">
            <w:pPr>
              <w:spacing w:line="276" w:lineRule="auto"/>
              <w:jc w:val="center"/>
              <w:rPr>
                <w:b/>
              </w:rPr>
            </w:pPr>
            <w:r w:rsidRPr="00604BAD">
              <w:rPr>
                <w:b/>
              </w:rPr>
              <w:t>What happens next?</w:t>
            </w:r>
          </w:p>
        </w:tc>
        <w:tc>
          <w:tcPr>
            <w:tcW w:w="2789" w:type="dxa"/>
            <w:tcBorders>
              <w:bottom w:val="nil"/>
            </w:tcBorders>
            <w:shd w:val="clear" w:color="auto" w:fill="EAF1DD" w:themeFill="accent3" w:themeFillTint="33"/>
            <w:tcMar>
              <w:left w:w="28" w:type="dxa"/>
              <w:right w:w="28" w:type="dxa"/>
            </w:tcMar>
            <w:vAlign w:val="center"/>
          </w:tcPr>
          <w:p w:rsidR="00604BAD" w:rsidRPr="00D2452D" w:rsidRDefault="00604BAD" w:rsidP="00752DF8">
            <w:pPr>
              <w:spacing w:line="276" w:lineRule="auto"/>
              <w:jc w:val="center"/>
              <w:rPr>
                <w:b/>
              </w:rPr>
            </w:pPr>
            <w:r w:rsidRPr="00604BAD">
              <w:rPr>
                <w:b/>
              </w:rPr>
              <w:t>Reasons why</w:t>
            </w:r>
          </w:p>
        </w:tc>
        <w:tc>
          <w:tcPr>
            <w:tcW w:w="2790" w:type="dxa"/>
            <w:tcBorders>
              <w:bottom w:val="nil"/>
            </w:tcBorders>
            <w:shd w:val="clear" w:color="auto" w:fill="EAF1DD" w:themeFill="accent3" w:themeFillTint="33"/>
            <w:vAlign w:val="center"/>
          </w:tcPr>
          <w:p w:rsidR="00604BAD" w:rsidRPr="00D2452D" w:rsidRDefault="00604BAD" w:rsidP="00752DF8">
            <w:pPr>
              <w:jc w:val="center"/>
              <w:rPr>
                <w:rFonts w:cstheme="minorHAnsi"/>
                <w:b/>
              </w:rPr>
            </w:pPr>
            <w:r w:rsidRPr="00604BAD">
              <w:rPr>
                <w:rFonts w:cstheme="minorHAnsi"/>
                <w:b/>
              </w:rPr>
              <w:t>Through the food web</w:t>
            </w:r>
          </w:p>
        </w:tc>
        <w:tc>
          <w:tcPr>
            <w:tcW w:w="2790" w:type="dxa"/>
            <w:tcBorders>
              <w:bottom w:val="nil"/>
            </w:tcBorders>
            <w:shd w:val="clear" w:color="auto" w:fill="C2D69B" w:themeFill="accent3" w:themeFillTint="99"/>
            <w:vAlign w:val="center"/>
          </w:tcPr>
          <w:p w:rsidR="00604BAD" w:rsidRPr="00D2452D" w:rsidRDefault="00604BAD" w:rsidP="00752DF8">
            <w:pPr>
              <w:jc w:val="center"/>
              <w:rPr>
                <w:rFonts w:cstheme="minorHAnsi"/>
                <w:b/>
              </w:rPr>
            </w:pPr>
            <w:r w:rsidRPr="00604BAD">
              <w:rPr>
                <w:rFonts w:cstheme="minorHAnsi"/>
                <w:b/>
              </w:rPr>
              <w:t>Biotic or abiotic?</w:t>
            </w:r>
          </w:p>
        </w:tc>
        <w:tc>
          <w:tcPr>
            <w:tcW w:w="2790" w:type="dxa"/>
            <w:tcBorders>
              <w:bottom w:val="nil"/>
              <w:right w:val="single" w:sz="8" w:space="0" w:color="538135"/>
            </w:tcBorders>
            <w:shd w:val="clear" w:color="auto" w:fill="C2D69B" w:themeFill="accent3" w:themeFillTint="99"/>
            <w:vAlign w:val="center"/>
          </w:tcPr>
          <w:p w:rsidR="00604BAD" w:rsidRPr="00D2452D" w:rsidRDefault="00604BAD" w:rsidP="00752DF8">
            <w:pPr>
              <w:jc w:val="center"/>
              <w:rPr>
                <w:rFonts w:cstheme="minorHAnsi"/>
                <w:b/>
              </w:rPr>
            </w:pPr>
            <w:r w:rsidRPr="00604BAD">
              <w:rPr>
                <w:rFonts w:cstheme="minorHAnsi"/>
                <w:b/>
              </w:rPr>
              <w:t>Where do you live?</w:t>
            </w:r>
          </w:p>
        </w:tc>
      </w:tr>
      <w:tr w:rsidR="00604BAD" w:rsidTr="00604BAD">
        <w:trPr>
          <w:trHeight w:hRule="exact" w:val="3289"/>
        </w:trPr>
        <w:tc>
          <w:tcPr>
            <w:tcW w:w="2789" w:type="dxa"/>
            <w:tcBorders>
              <w:top w:val="nil"/>
              <w:bottom w:val="nil"/>
            </w:tcBorders>
            <w:vAlign w:val="center"/>
          </w:tcPr>
          <w:p w:rsidR="00604BAD" w:rsidRPr="00FC1013" w:rsidRDefault="00752DF8" w:rsidP="00752DF8">
            <w:pPr>
              <w:jc w:val="center"/>
            </w:pPr>
            <w:r>
              <w:rPr>
                <w:noProof/>
                <w:lang w:eastAsia="en-GB"/>
              </w:rPr>
              <w:drawing>
                <wp:inline distT="0" distB="0" distL="0" distR="0">
                  <wp:extent cx="1450904" cy="2052000"/>
                  <wp:effectExtent l="19050" t="19050" r="16510" b="2476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6F61.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50904" cy="2052000"/>
                          </a:xfrm>
                          <a:prstGeom prst="rect">
                            <a:avLst/>
                          </a:prstGeom>
                          <a:ln>
                            <a:solidFill>
                              <a:schemeClr val="tx1"/>
                            </a:solidFill>
                          </a:ln>
                        </pic:spPr>
                      </pic:pic>
                    </a:graphicData>
                  </a:graphic>
                </wp:inline>
              </w:drawing>
            </w:r>
          </w:p>
        </w:tc>
        <w:tc>
          <w:tcPr>
            <w:tcW w:w="2789" w:type="dxa"/>
            <w:tcBorders>
              <w:top w:val="nil"/>
              <w:bottom w:val="nil"/>
            </w:tcBorders>
            <w:vAlign w:val="center"/>
          </w:tcPr>
          <w:p w:rsidR="00604BAD" w:rsidRPr="00FC1013" w:rsidRDefault="00752DF8" w:rsidP="00752DF8">
            <w:pPr>
              <w:jc w:val="center"/>
            </w:pPr>
            <w:r>
              <w:rPr>
                <w:noProof/>
                <w:lang w:eastAsia="en-GB"/>
              </w:rPr>
              <w:drawing>
                <wp:inline distT="0" distB="0" distL="0" distR="0">
                  <wp:extent cx="1450222" cy="2052000"/>
                  <wp:effectExtent l="19050" t="19050" r="17145" b="2476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47E.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0222"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604BAD" w:rsidRPr="00FC1013" w:rsidRDefault="00752DF8" w:rsidP="00752DF8">
            <w:pPr>
              <w:jc w:val="center"/>
            </w:pPr>
            <w:r>
              <w:rPr>
                <w:noProof/>
                <w:lang w:eastAsia="en-GB"/>
              </w:rPr>
              <w:drawing>
                <wp:inline distT="0" distB="0" distL="0" distR="0">
                  <wp:extent cx="1450222" cy="2052000"/>
                  <wp:effectExtent l="19050" t="19050" r="17145" b="247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B98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50222"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604BAD" w:rsidRPr="00FC1013" w:rsidRDefault="00752DF8" w:rsidP="00752DF8">
            <w:pPr>
              <w:jc w:val="center"/>
            </w:pPr>
            <w:r>
              <w:rPr>
                <w:noProof/>
                <w:lang w:eastAsia="en-GB"/>
              </w:rPr>
              <w:drawing>
                <wp:inline distT="0" distB="0" distL="0" distR="0">
                  <wp:extent cx="1453860" cy="2052000"/>
                  <wp:effectExtent l="19050" t="19050" r="13335" b="2476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7F87.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53860" cy="2052000"/>
                          </a:xfrm>
                          <a:prstGeom prst="rect">
                            <a:avLst/>
                          </a:prstGeom>
                          <a:ln>
                            <a:solidFill>
                              <a:schemeClr val="tx1"/>
                            </a:solidFill>
                          </a:ln>
                        </pic:spPr>
                      </pic:pic>
                    </a:graphicData>
                  </a:graphic>
                </wp:inline>
              </w:drawing>
            </w:r>
          </w:p>
        </w:tc>
        <w:tc>
          <w:tcPr>
            <w:tcW w:w="2790" w:type="dxa"/>
            <w:tcBorders>
              <w:top w:val="nil"/>
              <w:bottom w:val="nil"/>
              <w:right w:val="single" w:sz="8" w:space="0" w:color="538135"/>
            </w:tcBorders>
            <w:shd w:val="clear" w:color="auto" w:fill="auto"/>
            <w:vAlign w:val="center"/>
          </w:tcPr>
          <w:p w:rsidR="00604BAD" w:rsidRPr="00FC1013" w:rsidRDefault="00752DF8" w:rsidP="00752DF8">
            <w:pPr>
              <w:jc w:val="center"/>
            </w:pPr>
            <w:r>
              <w:rPr>
                <w:noProof/>
                <w:lang w:eastAsia="en-GB"/>
              </w:rPr>
              <w:drawing>
                <wp:inline distT="0" distB="0" distL="0" distR="0">
                  <wp:extent cx="1451814" cy="2052000"/>
                  <wp:effectExtent l="19050" t="19050" r="15240" b="247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1A32.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51814" cy="2052000"/>
                          </a:xfrm>
                          <a:prstGeom prst="rect">
                            <a:avLst/>
                          </a:prstGeom>
                          <a:ln>
                            <a:solidFill>
                              <a:schemeClr val="tx1"/>
                            </a:solidFill>
                          </a:ln>
                        </pic:spPr>
                      </pic:pic>
                    </a:graphicData>
                  </a:graphic>
                </wp:inline>
              </w:drawing>
            </w:r>
          </w:p>
        </w:tc>
      </w:tr>
      <w:tr w:rsidR="00604BAD" w:rsidTr="00604BAD">
        <w:trPr>
          <w:trHeight w:hRule="exact" w:val="454"/>
        </w:trPr>
        <w:tc>
          <w:tcPr>
            <w:tcW w:w="2789" w:type="dxa"/>
            <w:tcBorders>
              <w:top w:val="nil"/>
            </w:tcBorders>
            <w:shd w:val="clear" w:color="auto" w:fill="EAF1DD" w:themeFill="accent3" w:themeFillTint="33"/>
          </w:tcPr>
          <w:p w:rsidR="00604BAD" w:rsidRPr="00FC1013" w:rsidRDefault="00752DF8" w:rsidP="00752DF8">
            <w:pPr>
              <w:spacing w:after="200" w:line="276" w:lineRule="auto"/>
              <w:jc w:val="center"/>
            </w:pPr>
            <w:r w:rsidRPr="00752DF8">
              <w:t>Simple multiple choice</w:t>
            </w:r>
          </w:p>
        </w:tc>
        <w:tc>
          <w:tcPr>
            <w:tcW w:w="2789" w:type="dxa"/>
            <w:tcBorders>
              <w:top w:val="nil"/>
            </w:tcBorders>
            <w:shd w:val="clear" w:color="auto" w:fill="EAF1DD" w:themeFill="accent3" w:themeFillTint="33"/>
          </w:tcPr>
          <w:p w:rsidR="00604BAD" w:rsidRPr="00D562BD" w:rsidRDefault="00752DF8" w:rsidP="00752DF8">
            <w:pPr>
              <w:spacing w:after="200" w:line="276" w:lineRule="auto"/>
              <w:jc w:val="center"/>
            </w:pPr>
            <w:r w:rsidRPr="00752DF8">
              <w:t>Simple multiple choice</w:t>
            </w:r>
          </w:p>
        </w:tc>
        <w:tc>
          <w:tcPr>
            <w:tcW w:w="2790" w:type="dxa"/>
            <w:tcBorders>
              <w:top w:val="nil"/>
            </w:tcBorders>
            <w:shd w:val="clear" w:color="auto" w:fill="EAF1DD" w:themeFill="accent3" w:themeFillTint="33"/>
          </w:tcPr>
          <w:p w:rsidR="00604BAD" w:rsidRPr="00D562BD" w:rsidRDefault="00752DF8" w:rsidP="00752DF8">
            <w:pPr>
              <w:jc w:val="center"/>
            </w:pPr>
            <w:r w:rsidRPr="00752DF8">
              <w:t>Confidence grid</w:t>
            </w:r>
          </w:p>
        </w:tc>
        <w:tc>
          <w:tcPr>
            <w:tcW w:w="2790" w:type="dxa"/>
            <w:tcBorders>
              <w:top w:val="nil"/>
            </w:tcBorders>
            <w:shd w:val="clear" w:color="auto" w:fill="C2D69B" w:themeFill="accent3" w:themeFillTint="99"/>
          </w:tcPr>
          <w:p w:rsidR="00604BAD" w:rsidRPr="00752DF8" w:rsidRDefault="00752DF8" w:rsidP="00752DF8">
            <w:pPr>
              <w:spacing w:line="276" w:lineRule="auto"/>
              <w:jc w:val="center"/>
              <w:rPr>
                <w:sz w:val="20"/>
              </w:rPr>
            </w:pPr>
            <w:r w:rsidRPr="00752DF8">
              <w:rPr>
                <w:sz w:val="20"/>
              </w:rPr>
              <w:t>Classifying/sorting, discussion</w:t>
            </w:r>
          </w:p>
        </w:tc>
        <w:tc>
          <w:tcPr>
            <w:tcW w:w="2790" w:type="dxa"/>
            <w:tcBorders>
              <w:top w:val="nil"/>
              <w:bottom w:val="single" w:sz="8" w:space="0" w:color="538135"/>
              <w:right w:val="single" w:sz="8" w:space="0" w:color="538135"/>
            </w:tcBorders>
            <w:shd w:val="clear" w:color="auto" w:fill="C2D69B" w:themeFill="accent3" w:themeFillTint="99"/>
          </w:tcPr>
          <w:p w:rsidR="00604BAD" w:rsidRPr="00FC1013" w:rsidRDefault="00752DF8" w:rsidP="00752DF8">
            <w:pPr>
              <w:spacing w:after="200" w:line="276" w:lineRule="auto"/>
              <w:jc w:val="center"/>
            </w:pPr>
            <w:r w:rsidRPr="00752DF8">
              <w:t>Discussion, card sort</w:t>
            </w:r>
          </w:p>
        </w:tc>
      </w:tr>
    </w:tbl>
    <w:p w:rsidR="00604BAD" w:rsidRPr="00604BAD" w:rsidRDefault="00604BAD" w:rsidP="001A406A">
      <w:pPr>
        <w:spacing w:after="180"/>
        <w:rPr>
          <w:b/>
          <w:color w:val="538135"/>
          <w:sz w:val="2"/>
          <w:szCs w:val="2"/>
        </w:rPr>
      </w:pPr>
    </w:p>
    <w:tbl>
      <w:tblPr>
        <w:tblStyle w:val="TableGrid"/>
        <w:tblW w:w="0" w:type="auto"/>
        <w:tblBorders>
          <w:top w:val="single" w:sz="8" w:space="0" w:color="538135"/>
          <w:left w:val="single" w:sz="8" w:space="0" w:color="538135"/>
          <w:bottom w:val="single" w:sz="8" w:space="0" w:color="538135"/>
          <w:right w:val="single" w:sz="8" w:space="0" w:color="538135"/>
          <w:insideH w:val="single" w:sz="8" w:space="0" w:color="538135"/>
          <w:insideV w:val="single" w:sz="8" w:space="0" w:color="538135"/>
        </w:tblBorders>
        <w:tblLook w:val="04A0" w:firstRow="1" w:lastRow="0" w:firstColumn="1" w:lastColumn="0" w:noHBand="0" w:noVBand="1"/>
      </w:tblPr>
      <w:tblGrid>
        <w:gridCol w:w="2789"/>
        <w:gridCol w:w="2789"/>
        <w:gridCol w:w="2790"/>
        <w:gridCol w:w="2790"/>
        <w:gridCol w:w="2790"/>
      </w:tblGrid>
      <w:tr w:rsidR="00752DF8" w:rsidRPr="00D2452D" w:rsidTr="00604BAD">
        <w:trPr>
          <w:trHeight w:hRule="exact" w:val="729"/>
        </w:trPr>
        <w:tc>
          <w:tcPr>
            <w:tcW w:w="2789" w:type="dxa"/>
            <w:tcBorders>
              <w:bottom w:val="nil"/>
            </w:tcBorders>
            <w:shd w:val="clear" w:color="auto" w:fill="C2D69B" w:themeFill="accent3" w:themeFillTint="99"/>
            <w:vAlign w:val="center"/>
          </w:tcPr>
          <w:p w:rsidR="00604BAD" w:rsidRPr="00604BAD" w:rsidRDefault="00604BAD" w:rsidP="00752DF8">
            <w:pPr>
              <w:jc w:val="center"/>
              <w:rPr>
                <w:rFonts w:cstheme="minorHAnsi"/>
                <w:b/>
              </w:rPr>
            </w:pPr>
            <w:r w:rsidRPr="00604BAD">
              <w:rPr>
                <w:rFonts w:cstheme="minorHAnsi"/>
                <w:b/>
              </w:rPr>
              <w:t>The X factors</w:t>
            </w:r>
          </w:p>
        </w:tc>
        <w:tc>
          <w:tcPr>
            <w:tcW w:w="2789" w:type="dxa"/>
            <w:tcBorders>
              <w:bottom w:val="nil"/>
            </w:tcBorders>
            <w:shd w:val="clear" w:color="auto" w:fill="C2D69B" w:themeFill="accent3" w:themeFillTint="99"/>
            <w:vAlign w:val="center"/>
          </w:tcPr>
          <w:p w:rsidR="00604BAD" w:rsidRPr="00604BAD" w:rsidRDefault="00604BAD" w:rsidP="00752DF8">
            <w:pPr>
              <w:jc w:val="center"/>
              <w:rPr>
                <w:rFonts w:cstheme="minorHAnsi"/>
                <w:b/>
              </w:rPr>
            </w:pPr>
            <w:r w:rsidRPr="00604BAD">
              <w:rPr>
                <w:rFonts w:cstheme="minorHAnsi"/>
                <w:b/>
              </w:rPr>
              <w:t>Urban fox</w:t>
            </w:r>
          </w:p>
        </w:tc>
        <w:tc>
          <w:tcPr>
            <w:tcW w:w="2790" w:type="dxa"/>
            <w:tcBorders>
              <w:bottom w:val="nil"/>
            </w:tcBorders>
            <w:shd w:val="clear" w:color="auto" w:fill="C2D69B" w:themeFill="accent3" w:themeFillTint="99"/>
            <w:vAlign w:val="center"/>
          </w:tcPr>
          <w:p w:rsidR="00604BAD" w:rsidRPr="00604BAD" w:rsidRDefault="00604BAD" w:rsidP="00752DF8">
            <w:pPr>
              <w:jc w:val="center"/>
              <w:rPr>
                <w:rFonts w:ascii="Calibri" w:eastAsia="Calibri" w:hAnsi="Calibri" w:cs="Calibri"/>
                <w:b/>
              </w:rPr>
            </w:pPr>
            <w:r w:rsidRPr="00604BAD">
              <w:rPr>
                <w:rFonts w:ascii="Calibri" w:eastAsia="Calibri" w:hAnsi="Calibri" w:cs="Calibri"/>
                <w:b/>
              </w:rPr>
              <w:t>From floor to canopy</w:t>
            </w:r>
          </w:p>
        </w:tc>
        <w:tc>
          <w:tcPr>
            <w:tcW w:w="2790" w:type="dxa"/>
            <w:tcBorders>
              <w:bottom w:val="nil"/>
            </w:tcBorders>
            <w:shd w:val="clear" w:color="auto" w:fill="C2D69B" w:themeFill="accent3" w:themeFillTint="99"/>
            <w:vAlign w:val="center"/>
          </w:tcPr>
          <w:p w:rsidR="00604BAD" w:rsidRPr="00604BAD" w:rsidRDefault="00604BAD" w:rsidP="00752DF8">
            <w:pPr>
              <w:jc w:val="center"/>
              <w:rPr>
                <w:rFonts w:ascii="Calibri" w:eastAsia="Calibri" w:hAnsi="Calibri" w:cs="Calibri"/>
                <w:b/>
                <w:szCs w:val="20"/>
              </w:rPr>
            </w:pPr>
            <w:r w:rsidRPr="00604BAD">
              <w:rPr>
                <w:rFonts w:ascii="Calibri" w:eastAsia="Calibri" w:hAnsi="Calibri" w:cs="Calibri"/>
                <w:b/>
                <w:szCs w:val="20"/>
              </w:rPr>
              <w:t>Out and in</w:t>
            </w:r>
          </w:p>
        </w:tc>
        <w:tc>
          <w:tcPr>
            <w:tcW w:w="2790" w:type="dxa"/>
            <w:tcBorders>
              <w:bottom w:val="nil"/>
            </w:tcBorders>
            <w:shd w:val="clear" w:color="auto" w:fill="C2D69B" w:themeFill="accent3" w:themeFillTint="99"/>
            <w:vAlign w:val="center"/>
          </w:tcPr>
          <w:p w:rsidR="00604BAD" w:rsidRPr="00D2452D" w:rsidRDefault="00604BAD" w:rsidP="00752DF8">
            <w:pPr>
              <w:jc w:val="center"/>
              <w:rPr>
                <w:rFonts w:cstheme="minorHAnsi"/>
                <w:b/>
              </w:rPr>
            </w:pPr>
            <w:r>
              <w:rPr>
                <w:rFonts w:cstheme="minorHAnsi"/>
                <w:b/>
              </w:rPr>
              <w:t>Flames</w:t>
            </w:r>
          </w:p>
        </w:tc>
      </w:tr>
      <w:tr w:rsidR="00604BAD" w:rsidTr="00604BAD">
        <w:trPr>
          <w:trHeight w:hRule="exact" w:val="3289"/>
        </w:trPr>
        <w:tc>
          <w:tcPr>
            <w:tcW w:w="2789" w:type="dxa"/>
            <w:tcBorders>
              <w:top w:val="nil"/>
              <w:bottom w:val="nil"/>
            </w:tcBorders>
            <w:vAlign w:val="center"/>
          </w:tcPr>
          <w:p w:rsidR="00604BAD" w:rsidRDefault="00752DF8" w:rsidP="00752DF8">
            <w:pPr>
              <w:jc w:val="center"/>
              <w:rPr>
                <w:b/>
                <w:color w:val="5F497A" w:themeColor="accent4" w:themeShade="BF"/>
                <w:sz w:val="24"/>
              </w:rPr>
            </w:pPr>
            <w:r>
              <w:rPr>
                <w:b/>
                <w:noProof/>
                <w:color w:val="5F497A" w:themeColor="accent4" w:themeShade="BF"/>
                <w:sz w:val="24"/>
                <w:lang w:eastAsia="en-GB"/>
              </w:rPr>
              <w:drawing>
                <wp:inline distT="0" distB="0" distL="0" distR="0">
                  <wp:extent cx="1449312" cy="2052000"/>
                  <wp:effectExtent l="19050" t="19050" r="17780" b="2476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C1EC.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49312" cy="2052000"/>
                          </a:xfrm>
                          <a:prstGeom prst="rect">
                            <a:avLst/>
                          </a:prstGeom>
                          <a:ln>
                            <a:solidFill>
                              <a:schemeClr val="tx1"/>
                            </a:solidFill>
                          </a:ln>
                        </pic:spPr>
                      </pic:pic>
                    </a:graphicData>
                  </a:graphic>
                </wp:inline>
              </w:drawing>
            </w:r>
          </w:p>
        </w:tc>
        <w:tc>
          <w:tcPr>
            <w:tcW w:w="2789" w:type="dxa"/>
            <w:tcBorders>
              <w:top w:val="nil"/>
              <w:bottom w:val="nil"/>
            </w:tcBorders>
            <w:vAlign w:val="center"/>
          </w:tcPr>
          <w:p w:rsidR="00604BAD" w:rsidRDefault="00752DF8" w:rsidP="00752DF8">
            <w:pPr>
              <w:jc w:val="center"/>
              <w:rPr>
                <w:b/>
                <w:color w:val="5F497A" w:themeColor="accent4" w:themeShade="BF"/>
                <w:sz w:val="24"/>
              </w:rPr>
            </w:pPr>
            <w:r>
              <w:rPr>
                <w:b/>
                <w:noProof/>
                <w:color w:val="5F497A" w:themeColor="accent4" w:themeShade="BF"/>
                <w:sz w:val="24"/>
                <w:lang w:eastAsia="en-GB"/>
              </w:rPr>
              <w:drawing>
                <wp:inline distT="0" distB="0" distL="0" distR="0">
                  <wp:extent cx="1443173" cy="2052000"/>
                  <wp:effectExtent l="19050" t="19050" r="24130" b="2476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CFD3.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43173"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604BAD" w:rsidRDefault="00752DF8" w:rsidP="00752DF8">
            <w:pPr>
              <w:jc w:val="center"/>
              <w:rPr>
                <w:b/>
                <w:color w:val="5F497A" w:themeColor="accent4" w:themeShade="BF"/>
                <w:sz w:val="24"/>
              </w:rPr>
            </w:pPr>
            <w:r>
              <w:rPr>
                <w:b/>
                <w:noProof/>
                <w:color w:val="5F497A" w:themeColor="accent4" w:themeShade="BF"/>
                <w:sz w:val="24"/>
                <w:lang w:eastAsia="en-GB"/>
              </w:rPr>
              <w:drawing>
                <wp:inline distT="0" distB="0" distL="0" distR="0">
                  <wp:extent cx="1446358" cy="2052000"/>
                  <wp:effectExtent l="19050" t="19050" r="20955" b="247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8A5A.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46358"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604BAD" w:rsidRDefault="00752DF8" w:rsidP="00752DF8">
            <w:pPr>
              <w:jc w:val="center"/>
              <w:rPr>
                <w:b/>
                <w:color w:val="5F497A" w:themeColor="accent4" w:themeShade="BF"/>
                <w:sz w:val="24"/>
              </w:rPr>
            </w:pPr>
            <w:r>
              <w:rPr>
                <w:b/>
                <w:noProof/>
                <w:color w:val="5F497A" w:themeColor="accent4" w:themeShade="BF"/>
                <w:sz w:val="24"/>
                <w:lang w:eastAsia="en-GB"/>
              </w:rPr>
              <w:drawing>
                <wp:inline distT="0" distB="0" distL="0" distR="0">
                  <wp:extent cx="1447949" cy="2052000"/>
                  <wp:effectExtent l="19050" t="19050" r="19050" b="2476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1AB4.t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47949"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604BAD" w:rsidRDefault="00752DF8" w:rsidP="00752DF8">
            <w:pPr>
              <w:jc w:val="center"/>
              <w:rPr>
                <w:b/>
                <w:color w:val="5F497A" w:themeColor="accent4" w:themeShade="BF"/>
                <w:sz w:val="24"/>
              </w:rPr>
            </w:pPr>
            <w:r>
              <w:rPr>
                <w:b/>
                <w:noProof/>
                <w:color w:val="5F497A" w:themeColor="accent4" w:themeShade="BF"/>
                <w:sz w:val="24"/>
                <w:lang w:eastAsia="en-GB"/>
              </w:rPr>
              <w:drawing>
                <wp:inline distT="0" distB="0" distL="0" distR="0">
                  <wp:extent cx="1450904" cy="2052000"/>
                  <wp:effectExtent l="19050" t="19050" r="16510" b="2476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A949.tmp"/>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50904" cy="2052000"/>
                          </a:xfrm>
                          <a:prstGeom prst="rect">
                            <a:avLst/>
                          </a:prstGeom>
                          <a:ln>
                            <a:solidFill>
                              <a:schemeClr val="tx1"/>
                            </a:solidFill>
                          </a:ln>
                        </pic:spPr>
                      </pic:pic>
                    </a:graphicData>
                  </a:graphic>
                </wp:inline>
              </w:drawing>
            </w:r>
          </w:p>
        </w:tc>
      </w:tr>
      <w:tr w:rsidR="00752DF8" w:rsidTr="00604BAD">
        <w:trPr>
          <w:trHeight w:hRule="exact" w:val="454"/>
        </w:trPr>
        <w:tc>
          <w:tcPr>
            <w:tcW w:w="2789" w:type="dxa"/>
            <w:tcBorders>
              <w:top w:val="nil"/>
              <w:bottom w:val="single" w:sz="8" w:space="0" w:color="538135"/>
            </w:tcBorders>
            <w:shd w:val="clear" w:color="auto" w:fill="C2D69B" w:themeFill="accent3" w:themeFillTint="99"/>
            <w:vAlign w:val="center"/>
          </w:tcPr>
          <w:p w:rsidR="00604BAD" w:rsidRPr="00EA6AA1" w:rsidRDefault="00752DF8" w:rsidP="00752DF8">
            <w:pPr>
              <w:spacing w:after="240" w:line="276" w:lineRule="auto"/>
              <w:jc w:val="center"/>
            </w:pPr>
            <w:r w:rsidRPr="00752DF8">
              <w:t>Discussion</w:t>
            </w:r>
          </w:p>
        </w:tc>
        <w:tc>
          <w:tcPr>
            <w:tcW w:w="2789" w:type="dxa"/>
            <w:tcBorders>
              <w:top w:val="nil"/>
              <w:bottom w:val="single" w:sz="8" w:space="0" w:color="538135"/>
            </w:tcBorders>
            <w:shd w:val="clear" w:color="auto" w:fill="C2D69B" w:themeFill="accent3" w:themeFillTint="99"/>
            <w:vAlign w:val="center"/>
          </w:tcPr>
          <w:p w:rsidR="00604BAD" w:rsidRPr="00EA6AA1" w:rsidRDefault="00752DF8" w:rsidP="00752DF8">
            <w:pPr>
              <w:spacing w:after="200" w:line="276" w:lineRule="auto"/>
              <w:jc w:val="center"/>
            </w:pPr>
            <w:r w:rsidRPr="00752DF8">
              <w:t>Discussion, talking heads</w:t>
            </w:r>
          </w:p>
        </w:tc>
        <w:tc>
          <w:tcPr>
            <w:tcW w:w="2790" w:type="dxa"/>
            <w:tcBorders>
              <w:top w:val="nil"/>
              <w:bottom w:val="single" w:sz="8" w:space="0" w:color="538135"/>
            </w:tcBorders>
            <w:shd w:val="clear" w:color="auto" w:fill="C2D69B" w:themeFill="accent3" w:themeFillTint="99"/>
            <w:vAlign w:val="center"/>
          </w:tcPr>
          <w:p w:rsidR="00604BAD" w:rsidRPr="00EA6AA1" w:rsidRDefault="00752DF8" w:rsidP="00752DF8">
            <w:pPr>
              <w:spacing w:after="200" w:line="276" w:lineRule="auto"/>
              <w:jc w:val="center"/>
            </w:pPr>
            <w:r w:rsidRPr="00752DF8">
              <w:t>Discussion</w:t>
            </w:r>
          </w:p>
        </w:tc>
        <w:tc>
          <w:tcPr>
            <w:tcW w:w="2790" w:type="dxa"/>
            <w:tcBorders>
              <w:top w:val="nil"/>
              <w:bottom w:val="single" w:sz="8" w:space="0" w:color="538135"/>
            </w:tcBorders>
            <w:shd w:val="clear" w:color="auto" w:fill="C2D69B" w:themeFill="accent3" w:themeFillTint="99"/>
            <w:vAlign w:val="center"/>
          </w:tcPr>
          <w:p w:rsidR="00604BAD" w:rsidRPr="00EA6AA1" w:rsidRDefault="00752DF8" w:rsidP="00752DF8">
            <w:pPr>
              <w:spacing w:after="200" w:line="276" w:lineRule="auto"/>
              <w:jc w:val="center"/>
            </w:pPr>
            <w:r w:rsidRPr="00752DF8">
              <w:t>Discussion</w:t>
            </w:r>
          </w:p>
        </w:tc>
        <w:tc>
          <w:tcPr>
            <w:tcW w:w="2790" w:type="dxa"/>
            <w:tcBorders>
              <w:top w:val="nil"/>
              <w:bottom w:val="single" w:sz="8" w:space="0" w:color="538135"/>
            </w:tcBorders>
            <w:shd w:val="clear" w:color="auto" w:fill="C2D69B" w:themeFill="accent3" w:themeFillTint="99"/>
            <w:vAlign w:val="center"/>
          </w:tcPr>
          <w:p w:rsidR="00604BAD" w:rsidRPr="00EA6AA1" w:rsidRDefault="00752DF8" w:rsidP="00752DF8">
            <w:pPr>
              <w:spacing w:after="200" w:line="276" w:lineRule="auto"/>
              <w:jc w:val="center"/>
            </w:pPr>
            <w:r w:rsidRPr="00752DF8">
              <w:t>Practical PEOE</w:t>
            </w:r>
          </w:p>
        </w:tc>
      </w:tr>
      <w:tr w:rsidR="00752DF8" w:rsidRPr="00D2452D" w:rsidTr="00604BAD">
        <w:trPr>
          <w:trHeight w:hRule="exact" w:val="708"/>
        </w:trPr>
        <w:tc>
          <w:tcPr>
            <w:tcW w:w="2789" w:type="dxa"/>
            <w:tcBorders>
              <w:bottom w:val="nil"/>
            </w:tcBorders>
            <w:shd w:val="clear" w:color="auto" w:fill="C2D69B" w:themeFill="accent3" w:themeFillTint="99"/>
            <w:vAlign w:val="center"/>
          </w:tcPr>
          <w:p w:rsidR="00604BAD" w:rsidRPr="00D2452D" w:rsidRDefault="00604BAD" w:rsidP="00752DF8">
            <w:pPr>
              <w:spacing w:line="276" w:lineRule="auto"/>
              <w:jc w:val="center"/>
              <w:rPr>
                <w:b/>
              </w:rPr>
            </w:pPr>
            <w:r w:rsidRPr="00604BAD">
              <w:rPr>
                <w:b/>
              </w:rPr>
              <w:t>No more microorganisms</w:t>
            </w:r>
          </w:p>
        </w:tc>
        <w:tc>
          <w:tcPr>
            <w:tcW w:w="2789" w:type="dxa"/>
            <w:tcBorders>
              <w:bottom w:val="nil"/>
            </w:tcBorders>
            <w:shd w:val="clear" w:color="auto" w:fill="C2D69B" w:themeFill="accent3" w:themeFillTint="99"/>
            <w:tcMar>
              <w:left w:w="28" w:type="dxa"/>
              <w:right w:w="28" w:type="dxa"/>
            </w:tcMar>
            <w:vAlign w:val="center"/>
          </w:tcPr>
          <w:p w:rsidR="00604BAD" w:rsidRPr="00D2452D" w:rsidRDefault="00604BAD" w:rsidP="00752DF8">
            <w:pPr>
              <w:spacing w:line="276" w:lineRule="auto"/>
              <w:jc w:val="center"/>
              <w:rPr>
                <w:b/>
              </w:rPr>
            </w:pPr>
            <w:r w:rsidRPr="00604BAD">
              <w:rPr>
                <w:b/>
              </w:rPr>
              <w:t>The wolves of Yellowstone National Park</w:t>
            </w:r>
          </w:p>
        </w:tc>
        <w:tc>
          <w:tcPr>
            <w:tcW w:w="2790" w:type="dxa"/>
            <w:tcBorders>
              <w:bottom w:val="nil"/>
            </w:tcBorders>
            <w:shd w:val="clear" w:color="auto" w:fill="C2D69B" w:themeFill="accent3" w:themeFillTint="99"/>
            <w:vAlign w:val="center"/>
          </w:tcPr>
          <w:p w:rsidR="00604BAD" w:rsidRPr="00D2452D" w:rsidRDefault="00604BAD" w:rsidP="00752DF8">
            <w:pPr>
              <w:jc w:val="center"/>
              <w:rPr>
                <w:rFonts w:cstheme="minorHAnsi"/>
                <w:b/>
              </w:rPr>
            </w:pPr>
            <w:r w:rsidRPr="00604BAD">
              <w:rPr>
                <w:rFonts w:cstheme="minorHAnsi"/>
                <w:b/>
              </w:rPr>
              <w:t>Reindeer of Saint Pauls Island</w:t>
            </w:r>
          </w:p>
        </w:tc>
        <w:tc>
          <w:tcPr>
            <w:tcW w:w="2790" w:type="dxa"/>
            <w:tcBorders>
              <w:bottom w:val="nil"/>
            </w:tcBorders>
            <w:shd w:val="clear" w:color="auto" w:fill="C2D69B" w:themeFill="accent3" w:themeFillTint="99"/>
            <w:vAlign w:val="center"/>
          </w:tcPr>
          <w:p w:rsidR="00604BAD" w:rsidRPr="00D2452D" w:rsidRDefault="00604BAD" w:rsidP="00752DF8">
            <w:pPr>
              <w:jc w:val="center"/>
              <w:rPr>
                <w:rFonts w:cstheme="minorHAnsi"/>
                <w:b/>
              </w:rPr>
            </w:pPr>
            <w:r>
              <w:rPr>
                <w:rFonts w:cstheme="minorHAnsi"/>
                <w:b/>
              </w:rPr>
              <w:t>All change</w:t>
            </w:r>
          </w:p>
        </w:tc>
        <w:tc>
          <w:tcPr>
            <w:tcW w:w="2790" w:type="dxa"/>
            <w:tcBorders>
              <w:bottom w:val="nil"/>
              <w:right w:val="nil"/>
            </w:tcBorders>
            <w:shd w:val="clear" w:color="auto" w:fill="auto"/>
            <w:vAlign w:val="center"/>
          </w:tcPr>
          <w:p w:rsidR="00604BAD" w:rsidRPr="00D2452D" w:rsidRDefault="00604BAD" w:rsidP="00752DF8">
            <w:pPr>
              <w:jc w:val="center"/>
              <w:rPr>
                <w:rFonts w:cstheme="minorHAnsi"/>
                <w:b/>
              </w:rPr>
            </w:pPr>
          </w:p>
        </w:tc>
      </w:tr>
      <w:tr w:rsidR="00604BAD" w:rsidTr="00604BAD">
        <w:trPr>
          <w:trHeight w:hRule="exact" w:val="3289"/>
        </w:trPr>
        <w:tc>
          <w:tcPr>
            <w:tcW w:w="2789" w:type="dxa"/>
            <w:tcBorders>
              <w:top w:val="nil"/>
              <w:bottom w:val="nil"/>
            </w:tcBorders>
            <w:vAlign w:val="center"/>
          </w:tcPr>
          <w:p w:rsidR="00604BAD" w:rsidRPr="00FC1013" w:rsidRDefault="003D1BE1" w:rsidP="00752DF8">
            <w:pPr>
              <w:jc w:val="center"/>
            </w:pPr>
            <w:r>
              <w:rPr>
                <w:noProof/>
                <w:lang w:eastAsia="en-GB"/>
              </w:rPr>
              <w:drawing>
                <wp:inline distT="0" distB="0" distL="0" distR="0">
                  <wp:extent cx="1449313" cy="2052000"/>
                  <wp:effectExtent l="19050" t="19050" r="17780" b="2476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5FF8.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49313" cy="2052000"/>
                          </a:xfrm>
                          <a:prstGeom prst="rect">
                            <a:avLst/>
                          </a:prstGeom>
                          <a:ln>
                            <a:solidFill>
                              <a:schemeClr val="tx1"/>
                            </a:solidFill>
                          </a:ln>
                        </pic:spPr>
                      </pic:pic>
                    </a:graphicData>
                  </a:graphic>
                </wp:inline>
              </w:drawing>
            </w:r>
          </w:p>
        </w:tc>
        <w:tc>
          <w:tcPr>
            <w:tcW w:w="2789" w:type="dxa"/>
            <w:tcBorders>
              <w:top w:val="nil"/>
              <w:bottom w:val="nil"/>
            </w:tcBorders>
            <w:vAlign w:val="center"/>
          </w:tcPr>
          <w:p w:rsidR="00604BAD" w:rsidRPr="00FC1013" w:rsidRDefault="003D1BE1" w:rsidP="00752DF8">
            <w:pPr>
              <w:jc w:val="center"/>
            </w:pPr>
            <w:r>
              <w:rPr>
                <w:noProof/>
                <w:lang w:eastAsia="en-GB"/>
              </w:rPr>
              <w:drawing>
                <wp:inline distT="0" distB="0" distL="0" distR="0">
                  <wp:extent cx="1447949" cy="2052000"/>
                  <wp:effectExtent l="19050" t="19050" r="19050" b="2476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FF85.tmp"/>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447949"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604BAD" w:rsidRPr="00FC1013" w:rsidRDefault="003D1BE1" w:rsidP="00752DF8">
            <w:pPr>
              <w:jc w:val="center"/>
            </w:pPr>
            <w:r>
              <w:rPr>
                <w:noProof/>
                <w:lang w:eastAsia="en-GB"/>
              </w:rPr>
              <w:drawing>
                <wp:inline distT="0" distB="0" distL="0" distR="0">
                  <wp:extent cx="1450904" cy="2052000"/>
                  <wp:effectExtent l="19050" t="19050" r="16510" b="2476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8C06.t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450904" cy="2052000"/>
                          </a:xfrm>
                          <a:prstGeom prst="rect">
                            <a:avLst/>
                          </a:prstGeom>
                          <a:ln>
                            <a:solidFill>
                              <a:schemeClr val="tx1"/>
                            </a:solidFill>
                          </a:ln>
                        </pic:spPr>
                      </pic:pic>
                    </a:graphicData>
                  </a:graphic>
                </wp:inline>
              </w:drawing>
            </w:r>
          </w:p>
        </w:tc>
        <w:tc>
          <w:tcPr>
            <w:tcW w:w="2790" w:type="dxa"/>
            <w:tcBorders>
              <w:top w:val="nil"/>
              <w:bottom w:val="nil"/>
            </w:tcBorders>
            <w:vAlign w:val="center"/>
          </w:tcPr>
          <w:p w:rsidR="00604BAD" w:rsidRPr="00FC1013" w:rsidRDefault="003D1BE1" w:rsidP="00752DF8">
            <w:pPr>
              <w:jc w:val="center"/>
            </w:pPr>
            <w:r>
              <w:rPr>
                <w:noProof/>
                <w:lang w:eastAsia="en-GB"/>
              </w:rPr>
              <w:drawing>
                <wp:inline distT="0" distB="0" distL="0" distR="0">
                  <wp:extent cx="1445448" cy="2052000"/>
                  <wp:effectExtent l="19050" t="19050" r="21590" b="2476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6243.t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445448" cy="2052000"/>
                          </a:xfrm>
                          <a:prstGeom prst="rect">
                            <a:avLst/>
                          </a:prstGeom>
                          <a:ln>
                            <a:solidFill>
                              <a:schemeClr val="tx1"/>
                            </a:solidFill>
                          </a:ln>
                        </pic:spPr>
                      </pic:pic>
                    </a:graphicData>
                  </a:graphic>
                </wp:inline>
              </w:drawing>
            </w:r>
          </w:p>
        </w:tc>
        <w:tc>
          <w:tcPr>
            <w:tcW w:w="2790" w:type="dxa"/>
            <w:tcBorders>
              <w:top w:val="nil"/>
              <w:bottom w:val="nil"/>
              <w:right w:val="nil"/>
            </w:tcBorders>
            <w:shd w:val="clear" w:color="auto" w:fill="auto"/>
            <w:vAlign w:val="center"/>
          </w:tcPr>
          <w:p w:rsidR="00604BAD" w:rsidRPr="00FC1013" w:rsidRDefault="00604BAD" w:rsidP="00752DF8">
            <w:pPr>
              <w:jc w:val="center"/>
            </w:pPr>
          </w:p>
        </w:tc>
      </w:tr>
      <w:tr w:rsidR="00752DF8" w:rsidTr="00604BAD">
        <w:trPr>
          <w:trHeight w:hRule="exact" w:val="454"/>
        </w:trPr>
        <w:tc>
          <w:tcPr>
            <w:tcW w:w="2789" w:type="dxa"/>
            <w:tcBorders>
              <w:top w:val="nil"/>
            </w:tcBorders>
            <w:shd w:val="clear" w:color="auto" w:fill="C2D69B" w:themeFill="accent3" w:themeFillTint="99"/>
          </w:tcPr>
          <w:p w:rsidR="00604BAD" w:rsidRPr="00FC1013" w:rsidRDefault="003D1BE1" w:rsidP="00752DF8">
            <w:pPr>
              <w:spacing w:after="200" w:line="276" w:lineRule="auto"/>
              <w:jc w:val="center"/>
            </w:pPr>
            <w:r w:rsidRPr="003D1BE1">
              <w:t>Talking heads, discussion</w:t>
            </w:r>
          </w:p>
        </w:tc>
        <w:tc>
          <w:tcPr>
            <w:tcW w:w="2789" w:type="dxa"/>
            <w:tcBorders>
              <w:top w:val="nil"/>
            </w:tcBorders>
            <w:shd w:val="clear" w:color="auto" w:fill="C2D69B" w:themeFill="accent3" w:themeFillTint="99"/>
          </w:tcPr>
          <w:p w:rsidR="00604BAD" w:rsidRPr="00D562BD" w:rsidRDefault="003D1BE1" w:rsidP="00752DF8">
            <w:pPr>
              <w:spacing w:after="200" w:line="276" w:lineRule="auto"/>
              <w:jc w:val="center"/>
            </w:pPr>
            <w:r w:rsidRPr="003D1BE1">
              <w:t>Discussion</w:t>
            </w:r>
          </w:p>
        </w:tc>
        <w:tc>
          <w:tcPr>
            <w:tcW w:w="2790" w:type="dxa"/>
            <w:tcBorders>
              <w:top w:val="nil"/>
            </w:tcBorders>
            <w:shd w:val="clear" w:color="auto" w:fill="C2D69B" w:themeFill="accent3" w:themeFillTint="99"/>
          </w:tcPr>
          <w:p w:rsidR="00604BAD" w:rsidRPr="00D562BD" w:rsidRDefault="003D1BE1" w:rsidP="00752DF8">
            <w:pPr>
              <w:jc w:val="center"/>
            </w:pPr>
            <w:r w:rsidRPr="003D1BE1">
              <w:t>Application and practice</w:t>
            </w:r>
          </w:p>
        </w:tc>
        <w:tc>
          <w:tcPr>
            <w:tcW w:w="2790" w:type="dxa"/>
            <w:tcBorders>
              <w:top w:val="nil"/>
            </w:tcBorders>
            <w:shd w:val="clear" w:color="auto" w:fill="C2D69B" w:themeFill="accent3" w:themeFillTint="99"/>
          </w:tcPr>
          <w:p w:rsidR="00604BAD" w:rsidRPr="00D562BD" w:rsidRDefault="003D1BE1" w:rsidP="00752DF8">
            <w:pPr>
              <w:spacing w:line="276" w:lineRule="auto"/>
              <w:jc w:val="center"/>
            </w:pPr>
            <w:r>
              <w:t>Discussion</w:t>
            </w:r>
          </w:p>
        </w:tc>
        <w:tc>
          <w:tcPr>
            <w:tcW w:w="2790" w:type="dxa"/>
            <w:tcBorders>
              <w:top w:val="nil"/>
              <w:bottom w:val="nil"/>
              <w:right w:val="nil"/>
            </w:tcBorders>
            <w:shd w:val="clear" w:color="auto" w:fill="auto"/>
          </w:tcPr>
          <w:p w:rsidR="00604BAD" w:rsidRPr="00FC1013" w:rsidRDefault="00604BAD" w:rsidP="00752DF8">
            <w:pPr>
              <w:spacing w:after="200" w:line="276" w:lineRule="auto"/>
              <w:jc w:val="center"/>
            </w:pPr>
          </w:p>
        </w:tc>
      </w:tr>
    </w:tbl>
    <w:p w:rsidR="00604BAD" w:rsidRDefault="00604BAD" w:rsidP="001A406A">
      <w:pPr>
        <w:spacing w:after="180"/>
        <w:rPr>
          <w:b/>
          <w:color w:val="538135"/>
          <w:sz w:val="24"/>
        </w:rPr>
      </w:pPr>
    </w:p>
    <w:p w:rsidR="00FB1FF6" w:rsidRPr="00776816" w:rsidRDefault="00FB1FF6" w:rsidP="001A406A">
      <w:pPr>
        <w:spacing w:after="180"/>
        <w:rPr>
          <w:color w:val="538135"/>
        </w:rPr>
      </w:pPr>
      <w:r w:rsidRPr="00776816">
        <w:rPr>
          <w:b/>
          <w:color w:val="538135"/>
          <w:sz w:val="24"/>
        </w:rPr>
        <w:t>What’s the science story?</w:t>
      </w:r>
    </w:p>
    <w:p w:rsidR="001A406A" w:rsidRDefault="001A406A" w:rsidP="001A406A">
      <w:pPr>
        <w:spacing w:after="180"/>
      </w:pPr>
      <w:r>
        <w:t>An ecosystem is made up of a biological community and the physical environment in which the community lives and upon which it depends. Feeding relationships, which can be depicted using food chains and food webs, are one aspect of interdependence within ecosystems. Additional aspects of interdependence include that some producers depend upon consumers to pollinate them and to disperse their seeds, and that all organisms depend upon decomposers to break down dead organic matter. A change in the size of one population will affect the sizes of other populations in the same community.</w:t>
      </w:r>
    </w:p>
    <w:p w:rsidR="00FB1FF6" w:rsidRDefault="001A406A" w:rsidP="001A406A">
      <w:pPr>
        <w:spacing w:after="180"/>
      </w:pPr>
      <w:r>
        <w:t>Conditions may not be the same in all parts of an ecosystem; differences in, for example, the amounts of light, water, shelter and substances in the soil create different habitats in which different populations of organisms live. The actions of organisms can affect the environmental conditions in a habitat by adding substances to, and removing substances from, the soil, water and air. Some changes can leave individuals within populations, and some entire populations, more or less well adapted to survive and thrive there.</w:t>
      </w:r>
    </w:p>
    <w:p w:rsidR="00FB1FF6" w:rsidRPr="00776816" w:rsidRDefault="00FB1FF6" w:rsidP="00FB1FF6">
      <w:pPr>
        <w:spacing w:after="180"/>
        <w:rPr>
          <w:b/>
          <w:color w:val="538135"/>
          <w:sz w:val="24"/>
        </w:rPr>
      </w:pPr>
      <w:r w:rsidRPr="00776816">
        <w:rPr>
          <w:b/>
          <w:color w:val="538135"/>
          <w:sz w:val="24"/>
        </w:rPr>
        <w:t>What does the research say?</w:t>
      </w:r>
    </w:p>
    <w:p w:rsidR="007268F0" w:rsidRPr="007268F0" w:rsidRDefault="007268F0" w:rsidP="006F6000">
      <w:pPr>
        <w:spacing w:after="180"/>
        <w:rPr>
          <w:i/>
        </w:rPr>
      </w:pPr>
      <w:r>
        <w:rPr>
          <w:i/>
        </w:rPr>
        <w:t xml:space="preserve">The concepts of biotic, abiotic, habitat and ecosystem </w:t>
      </w:r>
    </w:p>
    <w:p w:rsidR="006F6000" w:rsidRDefault="00052563" w:rsidP="006F6000">
      <w:pPr>
        <w:spacing w:after="180"/>
      </w:pPr>
      <w:r>
        <w:t>Research suggests that students lack awareness and understanding of t</w:t>
      </w:r>
      <w:r w:rsidR="006F6000" w:rsidRPr="00BE1106">
        <w:t>he int</w:t>
      </w:r>
      <w:r>
        <w:t>eractions between the living (biotic) and non</w:t>
      </w:r>
      <w:r w:rsidR="006F6000" w:rsidRPr="00BE1106">
        <w:t>-living</w:t>
      </w:r>
      <w:r>
        <w:t xml:space="preserve"> (abiotic)</w:t>
      </w:r>
      <w:r w:rsidR="006F6000" w:rsidRPr="00BE1106">
        <w:t xml:space="preserve"> </w:t>
      </w:r>
      <w:r>
        <w:t xml:space="preserve">components of </w:t>
      </w:r>
      <w:r w:rsidR="006F6000" w:rsidRPr="00BE1106">
        <w:t>ecosystem</w:t>
      </w:r>
      <w:r>
        <w:t>s</w:t>
      </w:r>
      <w:r w:rsidR="006F6000" w:rsidRPr="00BE1106">
        <w:t xml:space="preserve">.  Work conducted by </w:t>
      </w:r>
      <w:proofErr w:type="spellStart"/>
      <w:r w:rsidR="006F6000" w:rsidRPr="00BE1106">
        <w:t>Aden</w:t>
      </w:r>
      <w:r w:rsidR="006F6000">
        <w:t>i</w:t>
      </w:r>
      <w:r w:rsidR="006F6000" w:rsidRPr="00BE1106">
        <w:t>yi</w:t>
      </w:r>
      <w:proofErr w:type="spellEnd"/>
      <w:r w:rsidR="006F6000" w:rsidRPr="00BE1106">
        <w:t xml:space="preserve"> </w:t>
      </w:r>
      <w:r w:rsidR="006F6000">
        <w:fldChar w:fldCharType="begin"/>
      </w:r>
      <w:r w:rsidR="006F6000">
        <w:instrText xml:space="preserve"> ADDIN EN.CITE &lt;EndNote&gt;&lt;Cite ExcludeAuth="1"&gt;&lt;Author&gt;Adeniyi&lt;/Author&gt;&lt;Year&gt;1985&lt;/Year&gt;&lt;IDText&gt;Misconceptions of Selected Ecological Concepts Held by Some Nigerian Students&lt;/IDText&gt;&lt;DisplayText&gt;(1985)&lt;/DisplayText&gt;&lt;record&gt;&lt;dates&gt;&lt;pub-dates&gt;&lt;date&gt;01/01/&lt;/date&gt;&lt;/pub-dates&gt;&lt;year&gt;1985&lt;/year&gt;&lt;/dates&gt;&lt;keywords&gt;&lt;keyword&gt;Biology&lt;/keyword&gt;&lt;keyword&gt;Cognitive Development&lt;/keyword&gt;&lt;keyword&gt;Concept Formation&lt;/keyword&gt;&lt;keyword&gt;Ecological Factors&lt;/keyword&gt;&lt;keyword&gt;Ecology&lt;/keyword&gt;&lt;keyword&gt;Energy&lt;/keyword&gt;&lt;keyword&gt;Science Education&lt;/keyword&gt;&lt;keyword&gt;Science Instruction&lt;/keyword&gt;&lt;keyword&gt;Scientific Concepts&lt;/keyword&gt;&lt;keyword&gt;Secondary Education&lt;/keyword&gt;&lt;keyword&gt;Secondary School Science&lt;/keyword&gt;&lt;keyword&gt;Misconceptions&lt;/keyword&gt;&lt;keyword&gt;Nigeria&lt;/keyword&gt;&lt;keyword&gt;Science Education Research&lt;/keyword&gt;&lt;keyword&gt;Nigeria&lt;/keyword&gt;&lt;/keywords&gt;&lt;urls&gt;&lt;related-urls&gt;&lt;url&gt;http://search.ebscohost.com/login.aspx?direct=true&amp;amp;db=eric&amp;amp;AN=EJ335007&amp;amp;site=ehost-live&lt;/url&gt;&lt;/related-urls&gt;&lt;/urls&gt;&lt;titles&gt;&lt;title&gt;Misconceptions of Selected Ecological Concepts Held by Some Nigerian Students&lt;/title&gt;&lt;secondary-title&gt;Journal of Biological Education&lt;/secondary-title&gt;&lt;/titles&gt;&lt;pages&gt;311-316&lt;/pages&gt;&lt;number&gt;4&lt;/number&gt;&lt;contributors&gt;&lt;authors&gt;&lt;author&gt;Adeniyi, E. Ola&lt;/author&gt;&lt;/authors&gt;&lt;/contributors&gt;&lt;added-date format="utc"&gt;1580650104&lt;/added-date&gt;&lt;ref-type name="Journal Article"&gt;17&lt;/ref-type&gt;&lt;remote-database-provider&gt;EBSCOhost&lt;/remote-database-provider&gt;&lt;rec-number&gt;133&lt;/rec-number&gt;&lt;publisher&gt;Journal of Biological Education&lt;/publisher&gt;&lt;last-updated-date format="utc"&gt;1580650104&lt;/last-updated-date&gt;&lt;accession-num&gt;EJ335007&lt;/accession-num&gt;&lt;volume&gt;19&lt;/volume&gt;&lt;remote-database-name&gt;eric&lt;/remote-database-name&gt;&lt;/record&gt;&lt;/Cite&gt;&lt;/EndNote&gt;</w:instrText>
      </w:r>
      <w:r w:rsidR="006F6000">
        <w:fldChar w:fldCharType="separate"/>
      </w:r>
      <w:r w:rsidR="006F6000">
        <w:rPr>
          <w:noProof/>
        </w:rPr>
        <w:t>(1985)</w:t>
      </w:r>
      <w:r w:rsidR="006F6000">
        <w:fldChar w:fldCharType="end"/>
      </w:r>
      <w:r w:rsidR="006F6000" w:rsidRPr="00BE1106">
        <w:t xml:space="preserve"> found </w:t>
      </w:r>
      <w:r w:rsidR="006F6000">
        <w:t xml:space="preserve">some students aged </w:t>
      </w:r>
      <w:r>
        <w:t>13-</w:t>
      </w:r>
      <w:r w:rsidR="006F6000" w:rsidRPr="00BE1106">
        <w:t>15 year</w:t>
      </w:r>
      <w:r>
        <w:t>s old</w:t>
      </w:r>
      <w:r w:rsidR="006F6000" w:rsidRPr="00BE1106">
        <w:t xml:space="preserve"> </w:t>
      </w:r>
      <w:r w:rsidR="006F6000">
        <w:t>believed there was no interaction between living and non-living things in an ecosystem.</w:t>
      </w:r>
      <w:r w:rsidR="006F6000" w:rsidRPr="007C18D2">
        <w:t xml:space="preserve"> </w:t>
      </w:r>
      <w:proofErr w:type="spellStart"/>
      <w:r w:rsidR="006F6000" w:rsidRPr="00BE1106">
        <w:t>Brehm</w:t>
      </w:r>
      <w:proofErr w:type="spellEnd"/>
      <w:r>
        <w:t xml:space="preserve"> </w:t>
      </w:r>
      <w:r w:rsidR="006F6000" w:rsidRPr="00BE1106">
        <w:t xml:space="preserve"> et al</w:t>
      </w:r>
      <w:r>
        <w:t>.</w:t>
      </w:r>
      <w:r w:rsidR="006F6000" w:rsidRPr="00BE1106">
        <w:t xml:space="preserve"> </w:t>
      </w:r>
      <w:r w:rsidR="006F6000">
        <w:fldChar w:fldCharType="begin"/>
      </w:r>
      <w:r w:rsidR="006F6000">
        <w:instrText xml:space="preserve"> ADDIN EN.CITE &lt;EndNote&gt;&lt;Cite ExcludeAuth="1"&gt;&lt;Author&gt;Brehm&lt;/Author&gt;&lt;Year&gt;1986&lt;/Year&gt;&lt;IDText&gt;Ecology: A Teaching Module. Occasional Paper No. 94&lt;/IDText&gt;&lt;DisplayText&gt;(1986)&lt;/DisplayText&gt;&lt;record&gt;&lt;keywords&gt;&lt;keyword&gt;College Science&lt;/keyword&gt;&lt;keyword&gt;Ecology&lt;/keyword&gt;&lt;keyword&gt;Environmental Education&lt;/keyword&gt;&lt;keyword&gt;High Schools&lt;/keyword&gt;&lt;keyword&gt;Higher Education&lt;/keyword&gt;&lt;keyword&gt;Learning Modules&lt;/keyword&gt;&lt;keyword&gt;Misconceptions&lt;/keyword&gt;&lt;keyword&gt;Preservice Teacher Education&lt;/keyword&gt;&lt;keyword&gt;Science Activities&lt;/keyword&gt;&lt;keyword&gt;Science Education&lt;/keyword&gt;&lt;keyword&gt;Science Instruction&lt;/keyword&gt;&lt;keyword&gt;Science Materials&lt;/keyword&gt;&lt;keyword&gt;Secondary School Science&lt;/keyword&gt;&lt;/keywords&gt;&lt;urls&gt;&lt;related-urls&gt;&lt;url&gt;http://search.ebscohost.com/login.aspx?direct=true&amp;amp;db=eric&amp;amp;AN=ED273445&amp;amp;site=ehost-live&lt;/url&gt;&lt;/related-urls&gt;&lt;/urls&gt;&lt;titles&gt;&lt;title&gt;Ecology: A Teaching Module. Occasional Paper No. 94&lt;/title&gt;&lt;/titles&gt;&lt;contributors&gt;&lt;authors&gt;&lt;author&gt;Brehm, Shirley&lt;/author&gt;&lt;author&gt;et al.,&lt;/author&gt;&lt;author&gt;Michigan State Univ, East Lansing Inst for Research on Teaching&lt;/author&gt;&lt;/authors&gt;&lt;/contributors&gt;&lt;added-date format="utc"&gt;1580650104&lt;/added-date&gt;&lt;ref-type name="Generic"&gt;13&lt;/ref-type&gt;&lt;dates&gt;&lt;year&gt;1986&lt;/year&gt;&lt;/dates&gt;&lt;remote-database-provider&gt;EBSCOhost&lt;/remote-database-provider&gt;&lt;rec-number&gt;126&lt;/rec-number&gt;&lt;last-updated-date format="utc"&gt;1580650104&lt;/last-updated-date&gt;&lt;remote-database-name&gt;eric&lt;/remote-database-name&gt;&lt;/record&gt;&lt;/Cite&gt;&lt;/EndNote&gt;</w:instrText>
      </w:r>
      <w:r w:rsidR="006F6000">
        <w:fldChar w:fldCharType="separate"/>
      </w:r>
      <w:r w:rsidR="006F6000">
        <w:rPr>
          <w:noProof/>
        </w:rPr>
        <w:t>(1986)</w:t>
      </w:r>
      <w:r w:rsidR="006F6000">
        <w:fldChar w:fldCharType="end"/>
      </w:r>
      <w:r w:rsidR="006F6000" w:rsidRPr="00BE1106">
        <w:t xml:space="preserve"> found that even some college students perceive</w:t>
      </w:r>
      <w:r w:rsidR="006F6000">
        <w:t>d</w:t>
      </w:r>
      <w:r w:rsidR="006F6000" w:rsidRPr="00BE1106">
        <w:t xml:space="preserve"> </w:t>
      </w:r>
      <w:r w:rsidR="006F6000">
        <w:t xml:space="preserve">that </w:t>
      </w:r>
      <w:r w:rsidR="006F6000" w:rsidRPr="00BE1106">
        <w:t>ecosystems consist</w:t>
      </w:r>
      <w:r w:rsidR="006F6000">
        <w:t>ed</w:t>
      </w:r>
      <w:r w:rsidR="006F6000" w:rsidRPr="00BE1106">
        <w:t xml:space="preserve"> only </w:t>
      </w:r>
      <w:r w:rsidR="006F6000">
        <w:t xml:space="preserve">of </w:t>
      </w:r>
      <w:r w:rsidR="006F6000" w:rsidRPr="00BE1106">
        <w:t>living things</w:t>
      </w:r>
      <w:r>
        <w:t>,</w:t>
      </w:r>
      <w:r w:rsidR="006F6000">
        <w:t xml:space="preserve"> and </w:t>
      </w:r>
      <w:r w:rsidR="006F6000" w:rsidRPr="00BE1106">
        <w:t>Prokop</w:t>
      </w:r>
      <w:r>
        <w:t xml:space="preserve">’s </w:t>
      </w:r>
      <w:r w:rsidR="006F6000">
        <w:fldChar w:fldCharType="begin"/>
      </w:r>
      <w:r w:rsidR="006F6000">
        <w:instrText xml:space="preserve"> ADDIN EN.CITE &lt;EndNote&gt;&lt;Cite ExcludeAuth="1"&gt;&lt;Author&gt;Prokop&lt;/Author&gt;&lt;Year&gt;2007&lt;/Year&gt;&lt;IDText&gt;Short-Term Effects of Field Programme on Students&amp;apos; Knowledge and Attitude toward Biology: A Slovak Experience&lt;/IDText&gt;&lt;DisplayText&gt;(2007)&lt;/DisplayText&gt;&lt;record&gt;&lt;dates&gt;&lt;pub-dates&gt;&lt;date&gt;06/01/&lt;/date&gt;&lt;/pub-dates&gt;&lt;year&gt;2007&lt;/year&gt;&lt;/dates&gt;&lt;keywords&gt;&lt;keyword&gt;Control Groups&lt;/keyword&gt;&lt;keyword&gt;Field Trips&lt;/keyword&gt;&lt;keyword&gt;Student Attitudes&lt;/keyword&gt;&lt;keyword&gt;Ecology&lt;/keyword&gt;&lt;keyword&gt;Biology&lt;/keyword&gt;&lt;keyword&gt;Student Experience&lt;/keyword&gt;&lt;keyword&gt;Science Careers&lt;/keyword&gt;&lt;keyword&gt;Perception&lt;/keyword&gt;&lt;keyword&gt;Slovakia&lt;/keyword&gt;&lt;/keywords&gt;&lt;urls&gt;&lt;related-urls&gt;&lt;url&gt;http://search.ebscohost.com/login.aspx?direct=true&amp;amp;db=eric&amp;amp;AN=EJ784995&amp;amp;site=ehost-live&lt;/url&gt;&lt;url&gt;http://dx.doi.org/10.1007/s10956-007-9044-8&lt;/url&gt;&lt;/related-urls&gt;&lt;/urls&gt;&lt;isbn&gt;1059-0145&lt;/isbn&gt;&lt;titles&gt;&lt;title&gt;Short-Term Effects of Field Programme on Students&amp;apos; Knowledge and Attitude toward Biology: A Slovak Experience&lt;/title&gt;&lt;secondary-title&gt;Journal of Science Education and Technology&lt;/secondary-title&gt;&lt;/titles&gt;&lt;pages&gt;247-255&lt;/pages&gt;&lt;number&gt;3&lt;/number&gt;&lt;contributors&gt;&lt;authors&gt;&lt;author&gt;Prokop, Pavol&lt;/author&gt;&lt;author&gt;Tuncer, Gaye&lt;/author&gt;&lt;author&gt;Kvasnicak, Radoslav&lt;/author&gt;&lt;/authors&gt;&lt;/contributors&gt;&lt;added-date format="utc"&gt;1580650137&lt;/added-date&gt;&lt;ref-type name="Journal Article"&gt;17&lt;/ref-type&gt;&lt;remote-database-provider&gt;EBSCOhost&lt;/remote-database-provider&gt;&lt;rec-number&gt;160&lt;/rec-number&gt;&lt;publisher&gt;Journal of Science Education and Technology&lt;/publisher&gt;&lt;last-updated-date format="utc"&gt;1580650137&lt;/last-updated-date&gt;&lt;accession-num&gt;EJ784995&lt;/accession-num&gt;&lt;volume&gt;16&lt;/volume&gt;&lt;remote-database-name&gt;eric&lt;/remote-database-name&gt;&lt;/record&gt;&lt;/Cite&gt;&lt;/EndNote&gt;</w:instrText>
      </w:r>
      <w:r w:rsidR="006F6000">
        <w:fldChar w:fldCharType="separate"/>
      </w:r>
      <w:r w:rsidR="006F6000">
        <w:rPr>
          <w:noProof/>
        </w:rPr>
        <w:t>(2007)</w:t>
      </w:r>
      <w:r w:rsidR="006F6000">
        <w:fldChar w:fldCharType="end"/>
      </w:r>
      <w:r w:rsidR="006F6000" w:rsidRPr="00BE1106">
        <w:t xml:space="preserve"> work with students aged 11-12 found that</w:t>
      </w:r>
      <w:r w:rsidR="006F6000">
        <w:t xml:space="preserve"> whilst</w:t>
      </w:r>
      <w:r w:rsidR="006F6000" w:rsidRPr="00BE1106">
        <w:t xml:space="preserve"> students perceived living things as major components in ecosystems</w:t>
      </w:r>
      <w:r>
        <w:t xml:space="preserve">, they considered the </w:t>
      </w:r>
      <w:r w:rsidR="006F6000" w:rsidRPr="00BE1106">
        <w:t xml:space="preserve">abiotic </w:t>
      </w:r>
      <w:r>
        <w:t>components to be</w:t>
      </w:r>
      <w:r w:rsidR="006F6000" w:rsidRPr="00BE1106">
        <w:t xml:space="preserve"> less essential than living things.</w:t>
      </w:r>
    </w:p>
    <w:p w:rsidR="006F6000" w:rsidRDefault="00052563" w:rsidP="006F6000">
      <w:pPr>
        <w:spacing w:after="180"/>
      </w:pPr>
      <w:r>
        <w:t>Word association tests have</w:t>
      </w:r>
      <w:r w:rsidR="006F6000">
        <w:t xml:space="preserve"> been us</w:t>
      </w:r>
      <w:r>
        <w:t xml:space="preserve">ed by researchers to identify </w:t>
      </w:r>
      <w:r w:rsidR="006F6000">
        <w:t xml:space="preserve">misunderstandings about basic ecological concepts. </w:t>
      </w:r>
      <w:proofErr w:type="spellStart"/>
      <w:r w:rsidR="006F6000">
        <w:t>Yucel</w:t>
      </w:r>
      <w:proofErr w:type="spellEnd"/>
      <w:r w:rsidR="006F6000">
        <w:t xml:space="preserve"> and </w:t>
      </w:r>
      <w:proofErr w:type="spellStart"/>
      <w:r w:rsidR="006F6000">
        <w:t>Ozkan</w:t>
      </w:r>
      <w:proofErr w:type="spellEnd"/>
      <w:r w:rsidR="006F6000">
        <w:t xml:space="preserve"> </w:t>
      </w:r>
      <w:r w:rsidR="006F6000">
        <w:fldChar w:fldCharType="begin">
          <w:fldData xml:space="preserve">PEVuZE5vdGU+PENpdGUgRXhjbHVkZUF1dGg9IjEiPjxBdXRob3I+WcO8Y2VsPC9BdXRob3I+PFll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==
</w:fldData>
        </w:fldChar>
      </w:r>
      <w:r w:rsidR="006F6000">
        <w:instrText xml:space="preserve"> ADDIN EN.CITE </w:instrText>
      </w:r>
      <w:r w:rsidR="006F6000">
        <w:fldChar w:fldCharType="begin">
          <w:fldData xml:space="preserve">PEVuZE5vdGU+PENpdGUgRXhjbHVkZUF1dGg9IjEiPjxBdXRob3I+WcO8Y2VsPC9BdXRob3I+PFll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==
</w:fldData>
        </w:fldChar>
      </w:r>
      <w:r w:rsidR="006F6000">
        <w:instrText xml:space="preserve"> ADDIN EN.CITE.DATA </w:instrText>
      </w:r>
      <w:r w:rsidR="006F6000">
        <w:fldChar w:fldCharType="end"/>
      </w:r>
      <w:r w:rsidR="006F6000">
        <w:fldChar w:fldCharType="separate"/>
      </w:r>
      <w:r w:rsidR="006F6000">
        <w:rPr>
          <w:noProof/>
        </w:rPr>
        <w:t>(2015)</w:t>
      </w:r>
      <w:r w:rsidR="006F6000">
        <w:fldChar w:fldCharType="end"/>
      </w:r>
      <w:r w:rsidR="006F6000">
        <w:t xml:space="preserve"> using this technique found that students aged 12-14 when presented with the word ‘environment’ failed to mention non-living </w:t>
      </w:r>
      <w:r>
        <w:t>things</w:t>
      </w:r>
      <w:r w:rsidR="006F6000">
        <w:t xml:space="preserve"> othe</w:t>
      </w:r>
      <w:r>
        <w:t>r than air. Analysis showed</w:t>
      </w:r>
      <w:r w:rsidR="006F6000">
        <w:t xml:space="preserve"> that some of the words used </w:t>
      </w:r>
      <w:r>
        <w:t>by students, including ‘</w:t>
      </w:r>
      <w:r w:rsidR="006F6000" w:rsidRPr="003106FD">
        <w:t>ecosystem</w:t>
      </w:r>
      <w:r>
        <w:t>’</w:t>
      </w:r>
      <w:r w:rsidR="006F6000" w:rsidRPr="003106FD">
        <w:t xml:space="preserve"> and </w:t>
      </w:r>
      <w:r>
        <w:t>‘</w:t>
      </w:r>
      <w:r w:rsidR="006F6000" w:rsidRPr="003106FD">
        <w:t>biodiversity</w:t>
      </w:r>
      <w:r>
        <w:t>’, were being used because they were familiar from everyday life but without</w:t>
      </w:r>
      <w:r w:rsidR="006F6000">
        <w:t xml:space="preserve"> understanding of </w:t>
      </w:r>
      <w:r>
        <w:t>their scientific meanings</w:t>
      </w:r>
      <w:r w:rsidR="006F6000">
        <w:t xml:space="preserve">. Zak and Munson </w:t>
      </w:r>
      <w:r w:rsidR="006F6000">
        <w:fldChar w:fldCharType="begin"/>
      </w:r>
      <w:r w:rsidR="006F6000">
        <w:instrText xml:space="preserve"> ADDIN EN.CITE &lt;EndNote&gt;&lt;Cite ExcludeAuth="1"&gt;&lt;Author&gt;Zak&lt;/Author&gt;&lt;Year&gt;2008&lt;/Year&gt;&lt;IDText&gt;An Exploratory Study of Elementary Preservice Teachers&amp;apos; Understanding of Ecology Using Concept Maps&lt;/IDText&gt;&lt;DisplayText&gt;(2008)&lt;/DisplayText&gt;&lt;record&gt;&lt;dates&gt;&lt;pub-dates&gt;&lt;date&gt;01/01/&lt;/date&gt;&lt;/pub-dates&gt;&lt;year&gt;2008&lt;/year&gt;&lt;/dates&gt;&lt;keywords&gt;&lt;keyword&gt;Concept Mapping&lt;/keyword&gt;&lt;keyword&gt;Preservice Teachers&lt;/keyword&gt;&lt;keyword&gt;Ecology&lt;/keyword&gt;&lt;keyword&gt;Environmental Education&lt;/keyword&gt;&lt;keyword&gt;Elementary School Teachers&lt;/keyword&gt;&lt;keyword&gt;Elementary School Science&lt;/keyword&gt;&lt;keyword&gt;Scientific Concepts&lt;/keyword&gt;&lt;keyword&gt;Preservice Teacher Education&lt;/keyword&gt;&lt;keyword&gt;Data Analysis&lt;/keyword&gt;&lt;keyword&gt;Minnesota&lt;/keyword&gt;&lt;/keywords&gt;&lt;urls&gt;&lt;related-urls&gt;&lt;url&gt;http://search.ebscohost.com/login.aspx?direct=true&amp;amp;db=eric&amp;amp;AN=EJ805279&amp;amp;site=ehost-live&lt;/url&gt;&lt;url&gt;http://heldref.metapress.com/openurl.asp?genre=article&amp;amp;id=doi:10.3200/JOEE.39.3.32-46&lt;/url&gt;&lt;/related-urls&gt;&lt;/urls&gt;&lt;isbn&gt;0095-8964&lt;/isbn&gt;&lt;titles&gt;&lt;title&gt;An Exploratory Study of Elementary Preservice Teachers&amp;apos; Understanding of Ecology Using Concept Maps&lt;/title&gt;&lt;secondary-title&gt;Journal of Environmental Education&lt;/secondary-title&gt;&lt;/titles&gt;&lt;pages&gt;32-46&lt;/pages&gt;&lt;number&gt;3&lt;/number&gt;&lt;contributors&gt;&lt;authors&gt;&lt;author&gt;Zak, Kevin M.&lt;/author&gt;&lt;author&gt;Munson, Bruce H.&lt;/author&gt;&lt;/authors&gt;&lt;/contributors&gt;&lt;added-date format="utc"&gt;1580650104&lt;/added-date&gt;&lt;ref-type name="Journal Article"&gt;17&lt;/ref-type&gt;&lt;remote-database-provider&gt;EBSCOhost&lt;/remote-database-provider&gt;&lt;rec-number&gt;110&lt;/rec-number&gt;&lt;publisher&gt;Journal of Environmental Education&lt;/publisher&gt;&lt;last-updated-date format="utc"&gt;1580650104&lt;/last-updated-date&gt;&lt;accession-num&gt;EJ805279&lt;/accession-num&gt;&lt;volume&gt;39&lt;/volume&gt;&lt;remote-database-name&gt;eric&lt;/remote-database-name&gt;&lt;/record&gt;&lt;/Cite&gt;&lt;/EndNote&gt;</w:instrText>
      </w:r>
      <w:r w:rsidR="006F6000">
        <w:fldChar w:fldCharType="separate"/>
      </w:r>
      <w:r w:rsidR="006F6000">
        <w:rPr>
          <w:noProof/>
        </w:rPr>
        <w:t>(2008)</w:t>
      </w:r>
      <w:r w:rsidR="006F6000">
        <w:fldChar w:fldCharType="end"/>
      </w:r>
      <w:r w:rsidR="006F6000">
        <w:t xml:space="preserve"> used concept maps to determine elementary preservice teachers</w:t>
      </w:r>
      <w:r>
        <w:t>’</w:t>
      </w:r>
      <w:r w:rsidR="006F6000">
        <w:t xml:space="preserve"> understanding of ecology</w:t>
      </w:r>
      <w:r>
        <w:t>; t</w:t>
      </w:r>
      <w:r w:rsidR="006F6000">
        <w:t>hey discovered that concepts su</w:t>
      </w:r>
      <w:r>
        <w:t>ch as abiotic and biotic</w:t>
      </w:r>
      <w:r w:rsidR="006F6000">
        <w:t xml:space="preserve"> were frequently not used</w:t>
      </w:r>
      <w:r>
        <w:t>, s</w:t>
      </w:r>
      <w:r w:rsidR="00597DDA">
        <w:t>uggesting that unfamiliarity and</w:t>
      </w:r>
      <w:r w:rsidR="006F6000">
        <w:t xml:space="preserve"> failure to use these terms is not unique </w:t>
      </w:r>
      <w:r w:rsidR="00597DDA">
        <w:t>to young students.</w:t>
      </w:r>
    </w:p>
    <w:p w:rsidR="006F6000" w:rsidRDefault="006F6000" w:rsidP="006F6000">
      <w:pPr>
        <w:spacing w:after="180"/>
      </w:pPr>
      <w:r w:rsidRPr="0006406B">
        <w:t xml:space="preserve">For students to appreciate and understand that humans have an impact on ecosystems they must first appreciate that humans are part of an ecosystem.  Work conducted by Casper and </w:t>
      </w:r>
      <w:proofErr w:type="spellStart"/>
      <w:r w:rsidRPr="0006406B">
        <w:t>Balgopal</w:t>
      </w:r>
      <w:proofErr w:type="spellEnd"/>
      <w:r>
        <w:t xml:space="preserve"> </w:t>
      </w:r>
      <w:r>
        <w:fldChar w:fldCharType="begin"/>
      </w:r>
      <w:r>
        <w:instrText xml:space="preserve"> ADDIN EN.CITE &lt;EndNote&gt;&lt;Cite ExcludeAuth="1"&gt;&lt;Author&gt;Casper&lt;/Author&gt;&lt;Year&gt;2018&lt;/Year&gt;&lt;IDText&gt;Conceptual change in natural resource management students’ ecological literacy*&lt;/IDText&gt;&lt;DisplayText&gt;(2018)&lt;/DisplayText&gt;&lt;record&gt;&lt;keywords&gt;&lt;keyword&gt;ENVIRONMENTAL literacy&lt;/keyword&gt;&lt;keyword&gt;LEARNING management&lt;/keyword&gt;&lt;keyword&gt;SECONDARY education&lt;/keyword&gt;&lt;keyword&gt;NATURAL resources management&lt;/keyword&gt;&lt;keyword&gt;PUBLIC sector&lt;/keyword&gt;&lt;keyword&gt;HUMAN ecology&lt;/keyword&gt;&lt;keyword&gt;ecology&lt;/keyword&gt;&lt;keyword&gt;environmental education&lt;/keyword&gt;&lt;keyword&gt;Higher education&lt;/keyword&gt;&lt;keyword&gt;systems&lt;/keyword&gt;&lt;/keywords&gt;&lt;urls&gt;&lt;related-urls&gt;&lt;url&gt;http://search.ebscohost.com/login.aspx?direct=true&amp;amp;db=bri&amp;amp;AN=132083366&amp;amp;site=ehost-live&lt;/url&gt;&lt;/related-urls&gt;&lt;/urls&gt;&lt;isbn&gt;13504622&lt;/isbn&gt;&lt;work-type&gt;Article&lt;/work-type&gt;&lt;titles&gt;&lt;title&gt;Conceptual change in natural resource management students’ ecological literacy*&lt;/title&gt;&lt;secondary-title&gt;Environmental Education Research&lt;/secondary-title&gt;&lt;/titles&gt;&lt;pages&gt;1159-1176&lt;/pages&gt;&lt;number&gt;8&lt;/number&gt;&lt;contributors&gt;&lt;authors&gt;&lt;author&gt;Casper, Anne Marie A.&lt;/author&gt;&lt;author&gt;Balgopal, Meena M.&lt;/author&gt;&lt;/authors&gt;&lt;/contributors&gt;&lt;added-date format="utc"&gt;1580650104&lt;/added-date&gt;&lt;ref-type name="Journal Article"&gt;17&lt;/ref-type&gt;&lt;dates&gt;&lt;year&gt;2018&lt;/year&gt;&lt;/dates&gt;&lt;remote-database-provider&gt;EBSCOhost&lt;/remote-database-provider&gt;&lt;rec-number&gt;120&lt;/rec-number&gt;&lt;last-updated-date format="utc"&gt;1580650104&lt;/last-updated-date&gt;&lt;accession-num&gt;132083366&lt;/accession-num&gt;&lt;electronic-resource-num&gt;10.1080/13504622.2017.1350830&lt;/electronic-resource-num&gt;&lt;volume&gt;24&lt;/volume&gt;&lt;remote-database-name&gt;bri&lt;/remote-database-name&gt;&lt;/record&gt;&lt;/Cite&gt;&lt;/EndNote&gt;</w:instrText>
      </w:r>
      <w:r>
        <w:fldChar w:fldCharType="separate"/>
      </w:r>
      <w:r>
        <w:rPr>
          <w:noProof/>
        </w:rPr>
        <w:t>(2018)</w:t>
      </w:r>
      <w:r>
        <w:fldChar w:fldCharType="end"/>
      </w:r>
      <w:r w:rsidRPr="0006406B">
        <w:t xml:space="preserve"> found that many students used the word </w:t>
      </w:r>
      <w:r w:rsidR="001878BD">
        <w:t>‘</w:t>
      </w:r>
      <w:r w:rsidRPr="0006406B">
        <w:t>natural</w:t>
      </w:r>
      <w:r w:rsidR="001878BD">
        <w:t>’</w:t>
      </w:r>
      <w:r w:rsidRPr="0006406B">
        <w:t xml:space="preserve"> when referring to ecosystems</w:t>
      </w:r>
      <w:r w:rsidR="001878BD">
        <w:t xml:space="preserve">, and </w:t>
      </w:r>
      <w:r w:rsidRPr="0006406B">
        <w:t xml:space="preserve">that those students who defined ecosystems as natural </w:t>
      </w:r>
      <w:r>
        <w:t>“</w:t>
      </w:r>
      <w:r w:rsidRPr="0006406B">
        <w:t>usually excluded human society and/or the built environment from ecosystems</w:t>
      </w:r>
      <w:r>
        <w:t>”</w:t>
      </w:r>
      <w:r w:rsidR="001878BD">
        <w:t>.</w:t>
      </w:r>
      <w:r>
        <w:t xml:space="preserve"> </w:t>
      </w:r>
      <w:r w:rsidR="001878BD">
        <w:t>An</w:t>
      </w:r>
      <w:r>
        <w:t xml:space="preserve"> assessment of middle school student understanding of ecological concepts found that when asked ‘What is an ecosystem?’ most students understood that an ecosystem was </w:t>
      </w:r>
      <w:r w:rsidR="001878BD">
        <w:t>“</w:t>
      </w:r>
      <w:r>
        <w:t>a habitat</w:t>
      </w:r>
      <w:r w:rsidR="001878BD">
        <w:t>”</w:t>
      </w:r>
      <w:r>
        <w:t xml:space="preserve"> or a </w:t>
      </w:r>
      <w:r w:rsidR="001878BD">
        <w:t>place where an organism lives; ve</w:t>
      </w:r>
      <w:r>
        <w:t xml:space="preserve">ry few students elaborated on this with only 24% giving more sophisticated responses. Most students did not demonstrate an understanding of the interaction of multiple living and non-living parts or “a sense that these parts have varying levels of speciality” </w:t>
      </w:r>
      <w:r>
        <w:fldChar w:fldCharType="begin">
          <w:fldData xml:space="preserve">PEVuZE5vdGU+PENpdGU+PEF1dGhvcj5Kb3JkYW48L0F1dGhvcj48WWVhcj4yMDA5PC9ZZWFyPjxJ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</w:fldData>
        </w:fldChar>
      </w:r>
      <w:r>
        <w:instrText xml:space="preserve"> ADDIN EN.CITE </w:instrText>
      </w:r>
      <w:r>
        <w:fldChar w:fldCharType="begin">
          <w:fldData xml:space="preserve">PEVuZE5vdGU+PENpdGU+PEF1dGhvcj5Kb3JkYW48L0F1dGhvcj48WWVhcj4yMDA5PC9ZZWFyPjxJ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</w:fldData>
        </w:fldChar>
      </w:r>
      <w:r>
        <w:instrText xml:space="preserve"> ADDIN EN.CITE.DATA </w:instrText>
      </w:r>
      <w:r>
        <w:fldChar w:fldCharType="end"/>
      </w:r>
      <w:r>
        <w:fldChar w:fldCharType="separate"/>
      </w:r>
      <w:r>
        <w:rPr>
          <w:noProof/>
        </w:rPr>
        <w:t>(Jordan et al., 2009)</w:t>
      </w:r>
      <w:r>
        <w:fldChar w:fldCharType="end"/>
      </w:r>
      <w:r>
        <w:t xml:space="preserve">. </w:t>
      </w:r>
      <w:r w:rsidRPr="00617EF6">
        <w:t>A study of 16-17-year olds found that the term</w:t>
      </w:r>
      <w:r w:rsidR="001878BD">
        <w:t>s</w:t>
      </w:r>
      <w:r w:rsidRPr="00617EF6">
        <w:t xml:space="preserve"> </w:t>
      </w:r>
      <w:r w:rsidR="001878BD">
        <w:t>‘</w:t>
      </w:r>
      <w:r w:rsidRPr="00617EF6">
        <w:t>ecosystem</w:t>
      </w:r>
      <w:r w:rsidR="001878BD">
        <w:t>’</w:t>
      </w:r>
      <w:r w:rsidRPr="00617EF6">
        <w:t xml:space="preserve"> and </w:t>
      </w:r>
      <w:r w:rsidR="001878BD">
        <w:t>‘</w:t>
      </w:r>
      <w:r w:rsidRPr="00617EF6">
        <w:t>community</w:t>
      </w:r>
      <w:r w:rsidR="001878BD">
        <w:t xml:space="preserve">’ were considered </w:t>
      </w:r>
      <w:r w:rsidRPr="00617EF6">
        <w:t>synonym</w:t>
      </w:r>
      <w:r w:rsidR="001878BD">
        <w:t xml:space="preserve">s in the context of habitats. </w:t>
      </w:r>
      <w:r w:rsidRPr="00617EF6">
        <w:t>Students considered ecosystems as a larger region</w:t>
      </w:r>
      <w:r w:rsidR="001878BD">
        <w:t>,</w:t>
      </w:r>
      <w:r w:rsidRPr="00617EF6">
        <w:t xml:space="preserve"> and size was used as a decisive factor in discriminating between areas</w:t>
      </w:r>
      <w:r w:rsidR="001878BD">
        <w:t xml:space="preserve"> </w:t>
      </w:r>
      <w:r w:rsidRPr="00617EF6">
        <w:fldChar w:fldCharType="begin"/>
      </w:r>
      <w:r w:rsidRPr="00617EF6">
        <w:instrText xml:space="preserve"> ADDIN EN.CITE &lt;EndNote&gt;&lt;Cite&gt;&lt;Author&gt;Sander&lt;/Author&gt;&lt;Year&gt;2006&lt;/Year&gt;&lt;IDText&gt;Towards a Better Understanding of Ecology&lt;/IDText&gt;&lt;DisplayText&gt;(Sander, Jelemenska and Kattmann, 2006)&lt;/DisplayText&gt;&lt;record&gt;&lt;dates&gt;&lt;pub-dates&gt;&lt;date&gt;01/01/&lt;/date&gt;&lt;/pub-dates&gt;&lt;year&gt;2006&lt;/year&gt;&lt;/dates&gt;&lt;keywords&gt;&lt;keyword&gt;Ecology&lt;/keyword&gt;&lt;keyword&gt;Biodiversity&lt;/keyword&gt;&lt;keyword&gt;Methods&lt;/keyword&gt;&lt;keyword&gt;Science Education&lt;/keyword&gt;&lt;keyword&gt;Science Instruction&lt;/keyword&gt;&lt;keyword&gt;Scientific Concepts&lt;/keyword&gt;&lt;keyword&gt;Curriculum Design&lt;/keyword&gt;&lt;keyword&gt;Science Curriculum&lt;/keyword&gt;&lt;keyword&gt;Environmental Education&lt;/keyword&gt;&lt;keyword&gt;Models&lt;/keyword&gt;&lt;/keywords&gt;&lt;urls&gt;&lt;related-urls&gt;&lt;url&gt;http://search.ebscohost.com/login.aspx?direct=true&amp;amp;db=eric&amp;amp;AN=EJ939393&amp;amp;site=ehost-live&lt;/url&gt;&lt;url&gt;http://www.informaworld.com/openurl?genre=article&amp;amp;id=doi:10.1080/00219266.2006.9656028&lt;/url&gt;&lt;/related-urls&gt;&lt;/urls&gt;&lt;isbn&gt;0021-9266&lt;/isbn&gt;&lt;titles&gt;&lt;title&gt;Towards a Better Understanding of Ecology&lt;/title&gt;&lt;secondary-title&gt;Journal of Biological Education&lt;/secondary-title&gt;&lt;/titles&gt;&lt;pages&gt;119-123&lt;/pages&gt;&lt;number&gt;3&lt;/number&gt;&lt;contributors&gt;&lt;authors&gt;&lt;author&gt;Sander, Elke&lt;/author&gt;&lt;author&gt;Jelemenska, Patricia&lt;/author&gt;&lt;author&gt;Kattmann, Ulrich&lt;/author&gt;&lt;/authors&gt;&lt;/contributors&gt;&lt;added-date format="utc"&gt;1580650104&lt;/added-date&gt;&lt;ref-type name="Journal Article"&gt;17&lt;/ref-type&gt;&lt;remote-database-provider&gt;EBSCOhost&lt;/remote-database-provider&gt;&lt;rec-number&gt;141&lt;/rec-number&gt;&lt;publisher&gt;Journal of Biological Education&lt;/publisher&gt;&lt;last-updated-date format="utc"&gt;1580650104&lt;/last-updated-date&gt;&lt;accession-num&gt;EJ939393&lt;/accession-num&gt;&lt;volume&gt;40&lt;/volume&gt;&lt;remote-database-name&gt;eric&lt;/remote-database-name&gt;&lt;/record&gt;&lt;/Cite&gt;&lt;/EndNote&gt;</w:instrText>
      </w:r>
      <w:r w:rsidRPr="00617EF6">
        <w:fldChar w:fldCharType="separate"/>
      </w:r>
      <w:r w:rsidRPr="00617EF6">
        <w:rPr>
          <w:noProof/>
        </w:rPr>
        <w:t>(Sander, Jelemenska and Kattmann, 2006)</w:t>
      </w:r>
      <w:r w:rsidRPr="00617EF6">
        <w:fldChar w:fldCharType="end"/>
      </w:r>
      <w:r>
        <w:t>.</w:t>
      </w:r>
    </w:p>
    <w:p w:rsidR="006F6000" w:rsidRDefault="006F6000" w:rsidP="006F6000">
      <w:pPr>
        <w:spacing w:after="180"/>
      </w:pPr>
      <w:r w:rsidRPr="006C3AE4">
        <w:rPr>
          <w:noProof/>
        </w:rPr>
        <w:t>Yüce</w:t>
      </w:r>
      <w:r>
        <w:rPr>
          <w:noProof/>
        </w:rPr>
        <w:t xml:space="preserve">l </w:t>
      </w:r>
      <w:r>
        <w:t xml:space="preserve">and </w:t>
      </w:r>
      <w:r w:rsidRPr="006C3AE4">
        <w:rPr>
          <w:noProof/>
        </w:rPr>
        <w:t>Özkan</w:t>
      </w:r>
      <w:r>
        <w:t xml:space="preserve"> </w:t>
      </w:r>
      <w:r>
        <w:fldChar w:fldCharType="begin">
          <w:fldData xml:space="preserve">PEVuZE5vdGU+PENpdGUgRXhjbHVkZUF1dGg9IjEiPjxBdXRob3I+WcO8Y2VsPC9BdXRob3I+PFll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==
</w:fldData>
        </w:fldChar>
      </w:r>
      <w:r>
        <w:instrText xml:space="preserve"> ADDIN EN.CITE </w:instrText>
      </w:r>
      <w:r>
        <w:fldChar w:fldCharType="begin">
          <w:fldData xml:space="preserve">PEVuZE5vdGU+PENpdGUgRXhjbHVkZUF1dGg9IjEiPjxBdXRob3I+WcO8Y2VsPC9BdXRob3I+PFll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==
</w:fldData>
        </w:fldChar>
      </w:r>
      <w:r>
        <w:instrText xml:space="preserve"> ADDIN EN.CITE.DATA </w:instrText>
      </w:r>
      <w:r>
        <w:fldChar w:fldCharType="end"/>
      </w:r>
      <w:r>
        <w:fldChar w:fldCharType="separate"/>
      </w:r>
      <w:r>
        <w:rPr>
          <w:noProof/>
        </w:rPr>
        <w:t>(2015)</w:t>
      </w:r>
      <w:r>
        <w:fldChar w:fldCharType="end"/>
      </w:r>
      <w:r>
        <w:t xml:space="preserve"> </w:t>
      </w:r>
      <w:r w:rsidR="00592D5F">
        <w:t xml:space="preserve">identified common misunderstandings related to habitats, </w:t>
      </w:r>
      <w:r>
        <w:t>includ</w:t>
      </w:r>
      <w:r w:rsidR="00592D5F">
        <w:t>ing</w:t>
      </w:r>
      <w:r>
        <w:t xml:space="preserve"> </w:t>
      </w:r>
      <w:r w:rsidR="00592D5F">
        <w:t>that</w:t>
      </w:r>
      <w:r>
        <w:t xml:space="preserve"> habitats </w:t>
      </w:r>
      <w:r w:rsidR="00592D5F">
        <w:t>are</w:t>
      </w:r>
      <w:r>
        <w:t xml:space="preserve"> only forests</w:t>
      </w:r>
      <w:r w:rsidR="00592D5F">
        <w:t xml:space="preserve">, or that habitats are </w:t>
      </w:r>
      <w:r>
        <w:t xml:space="preserve">places where only fish and </w:t>
      </w:r>
      <w:r w:rsidR="00592D5F">
        <w:t xml:space="preserve">other </w:t>
      </w:r>
      <w:r>
        <w:t xml:space="preserve">animals live. They also found that students confused the concept of </w:t>
      </w:r>
      <w:r w:rsidR="00592D5F">
        <w:t>‘</w:t>
      </w:r>
      <w:r>
        <w:t>ecosystem</w:t>
      </w:r>
      <w:r w:rsidR="00592D5F">
        <w:t>’</w:t>
      </w:r>
      <w:r>
        <w:t xml:space="preserve"> with </w:t>
      </w:r>
      <w:r w:rsidR="00592D5F">
        <w:t>‘</w:t>
      </w:r>
      <w:r>
        <w:t>habitat</w:t>
      </w:r>
      <w:r w:rsidR="00592D5F">
        <w:t>’</w:t>
      </w:r>
      <w:r>
        <w:t xml:space="preserve">, a </w:t>
      </w:r>
      <w:r w:rsidR="00592D5F">
        <w:t xml:space="preserve">confusion </w:t>
      </w:r>
      <w:r>
        <w:t xml:space="preserve">also observed by </w:t>
      </w:r>
      <w:proofErr w:type="spellStart"/>
      <w:r>
        <w:t>Adeniyi</w:t>
      </w:r>
      <w:proofErr w:type="spellEnd"/>
      <w:r>
        <w:t xml:space="preserve"> </w:t>
      </w:r>
      <w:r>
        <w:fldChar w:fldCharType="begin"/>
      </w:r>
      <w:r>
        <w:instrText xml:space="preserve"> ADDIN EN.CITE &lt;EndNote&gt;&lt;Cite ExcludeAuth="1"&gt;&lt;Author&gt;Adeniyi&lt;/Author&gt;&lt;Year&gt;1985&lt;/Year&gt;&lt;IDText&gt;Misconceptions of Selected Ecological Concepts Held by Some Nigerian Students&lt;/IDText&gt;&lt;DisplayText&gt;(1985)&lt;/DisplayText&gt;&lt;record&gt;&lt;dates&gt;&lt;pub-dates&gt;&lt;date&gt;01/01/&lt;/date&gt;&lt;/pub-dates&gt;&lt;year&gt;1985&lt;/year&gt;&lt;/dates&gt;&lt;keywords&gt;&lt;keyword&gt;Biology&lt;/keyword&gt;&lt;keyword&gt;Cognitive Development&lt;/keyword&gt;&lt;keyword&gt;Concept Formation&lt;/keyword&gt;&lt;keyword&gt;Ecological Factors&lt;/keyword&gt;&lt;keyword&gt;Ecology&lt;/keyword&gt;&lt;keyword&gt;Energy&lt;/keyword&gt;&lt;keyword&gt;Science Education&lt;/keyword&gt;&lt;keyword&gt;Science Instruction&lt;/keyword&gt;&lt;keyword&gt;Scientific Concepts&lt;/keyword&gt;&lt;keyword&gt;Secondary Education&lt;/keyword&gt;&lt;keyword&gt;Secondary School Science&lt;/keyword&gt;&lt;keyword&gt;Misconceptions&lt;/keyword&gt;&lt;keyword&gt;Nigeria&lt;/keyword&gt;&lt;keyword&gt;Science Education Research&lt;/keyword&gt;&lt;keyword&gt;Nigeria&lt;/keyword&gt;&lt;/keywords&gt;&lt;urls&gt;&lt;related-urls&gt;&lt;url&gt;http://search.ebscohost.com/login.aspx?direct=true&amp;amp;db=eric&amp;amp;AN=EJ335007&amp;amp;site=ehost-live&lt;/url&gt;&lt;/related-urls&gt;&lt;/urls&gt;&lt;titles&gt;&lt;title&gt;Misconceptions of Selected Ecological Concepts Held by Some Nigerian Students&lt;/title&gt;&lt;secondary-title&gt;Journal of Biological Education&lt;/secondary-title&gt;&lt;/titles&gt;&lt;pages&gt;311-316&lt;/pages&gt;&lt;number&gt;4&lt;/number&gt;&lt;contributors&gt;&lt;authors&gt;&lt;author&gt;Adeniyi, E. Ola&lt;/author&gt;&lt;/authors&gt;&lt;/contributors&gt;&lt;added-date format="utc"&gt;1580650104&lt;/added-date&gt;&lt;ref-type name="Journal Article"&gt;17&lt;/ref-type&gt;&lt;remote-database-provider&gt;EBSCOhost&lt;/remote-database-provider&gt;&lt;rec-number&gt;133&lt;/rec-number&gt;&lt;publisher&gt;Journal of Biological Education&lt;/publisher&gt;&lt;last-updated-date format="utc"&gt;1580650104&lt;/last-updated-date&gt;&lt;accession-num&gt;EJ335007&lt;/accession-num&gt;&lt;volume&gt;19&lt;/volume&gt;&lt;remote-database-name&gt;eric&lt;/remote-database-name&gt;&lt;/record&gt;&lt;/Cite&gt;&lt;/EndNote&gt;</w:instrText>
      </w:r>
      <w:r>
        <w:fldChar w:fldCharType="separate"/>
      </w:r>
      <w:r>
        <w:rPr>
          <w:noProof/>
        </w:rPr>
        <w:t>(1985)</w:t>
      </w:r>
      <w:r>
        <w:fldChar w:fldCharType="end"/>
      </w:r>
      <w:r w:rsidR="00592D5F">
        <w:t xml:space="preserve"> and Sander</w:t>
      </w:r>
      <w:r>
        <w:t xml:space="preserve"> et al</w:t>
      </w:r>
      <w:r w:rsidR="00592D5F">
        <w:t>.</w:t>
      </w:r>
      <w:r>
        <w:t xml:space="preserve"> </w:t>
      </w:r>
      <w:r>
        <w:fldChar w:fldCharType="begin"/>
      </w:r>
      <w:r>
        <w:instrText xml:space="preserve"> ADDIN EN.CITE &lt;EndNote&gt;&lt;Cite ExcludeAuth="1"&gt;&lt;Author&gt;Sander&lt;/Author&gt;&lt;Year&gt;2006&lt;/Year&gt;&lt;IDText&gt;Towards a Better Understanding of Ecology&lt;/IDText&gt;&lt;DisplayText&gt;(2006)&lt;/DisplayText&gt;&lt;record&gt;&lt;dates&gt;&lt;pub-dates&gt;&lt;date&gt;01/01/&lt;/date&gt;&lt;/pub-dates&gt;&lt;year&gt;2006&lt;/year&gt;&lt;/dates&gt;&lt;keywords&gt;&lt;keyword&gt;Ecology&lt;/keyword&gt;&lt;keyword&gt;Biodiversity&lt;/keyword&gt;&lt;keyword&gt;Methods&lt;/keyword&gt;&lt;keyword&gt;Science Education&lt;/keyword&gt;&lt;keyword&gt;Science Instruction&lt;/keyword&gt;&lt;keyword&gt;Scientific Concepts&lt;/keyword&gt;&lt;keyword&gt;Curriculum Design&lt;/keyword&gt;&lt;keyword&gt;Science Curriculum&lt;/keyword&gt;&lt;keyword&gt;Environmental Education&lt;/keyword&gt;&lt;keyword&gt;Models&lt;/keyword&gt;&lt;/keywords&gt;&lt;urls&gt;&lt;related-urls&gt;&lt;url&gt;http://search.ebscohost.com/login.aspx?direct=true&amp;amp;db=eric&amp;amp;AN=EJ939393&amp;amp;site=ehost-live&lt;/url&gt;&lt;url&gt;http://www.informaworld.com/openurl?genre=article&amp;amp;id=doi:10.1080/00219266.2006.9656028&lt;/url&gt;&lt;/related-urls&gt;&lt;/urls&gt;&lt;isbn&gt;0021-9266&lt;/isbn&gt;&lt;titles&gt;&lt;title&gt;Towards a Better Understanding of Ecology&lt;/title&gt;&lt;secondary-title&gt;Journal of Biological Education&lt;/secondary-title&gt;&lt;/titles&gt;&lt;pages&gt;119-123&lt;/pages&gt;&lt;number&gt;3&lt;/number&gt;&lt;contributors&gt;&lt;authors&gt;&lt;author&gt;Sander, Elke&lt;/author&gt;&lt;author&gt;Jelemenska, Patricia&lt;/author&gt;&lt;author&gt;Kattmann, Ulrich&lt;/author&gt;&lt;/authors&gt;&lt;/contributors&gt;&lt;added-date format="utc"&gt;1580650104&lt;/added-date&gt;&lt;ref-type name="Journal Article"&gt;17&lt;/ref-type&gt;&lt;remote-database-provider&gt;EBSCOhost&lt;/remote-database-provider&gt;&lt;rec-number&gt;141&lt;/rec-number&gt;&lt;publisher&gt;Journal of Biological Education&lt;/publisher&gt;&lt;last-updated-date format="utc"&gt;1580650104&lt;/last-updated-date&gt;&lt;accession-num&gt;EJ939393&lt;/accession-num&gt;&lt;volume&gt;40&lt;/volume&gt;&lt;remote-database-name&gt;eric&lt;/remote-database-name&gt;&lt;/record&gt;&lt;/Cite&gt;&lt;/EndNote&gt;</w:instrText>
      </w:r>
      <w:r>
        <w:fldChar w:fldCharType="separate"/>
      </w:r>
      <w:r>
        <w:rPr>
          <w:noProof/>
        </w:rPr>
        <w:t>(2006)</w:t>
      </w:r>
      <w:r>
        <w:fldChar w:fldCharType="end"/>
      </w:r>
      <w:r w:rsidR="00592D5F">
        <w:t>. Sander</w:t>
      </w:r>
      <w:r>
        <w:t xml:space="preserve"> et al.</w:t>
      </w:r>
      <w:r w:rsidR="00592D5F">
        <w:t xml:space="preserve"> observed the misunderstanding that </w:t>
      </w:r>
      <w:r>
        <w:t xml:space="preserve">the dependence of organisms on climate and other abiotic </w:t>
      </w:r>
      <w:r w:rsidR="00592D5F">
        <w:t>factors was one-directional; they noted ho</w:t>
      </w:r>
      <w:r w:rsidR="00310323">
        <w:t>w</w:t>
      </w:r>
      <w:r>
        <w:t xml:space="preserve"> students felt that organisms, except for humans, had no influence on the change of climate.</w:t>
      </w:r>
    </w:p>
    <w:p w:rsidR="007268F0" w:rsidRPr="007268F0" w:rsidRDefault="007268F0" w:rsidP="007268F0">
      <w:pPr>
        <w:spacing w:after="180"/>
        <w:rPr>
          <w:i/>
        </w:rPr>
      </w:pPr>
      <w:r w:rsidRPr="007268F0">
        <w:rPr>
          <w:i/>
        </w:rPr>
        <w:t>Interdependence of organisms (including humans) and environments</w:t>
      </w:r>
    </w:p>
    <w:p w:rsidR="006F6000" w:rsidRDefault="006F6000" w:rsidP="006F6000">
      <w:pPr>
        <w:spacing w:after="180"/>
      </w:pPr>
      <w:r>
        <w:t xml:space="preserve">All organisms live as members of populations in a community within an ecosystem; and all organisms compete with and are dependent upon each other for survival. A number of authors have noted the importance of learning about the interdependence (or “connectedness”) of organisms within ecosystems. As Allen </w:t>
      </w:r>
      <w:r>
        <w:fldChar w:fldCharType="begin"/>
      </w:r>
      <w:r>
        <w:instrText xml:space="preserve"> ADDIN EN.CITE &lt;EndNote&gt;&lt;Cite ExcludeAuth="1"&gt;&lt;Author&gt;Allen&lt;/Author&gt;&lt;Year&gt;2014&lt;/Year&gt;&lt;IDText&gt;Misconceptions in Primary Science&lt;/IDText&gt;&lt;DisplayText&gt;(2014)&lt;/DisplayText&gt;&lt;record&gt;&lt;isbn&gt;9780335262663&lt;/isbn&gt;&lt;titles&gt;&lt;title&gt;Misconceptions in Primary Science&lt;/title&gt;&lt;/titles&gt;&lt;contributors&gt;&lt;authors&gt;&lt;author&gt;Allen, Michael&lt;/author&gt;&lt;/authors&gt;&lt;/contributors&gt;&lt;edition&gt;2nd&lt;/edition&gt;&lt;added-date format="utc"&gt;1529954284&lt;/added-date&gt;&lt;pub-location&gt;Berkshire, UK&lt;/pub-location&gt;&lt;ref-type name="Book"&gt;6&lt;/ref-type&gt;&lt;dates&gt;&lt;year&gt;2014&lt;/year&gt;&lt;/dates&gt;&lt;rec-number&gt;8427&lt;/rec-number&gt;&lt;publisher&gt;Open University Press&lt;/publisher&gt;&lt;last-updated-date format="utc"&gt;1546597467&lt;/last-updated-date&gt;&lt;/record&gt;&lt;/Cite&gt;&lt;/EndNote&gt;</w:instrText>
      </w:r>
      <w:r>
        <w:fldChar w:fldCharType="separate"/>
      </w:r>
      <w:r>
        <w:rPr>
          <w:noProof/>
        </w:rPr>
        <w:t>(2014)</w:t>
      </w:r>
      <w:r>
        <w:fldChar w:fldCharType="end"/>
      </w:r>
      <w:r>
        <w:t xml:space="preserve"> has pointed out, “Anyone who is not able to fully appreciate the far-reaching impacts of changes to a single population may trivialize a media report about an endangered species, only believing that species alone is under threat, when the likelihood is that many members of an ecosystem will be adversely affected”. Many researchers have recognised the difficulties that school children have in reaching this kind of understanding, which seems to be due to misunderstandings of key ideas including how the biotic and abiotic components of ecosystems are organised, that they interact, that they are interdependent/connected, that ecosystems exist in a state of balance, and that this balance can be perturbed by changes over time </w:t>
      </w:r>
      <w:r>
        <w:fldChar w:fldCharType="begin">
          <w:fldData xml:space="preserve">PEVuZE5vdGU+PENpdGU+PEF1dGhvcj5Hcm90emVyPC9BdXRob3I+PFllYXI+MjAwMzwvWWVhcj48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</w:fldData>
        </w:fldChar>
      </w:r>
      <w:r>
        <w:instrText xml:space="preserve"> ADDIN EN.CITE </w:instrText>
      </w:r>
      <w:r>
        <w:fldChar w:fldCharType="begin">
          <w:fldData xml:space="preserve">PEVuZE5vdGU+PENpdGU+PEF1dGhvcj5Hcm90emVyPC9BdXRob3I+PFllYXI+MjAwMzwvWWVhcj48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</w:fldData>
        </w:fldChar>
      </w:r>
      <w:r>
        <w:instrText xml:space="preserve"> ADDIN EN.CITE.DATA </w:instrText>
      </w:r>
      <w:r>
        <w:fldChar w:fldCharType="end"/>
      </w:r>
      <w:r>
        <w:fldChar w:fldCharType="separate"/>
      </w:r>
      <w:r>
        <w:rPr>
          <w:noProof/>
        </w:rPr>
        <w:t>(e.g. Grotzer and Bell Basca, 2003; Sander et al., 2006)</w:t>
      </w:r>
      <w:r>
        <w:fldChar w:fldCharType="end"/>
      </w:r>
      <w:r>
        <w:t>.</w:t>
      </w:r>
    </w:p>
    <w:p w:rsidR="006F6000" w:rsidRDefault="006F6000" w:rsidP="006F6000">
      <w:pPr>
        <w:spacing w:after="180"/>
      </w:pPr>
      <w:r>
        <w:t xml:space="preserve">There is a common misunderstanding that humans are separate from ecosystems; </w:t>
      </w:r>
      <w:proofErr w:type="spellStart"/>
      <w:r>
        <w:t>Odum</w:t>
      </w:r>
      <w:proofErr w:type="spellEnd"/>
      <w:r>
        <w:t xml:space="preserve"> </w:t>
      </w:r>
      <w:r>
        <w:fldChar w:fldCharType="begin"/>
      </w:r>
      <w:r>
        <w:instrText xml:space="preserve"> ADDIN EN.CITE &lt;EndNote&gt;&lt;Cite ExcludeAuth="1"&gt;&lt;Author&gt;Odum&lt;/Author&gt;&lt;Year&gt;1977&lt;/Year&gt;&lt;IDText&gt;The emergence of ecology as a new integrative discipline&lt;/IDText&gt;&lt;DisplayText&gt;(1977)&lt;/DisplayText&gt;&lt;record&gt;&lt;titles&gt;&lt;title&gt;The emergence of ecology as a new integrative discipline&lt;/title&gt;&lt;secondary-title&gt;Science&lt;/secondary-title&gt;&lt;/titles&gt;&lt;pages&gt;1289-1293&lt;/pages&gt;&lt;contributors&gt;&lt;authors&gt;&lt;author&gt;Odum, E.P.&lt;/author&gt;&lt;/authors&gt;&lt;/contributors&gt;&lt;added-date format="utc"&gt;1551631935&lt;/added-date&gt;&lt;ref-type name="Journal Article"&gt;17&lt;/ref-type&gt;&lt;dates&gt;&lt;year&gt;1977&lt;/year&gt;&lt;/dates&gt;&lt;rec-number&gt;8634&lt;/rec-number&gt;&lt;last-updated-date format="utc"&gt;1551632002&lt;/last-updated-date&gt;&lt;volume&gt;195&lt;/volume&gt;&lt;num-vols&gt;2484&lt;/num-vols&gt;&lt;/record&gt;&lt;/Cite&gt;&lt;/EndNote&gt;</w:instrText>
      </w:r>
      <w:r>
        <w:fldChar w:fldCharType="separate"/>
      </w:r>
      <w:r>
        <w:rPr>
          <w:noProof/>
        </w:rPr>
        <w:t>(1977)</w:t>
      </w:r>
      <w:r>
        <w:fldChar w:fldCharType="end"/>
      </w:r>
      <w:r>
        <w:t xml:space="preserve"> argued that “we are abysmally ignorant of the ecosystems of which we are dependent parts”. This could create or reinforce dangerous misunderstandings such as that our actions do not affects ecosystems, that changes in environments and non-human populations of organisms will not affect us, and that we could somehow survive without the organisms upon which we depend.</w:t>
      </w:r>
    </w:p>
    <w:p w:rsidR="006F6000" w:rsidRDefault="006F6000" w:rsidP="006F6000">
      <w:pPr>
        <w:spacing w:after="180"/>
      </w:pPr>
      <w:r>
        <w:t xml:space="preserve">In addition, all living organisms </w:t>
      </w:r>
      <w:r w:rsidRPr="007F5B18">
        <w:t xml:space="preserve">depend upon </w:t>
      </w:r>
      <w:r>
        <w:t>decomposers</w:t>
      </w:r>
      <w:r w:rsidRPr="007F5B18">
        <w:t xml:space="preserve"> that can </w:t>
      </w:r>
      <w:r>
        <w:t>break down</w:t>
      </w:r>
      <w:r w:rsidRPr="007F5B18">
        <w:t xml:space="preserve"> dead </w:t>
      </w:r>
      <w:r>
        <w:t xml:space="preserve">organic matter and make essential elements available for reuse. Research has found that school children generally do not appreciate the important roles of microorganisms in decomposition and the recycling of carbon, nitrogen and other elements, with many associating microorganisms only with disease and associating decay only with rotting food </w:t>
      </w:r>
      <w:r>
        <w:fldChar w:fldCharType="begin">
          <w:fldData xml:space="preserve">PEVuZE5vdGU+PENpdGU+PEF1dGhvcj5Ccmlua21hbjwvQXV0aG9yPjxZZWFyPjE5ODk8L1llYXI+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</w:fldData>
        </w:fldChar>
      </w:r>
      <w:r>
        <w:instrText xml:space="preserve"> ADDIN EN.CITE </w:instrText>
      </w:r>
      <w:r>
        <w:fldChar w:fldCharType="begin">
          <w:fldData xml:space="preserve">PEVuZE5vdGU+PENpdGU+PEF1dGhvcj5Ccmlua21hbjwvQXV0aG9yPjxZZWFyPjE5ODk8L1llYXI+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</w:fldData>
        </w:fldChar>
      </w:r>
      <w:r>
        <w:instrText xml:space="preserve"> ADDIN EN.CITE.DATA </w:instrText>
      </w:r>
      <w:r>
        <w:fldChar w:fldCharType="end"/>
      </w:r>
      <w:r>
        <w:fldChar w:fldCharType="separate"/>
      </w:r>
      <w:r>
        <w:rPr>
          <w:noProof/>
        </w:rPr>
        <w:t>(Brinkman and Boschhuizen, 1989; Leach et al., 1992)</w:t>
      </w:r>
      <w:r>
        <w:fldChar w:fldCharType="end"/>
      </w:r>
      <w:r>
        <w:t xml:space="preserve">. In one study in </w:t>
      </w:r>
      <w:proofErr w:type="spellStart"/>
      <w:r>
        <w:t>Isreal</w:t>
      </w:r>
      <w:proofErr w:type="spellEnd"/>
      <w:r>
        <w:t xml:space="preserve">, almost one third of teenagers said they would eliminate all microorganisms from Earth if possible </w:t>
      </w:r>
      <w:r>
        <w:fldChar w:fldCharType="begin"/>
      </w:r>
      <w:r>
        <w:instrText xml:space="preserve"> ADDIN EN.CITE &lt;EndNote&gt;&lt;Cite&gt;&lt;Author&gt;Barenholz&lt;/Author&gt;&lt;Year&gt;1987&lt;/Year&gt;&lt;IDText&gt;The design, implementation and evaluation of a microbiology course with special reference to misconceptions and concept maps&lt;/IDText&gt;&lt;DisplayText&gt;(Barenholz and Tamir, 1987)&lt;/DisplayText&gt;&lt;record&gt;&lt;keywords&gt;&lt;keyword&gt;g7,B&lt;/keyword&gt;&lt;/keywords&gt;&lt;titles&gt;&lt;title&gt;The design, implementation and evaluation of a microbiology course with special reference to misconceptions and concept maps&lt;/title&gt;&lt;secondary-title&gt;Proceedings of the 2nd International Seminar: Misconceptions and Educational Strategies in Science and Mathematics, 26-29 July&lt;/secondary-title&gt;&lt;/titles&gt;&lt;pages&gt;32-45&lt;/pages&gt;&lt;contributors&gt;&lt;authors&gt;&lt;author&gt;Barenholz, H.&lt;/author&gt;&lt;author&gt;Tamir, P.&lt;/author&gt;&lt;/authors&gt;&lt;/contributors&gt;&lt;added-date format="utc"&gt;1528984234&lt;/added-date&gt;&lt;pub-location&gt;Ithaca, N.Y.&lt;/pub-location&gt;&lt;ref-type name="Book Section"&gt;5&lt;/ref-type&gt;&lt;dates&gt;&lt;year&gt;1987&lt;/year&gt;&lt;/dates&gt;&lt;rec-number&gt;415&lt;/rec-number&gt;&lt;publisher&gt;Cornell University&lt;/publisher&gt;&lt;last-updated-date format="utc"&gt;1553597417&lt;/last-updated-date&gt;&lt;contributors&gt;&lt;secondary-authors&gt;&lt;author&gt;Novak, J.D.&lt;/author&gt;&lt;/secondary-authors&gt;&lt;/contributors&gt;&lt;/record&gt;&lt;/Cite&gt;&lt;/EndNote&gt;</w:instrText>
      </w:r>
      <w:r>
        <w:fldChar w:fldCharType="separate"/>
      </w:r>
      <w:r>
        <w:rPr>
          <w:noProof/>
        </w:rPr>
        <w:t>(Barenholz and Tamir, 1987)</w:t>
      </w:r>
      <w:r>
        <w:fldChar w:fldCharType="end"/>
      </w:r>
      <w:r>
        <w:t>.</w:t>
      </w:r>
    </w:p>
    <w:p w:rsidR="007268F0" w:rsidRDefault="007268F0">
      <w:pPr>
        <w:spacing w:after="200" w:line="276" w:lineRule="auto"/>
      </w:pPr>
      <w:r>
        <w:br w:type="page"/>
      </w:r>
    </w:p>
    <w:p w:rsidR="006F6000" w:rsidRDefault="006F6000" w:rsidP="006F6000">
      <w:pPr>
        <w:spacing w:after="180"/>
      </w:pPr>
      <w:r>
        <w:t xml:space="preserve">Research in the UK, USA, Portugal and Sweden has suggested that students’ ideas about what happens to dead organic matter generally follow a progression from age 5-6, as follows </w:t>
      </w:r>
      <w:r>
        <w:fldChar w:fldCharType="begin">
          <w:fldData xml:space="preserve">PEVuZE5vdGU+PENpdGU+PEF1dGhvcj5TZXF1ZWlyYTwvQXV0aG9yPjxZZWFyPjE5ODY8L1llYXI+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</w:fldData>
        </w:fldChar>
      </w:r>
      <w:r>
        <w:instrText xml:space="preserve"> ADDIN EN.CITE </w:instrText>
      </w:r>
      <w:r>
        <w:fldChar w:fldCharType="begin">
          <w:fldData xml:space="preserve">PEVuZE5vdGU+PENpdGU+PEF1dGhvcj5TZXF1ZWlyYTwvQXV0aG9yPjxZZWFyPjE5ODY8L1llYXI+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</w:fldData>
        </w:fldChar>
      </w:r>
      <w:r>
        <w:instrText xml:space="preserve"> ADDIN EN.CITE.DATA </w:instrText>
      </w:r>
      <w:r>
        <w:fldChar w:fldCharType="end"/>
      </w:r>
      <w:r>
        <w:fldChar w:fldCharType="separate"/>
      </w:r>
      <w:r>
        <w:rPr>
          <w:noProof/>
        </w:rPr>
        <w:t>(Sequeira and Freitas, 1986; Smith and Anderson, 1986; Helden, 1992; Leach et al., 1992)</w:t>
      </w:r>
      <w:r>
        <w:fldChar w:fldCharType="end"/>
      </w:r>
      <w:r>
        <w:t>:</w:t>
      </w:r>
    </w:p>
    <w:tbl>
      <w:tblPr>
        <w:tblStyle w:val="TableGrid"/>
        <w:tblW w:w="0" w:type="auto"/>
        <w:jc w:val="center"/>
        <w:tblBorders>
          <w:top w:val="single" w:sz="4" w:space="0" w:color="538135"/>
          <w:left w:val="single" w:sz="4" w:space="0" w:color="538135"/>
          <w:bottom w:val="single" w:sz="4" w:space="0" w:color="538135"/>
          <w:right w:val="single" w:sz="4" w:space="0" w:color="538135"/>
          <w:insideH w:val="single" w:sz="4" w:space="0" w:color="538135"/>
          <w:insideV w:val="single" w:sz="4" w:space="0" w:color="538135"/>
        </w:tblBorders>
        <w:tblLook w:val="04A0" w:firstRow="1" w:lastRow="0" w:firstColumn="1" w:lastColumn="0" w:noHBand="0" w:noVBand="1"/>
      </w:tblPr>
      <w:tblGrid>
        <w:gridCol w:w="843"/>
        <w:gridCol w:w="5502"/>
        <w:gridCol w:w="3091"/>
        <w:gridCol w:w="2414"/>
      </w:tblGrid>
      <w:tr w:rsidR="006F6000" w:rsidTr="00752DF8">
        <w:trPr>
          <w:jc w:val="center"/>
        </w:trPr>
        <w:tc>
          <w:tcPr>
            <w:tcW w:w="843" w:type="dxa"/>
            <w:tcBorders>
              <w:bottom w:val="single" w:sz="4" w:space="0" w:color="538135"/>
              <w:right w:val="single" w:sz="4" w:space="0" w:color="FFFFFF" w:themeColor="background1"/>
            </w:tcBorders>
            <w:shd w:val="clear" w:color="auto" w:fill="538135"/>
          </w:tcPr>
          <w:p w:rsidR="006F6000" w:rsidRPr="007C13D1" w:rsidRDefault="006F6000" w:rsidP="00752DF8">
            <w:pPr>
              <w:spacing w:before="80" w:after="80"/>
              <w:rPr>
                <w:b/>
                <w:color w:val="FFFFFF" w:themeColor="background1"/>
              </w:rPr>
            </w:pPr>
            <w:r>
              <w:rPr>
                <w:b/>
                <w:color w:val="FFFFFF" w:themeColor="background1"/>
              </w:rPr>
              <w:t>Age (years)</w:t>
            </w:r>
          </w:p>
        </w:tc>
        <w:tc>
          <w:tcPr>
            <w:tcW w:w="5502" w:type="dxa"/>
            <w:tcBorders>
              <w:left w:val="single" w:sz="4" w:space="0" w:color="FFFFFF" w:themeColor="background1"/>
              <w:right w:val="single" w:sz="4" w:space="0" w:color="FFFFFF" w:themeColor="background1"/>
            </w:tcBorders>
            <w:shd w:val="clear" w:color="auto" w:fill="538135"/>
          </w:tcPr>
          <w:p w:rsidR="006F6000" w:rsidRPr="007C13D1" w:rsidRDefault="006F6000" w:rsidP="00752DF8">
            <w:pPr>
              <w:spacing w:before="80" w:after="80"/>
              <w:rPr>
                <w:b/>
                <w:color w:val="FFFFFF" w:themeColor="background1"/>
              </w:rPr>
            </w:pPr>
            <w:r>
              <w:rPr>
                <w:b/>
                <w:color w:val="FFFFFF" w:themeColor="background1"/>
              </w:rPr>
              <w:t>Thinking on what happens to dead organic matter</w:t>
            </w:r>
          </w:p>
        </w:tc>
        <w:tc>
          <w:tcPr>
            <w:tcW w:w="3091" w:type="dxa"/>
            <w:tcBorders>
              <w:left w:val="single" w:sz="4" w:space="0" w:color="FFFFFF" w:themeColor="background1"/>
              <w:right w:val="single" w:sz="4" w:space="0" w:color="FFFFFF" w:themeColor="background1"/>
            </w:tcBorders>
            <w:shd w:val="clear" w:color="auto" w:fill="538135"/>
          </w:tcPr>
          <w:p w:rsidR="006F6000" w:rsidRPr="007C13D1" w:rsidRDefault="006F6000" w:rsidP="00752DF8">
            <w:pPr>
              <w:spacing w:before="80" w:after="80"/>
              <w:rPr>
                <w:b/>
                <w:color w:val="FFFFFF" w:themeColor="background1"/>
              </w:rPr>
            </w:pPr>
            <w:r>
              <w:rPr>
                <w:b/>
                <w:color w:val="FFFFFF" w:themeColor="background1"/>
              </w:rPr>
              <w:t>Thinking on the products of decomposition</w:t>
            </w:r>
          </w:p>
        </w:tc>
        <w:tc>
          <w:tcPr>
            <w:tcW w:w="2414" w:type="dxa"/>
            <w:tcBorders>
              <w:left w:val="single" w:sz="4" w:space="0" w:color="FFFFFF" w:themeColor="background1"/>
            </w:tcBorders>
            <w:shd w:val="clear" w:color="auto" w:fill="538135"/>
          </w:tcPr>
          <w:p w:rsidR="006F6000" w:rsidRPr="007C13D1" w:rsidRDefault="006F6000" w:rsidP="00752DF8">
            <w:pPr>
              <w:spacing w:before="80" w:after="80"/>
              <w:rPr>
                <w:b/>
                <w:color w:val="FFFFFF" w:themeColor="background1"/>
              </w:rPr>
            </w:pPr>
            <w:r>
              <w:rPr>
                <w:b/>
                <w:color w:val="FFFFFF" w:themeColor="background1"/>
              </w:rPr>
              <w:t>Category of thinking about conservation</w:t>
            </w:r>
          </w:p>
        </w:tc>
      </w:tr>
      <w:tr w:rsidR="006F6000" w:rsidTr="00752DF8">
        <w:trPr>
          <w:jc w:val="center"/>
        </w:trPr>
        <w:tc>
          <w:tcPr>
            <w:tcW w:w="843" w:type="dxa"/>
            <w:tcBorders>
              <w:bottom w:val="nil"/>
            </w:tcBorders>
          </w:tcPr>
          <w:p w:rsidR="006F6000" w:rsidRDefault="006F6000" w:rsidP="00752DF8">
            <w:pPr>
              <w:spacing w:before="80" w:after="80"/>
              <w:jc w:val="center"/>
            </w:pPr>
            <w:r>
              <w:t>5</w:t>
            </w:r>
          </w:p>
        </w:tc>
        <w:tc>
          <w:tcPr>
            <w:tcW w:w="5502" w:type="dxa"/>
          </w:tcPr>
          <w:p w:rsidR="006F6000" w:rsidRDefault="006F6000" w:rsidP="00752DF8">
            <w:pPr>
              <w:spacing w:before="80" w:after="80"/>
            </w:pPr>
            <w:r>
              <w:t>No ideas.</w:t>
            </w:r>
          </w:p>
        </w:tc>
        <w:tc>
          <w:tcPr>
            <w:tcW w:w="3091" w:type="dxa"/>
            <w:vMerge w:val="restart"/>
            <w:vAlign w:val="center"/>
          </w:tcPr>
          <w:p w:rsidR="006F6000" w:rsidRDefault="006F6000" w:rsidP="00752DF8">
            <w:pPr>
              <w:spacing w:before="80" w:after="80"/>
            </w:pPr>
            <w:r>
              <w:t>There are no products, or products not considered.</w:t>
            </w:r>
          </w:p>
        </w:tc>
        <w:tc>
          <w:tcPr>
            <w:tcW w:w="2414" w:type="dxa"/>
            <w:vMerge w:val="restart"/>
            <w:vAlign w:val="center"/>
          </w:tcPr>
          <w:p w:rsidR="006F6000" w:rsidRDefault="006F6000" w:rsidP="00752DF8">
            <w:pPr>
              <w:spacing w:before="80" w:after="80"/>
            </w:pPr>
            <w:r>
              <w:t>Non-conservation</w:t>
            </w:r>
          </w:p>
        </w:tc>
      </w:tr>
      <w:tr w:rsidR="006F6000" w:rsidTr="00752DF8">
        <w:trPr>
          <w:jc w:val="center"/>
        </w:trPr>
        <w:tc>
          <w:tcPr>
            <w:tcW w:w="843" w:type="dxa"/>
            <w:vMerge w:val="restart"/>
            <w:tcBorders>
              <w:top w:val="nil"/>
            </w:tcBorders>
            <w:vAlign w:val="center"/>
          </w:tcPr>
          <w:p w:rsidR="006F6000" w:rsidRDefault="006F6000" w:rsidP="00752DF8">
            <w:pPr>
              <w:jc w:val="center"/>
            </w:pPr>
            <w:r>
              <w:rPr>
                <w:noProof/>
                <w:lang w:eastAsia="en-GB"/>
              </w:rPr>
              <mc:AlternateContent>
                <mc:Choice Requires="wps">
                  <w:drawing>
                    <wp:inline distT="0" distB="0" distL="0" distR="0" wp14:anchorId="5B41267F" wp14:editId="6D6EC6FA">
                      <wp:extent cx="0" cy="1656000"/>
                      <wp:effectExtent l="76200" t="0" r="76200" b="59055"/>
                      <wp:docPr id="4" name="Straight Arrow Connector 4"/>
                      <wp:cNvGraphicFramePr/>
                      <a:graphic xmlns:a="http://schemas.openxmlformats.org/drawingml/2006/main">
                        <a:graphicData uri="http://schemas.microsoft.com/office/word/2010/wordprocessingShape">
                          <wps:wsp>
                            <wps:cNvCnPr/>
                            <wps:spPr>
                              <a:xfrm>
                                <a:off x="0" y="0"/>
                                <a:ext cx="0" cy="1656000"/>
                              </a:xfrm>
                              <a:prstGeom prst="straightConnector1">
                                <a:avLst/>
                              </a:prstGeom>
                              <a:ln w="12700">
                                <a:solidFill>
                                  <a:srgbClr val="538135"/>
                                </a:solidFill>
                                <a:tailEnd type="triangle" w="med" len="lg"/>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shape id="Straight Arrow Connector 4" o:spid="_x0000_s1026" type="#_x0000_t32" style="width:0;height:130.4pt;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" strokecolor="#538135" strokeweight="1pt">
                      <v:stroke endarrow="block" endarrowlength="long"/>
                      <w10:anchorlock/>
                    </v:shape>
                  </w:pict>
                </mc:Fallback>
              </mc:AlternateContent>
            </w:r>
          </w:p>
        </w:tc>
        <w:tc>
          <w:tcPr>
            <w:tcW w:w="5502" w:type="dxa"/>
          </w:tcPr>
          <w:p w:rsidR="006F6000" w:rsidRDefault="006F6000" w:rsidP="00752DF8">
            <w:pPr>
              <w:spacing w:before="80" w:after="80"/>
            </w:pPr>
            <w:r>
              <w:t>It simply disappears.</w:t>
            </w:r>
          </w:p>
        </w:tc>
        <w:tc>
          <w:tcPr>
            <w:tcW w:w="3091" w:type="dxa"/>
            <w:vMerge/>
            <w:vAlign w:val="center"/>
          </w:tcPr>
          <w:p w:rsidR="006F6000" w:rsidRDefault="006F6000" w:rsidP="00752DF8">
            <w:pPr>
              <w:spacing w:before="80" w:after="80"/>
            </w:pPr>
          </w:p>
        </w:tc>
        <w:tc>
          <w:tcPr>
            <w:tcW w:w="2414" w:type="dxa"/>
            <w:vMerge/>
            <w:vAlign w:val="center"/>
          </w:tcPr>
          <w:p w:rsidR="006F6000" w:rsidRDefault="006F6000" w:rsidP="00752DF8">
            <w:pPr>
              <w:spacing w:before="80" w:after="80"/>
            </w:pPr>
          </w:p>
        </w:tc>
      </w:tr>
      <w:tr w:rsidR="006F6000" w:rsidTr="00752DF8">
        <w:trPr>
          <w:jc w:val="center"/>
        </w:trPr>
        <w:tc>
          <w:tcPr>
            <w:tcW w:w="843" w:type="dxa"/>
            <w:vMerge/>
          </w:tcPr>
          <w:p w:rsidR="006F6000" w:rsidRDefault="006F6000" w:rsidP="00752DF8">
            <w:pPr>
              <w:spacing w:before="80" w:after="80"/>
              <w:jc w:val="center"/>
            </w:pPr>
          </w:p>
        </w:tc>
        <w:tc>
          <w:tcPr>
            <w:tcW w:w="5502" w:type="dxa"/>
          </w:tcPr>
          <w:p w:rsidR="006F6000" w:rsidRDefault="006F6000" w:rsidP="00752DF8">
            <w:pPr>
              <w:spacing w:before="80" w:after="80"/>
            </w:pPr>
            <w:r>
              <w:t>It breaks down over time by undefined ‘natural processes’.</w:t>
            </w:r>
          </w:p>
        </w:tc>
        <w:tc>
          <w:tcPr>
            <w:tcW w:w="3091" w:type="dxa"/>
            <w:vMerge/>
            <w:vAlign w:val="center"/>
          </w:tcPr>
          <w:p w:rsidR="006F6000" w:rsidRDefault="006F6000" w:rsidP="00752DF8">
            <w:pPr>
              <w:spacing w:before="80" w:after="80"/>
            </w:pPr>
          </w:p>
        </w:tc>
        <w:tc>
          <w:tcPr>
            <w:tcW w:w="2414" w:type="dxa"/>
            <w:vMerge/>
            <w:vAlign w:val="center"/>
          </w:tcPr>
          <w:p w:rsidR="006F6000" w:rsidRDefault="006F6000" w:rsidP="00752DF8">
            <w:pPr>
              <w:spacing w:before="80" w:after="80"/>
            </w:pPr>
          </w:p>
        </w:tc>
      </w:tr>
      <w:tr w:rsidR="006F6000" w:rsidTr="00752DF8">
        <w:trPr>
          <w:jc w:val="center"/>
        </w:trPr>
        <w:tc>
          <w:tcPr>
            <w:tcW w:w="843" w:type="dxa"/>
            <w:vMerge/>
          </w:tcPr>
          <w:p w:rsidR="006F6000" w:rsidRDefault="006F6000" w:rsidP="00752DF8">
            <w:pPr>
              <w:spacing w:before="80" w:after="80"/>
              <w:jc w:val="center"/>
            </w:pPr>
          </w:p>
        </w:tc>
        <w:tc>
          <w:tcPr>
            <w:tcW w:w="5502" w:type="dxa"/>
          </w:tcPr>
          <w:p w:rsidR="006F6000" w:rsidRDefault="006F6000" w:rsidP="00752DF8">
            <w:pPr>
              <w:spacing w:before="80" w:after="80"/>
            </w:pPr>
            <w:r>
              <w:t>It breaks down (or ‘rots’) of its own accord, and birds/rodents/insects/’bugs’ eat it.</w:t>
            </w:r>
          </w:p>
        </w:tc>
        <w:tc>
          <w:tcPr>
            <w:tcW w:w="3091" w:type="dxa"/>
            <w:vAlign w:val="center"/>
          </w:tcPr>
          <w:p w:rsidR="006F6000" w:rsidRDefault="006F6000" w:rsidP="00752DF8">
            <w:pPr>
              <w:spacing w:before="80" w:after="80"/>
            </w:pPr>
            <w:r>
              <w:t>Enriches/fertilises the soil/ground.</w:t>
            </w:r>
          </w:p>
        </w:tc>
        <w:tc>
          <w:tcPr>
            <w:tcW w:w="2414" w:type="dxa"/>
            <w:vMerge w:val="restart"/>
            <w:vAlign w:val="center"/>
          </w:tcPr>
          <w:p w:rsidR="006F6000" w:rsidRDefault="006F6000" w:rsidP="00752DF8">
            <w:pPr>
              <w:spacing w:before="80" w:after="80"/>
            </w:pPr>
            <w:r>
              <w:t>Partial conservation</w:t>
            </w:r>
          </w:p>
        </w:tc>
      </w:tr>
      <w:tr w:rsidR="006F6000" w:rsidTr="00752DF8">
        <w:trPr>
          <w:jc w:val="center"/>
        </w:trPr>
        <w:tc>
          <w:tcPr>
            <w:tcW w:w="843" w:type="dxa"/>
            <w:vMerge/>
          </w:tcPr>
          <w:p w:rsidR="006F6000" w:rsidRDefault="006F6000" w:rsidP="00752DF8">
            <w:pPr>
              <w:spacing w:before="80" w:after="80"/>
              <w:jc w:val="center"/>
            </w:pPr>
          </w:p>
        </w:tc>
        <w:tc>
          <w:tcPr>
            <w:tcW w:w="5502" w:type="dxa"/>
          </w:tcPr>
          <w:p w:rsidR="006F6000" w:rsidRDefault="006F6000" w:rsidP="00752DF8">
            <w:pPr>
              <w:spacing w:before="80" w:after="80"/>
            </w:pPr>
            <w:r>
              <w:t>Unspecified ‘microorganisms’ cause it to break down.</w:t>
            </w:r>
          </w:p>
        </w:tc>
        <w:tc>
          <w:tcPr>
            <w:tcW w:w="3091" w:type="dxa"/>
            <w:vAlign w:val="center"/>
          </w:tcPr>
          <w:p w:rsidR="006F6000" w:rsidRDefault="006F6000" w:rsidP="00752DF8">
            <w:pPr>
              <w:spacing w:before="80" w:after="80"/>
            </w:pPr>
            <w:r>
              <w:t>‘Forms soil’ (and thus the Earth is continually getting bigger).</w:t>
            </w:r>
          </w:p>
        </w:tc>
        <w:tc>
          <w:tcPr>
            <w:tcW w:w="2414" w:type="dxa"/>
            <w:vMerge/>
            <w:vAlign w:val="center"/>
          </w:tcPr>
          <w:p w:rsidR="006F6000" w:rsidRDefault="006F6000" w:rsidP="00752DF8">
            <w:pPr>
              <w:spacing w:before="80" w:after="80"/>
            </w:pPr>
          </w:p>
        </w:tc>
      </w:tr>
      <w:tr w:rsidR="006F6000" w:rsidTr="00752DF8">
        <w:trPr>
          <w:jc w:val="center"/>
        </w:trPr>
        <w:tc>
          <w:tcPr>
            <w:tcW w:w="843" w:type="dxa"/>
            <w:vMerge/>
            <w:tcBorders>
              <w:bottom w:val="nil"/>
            </w:tcBorders>
          </w:tcPr>
          <w:p w:rsidR="006F6000" w:rsidRDefault="006F6000" w:rsidP="00752DF8">
            <w:pPr>
              <w:spacing w:before="80" w:after="80"/>
              <w:jc w:val="center"/>
            </w:pPr>
          </w:p>
        </w:tc>
        <w:tc>
          <w:tcPr>
            <w:tcW w:w="5502" w:type="dxa"/>
          </w:tcPr>
          <w:p w:rsidR="006F6000" w:rsidRDefault="006F6000" w:rsidP="00752DF8">
            <w:pPr>
              <w:spacing w:before="80" w:after="80"/>
            </w:pPr>
            <w:r>
              <w:t>It is decomposed by bacteria and fungi.</w:t>
            </w:r>
          </w:p>
        </w:tc>
        <w:tc>
          <w:tcPr>
            <w:tcW w:w="3091" w:type="dxa"/>
            <w:vAlign w:val="center"/>
          </w:tcPr>
          <w:p w:rsidR="006F6000" w:rsidRDefault="006F6000" w:rsidP="00752DF8">
            <w:pPr>
              <w:spacing w:before="80" w:after="80"/>
            </w:pPr>
            <w:r>
              <w:t>Produces soil minerals.</w:t>
            </w:r>
          </w:p>
        </w:tc>
        <w:tc>
          <w:tcPr>
            <w:tcW w:w="2414" w:type="dxa"/>
            <w:vMerge w:val="restart"/>
            <w:vAlign w:val="center"/>
          </w:tcPr>
          <w:p w:rsidR="006F6000" w:rsidRDefault="006F6000" w:rsidP="00752DF8">
            <w:pPr>
              <w:spacing w:before="80" w:after="80"/>
            </w:pPr>
            <w:r>
              <w:t>Conservation</w:t>
            </w:r>
          </w:p>
        </w:tc>
      </w:tr>
      <w:tr w:rsidR="006F6000" w:rsidTr="00752DF8">
        <w:trPr>
          <w:jc w:val="center"/>
        </w:trPr>
        <w:tc>
          <w:tcPr>
            <w:tcW w:w="843" w:type="dxa"/>
            <w:tcBorders>
              <w:top w:val="nil"/>
            </w:tcBorders>
          </w:tcPr>
          <w:p w:rsidR="006F6000" w:rsidRDefault="006F6000" w:rsidP="00752DF8">
            <w:pPr>
              <w:spacing w:before="80" w:after="80"/>
              <w:jc w:val="center"/>
            </w:pPr>
            <w:r>
              <w:t>16</w:t>
            </w:r>
          </w:p>
        </w:tc>
        <w:tc>
          <w:tcPr>
            <w:tcW w:w="5502" w:type="dxa"/>
          </w:tcPr>
          <w:p w:rsidR="006F6000" w:rsidRDefault="006F6000" w:rsidP="00752DF8">
            <w:pPr>
              <w:spacing w:before="80" w:after="80"/>
            </w:pPr>
            <w:r>
              <w:t>Decomposers use it as food.</w:t>
            </w:r>
          </w:p>
        </w:tc>
        <w:tc>
          <w:tcPr>
            <w:tcW w:w="3091" w:type="dxa"/>
            <w:vAlign w:val="center"/>
          </w:tcPr>
          <w:p w:rsidR="006F6000" w:rsidRDefault="006F6000" w:rsidP="00752DF8">
            <w:pPr>
              <w:spacing w:before="80" w:after="80"/>
            </w:pPr>
            <w:r>
              <w:t>Produces soil minerals, carbon dioxide and water.</w:t>
            </w:r>
          </w:p>
        </w:tc>
        <w:tc>
          <w:tcPr>
            <w:tcW w:w="2414" w:type="dxa"/>
            <w:vMerge/>
            <w:vAlign w:val="center"/>
          </w:tcPr>
          <w:p w:rsidR="006F6000" w:rsidRDefault="006F6000" w:rsidP="00752DF8">
            <w:pPr>
              <w:spacing w:before="80" w:after="80"/>
            </w:pPr>
          </w:p>
        </w:tc>
      </w:tr>
    </w:tbl>
    <w:p w:rsidR="006F6000" w:rsidRDefault="006F6000" w:rsidP="006F6000">
      <w:pPr>
        <w:spacing w:after="180"/>
      </w:pPr>
    </w:p>
    <w:p w:rsidR="006F6000" w:rsidRDefault="006F6000" w:rsidP="006F6000">
      <w:pPr>
        <w:spacing w:after="180"/>
      </w:pPr>
      <w:r>
        <w:t xml:space="preserve">There is evidence that incorrect teleological explanations of interdependence – namely that some organisms exist specifically for the benefit of others (e.g. to feed them) – persist in students up to tertiary level </w:t>
      </w:r>
      <w:r>
        <w:fldChar w:fldCharType="begin"/>
      </w:r>
      <w:r>
        <w:instrText xml:space="preserve"> ADDIN EN.CITE &lt;EndNote&gt;&lt;Cite&gt;&lt;Author&gt;Brumby&lt;/Author&gt;&lt;Year&gt;1982&lt;/Year&gt;&lt;IDText&gt;Students&amp;apos; perceptions of the concept of life&lt;/IDText&gt;&lt;DisplayText&gt;(Brumby, 1982)&lt;/DisplayText&gt;&lt;record&gt;&lt;keywords&gt;&lt;keyword&gt;Abstract Reasoning&lt;/keyword&gt;&lt;keyword&gt;Biology&lt;/keyword&gt;&lt;keyword&gt;College Science&lt;/keyword&gt;&lt;keyword&gt;College Students&lt;/keyword&gt;&lt;keyword&gt;Comprehension&lt;/keyword&gt;&lt;keyword&gt;Concept Formation&lt;/keyword&gt;&lt;keyword&gt;Foreign Countries&lt;/keyword&gt;&lt;keyword&gt;Higher Education&lt;/keyword&gt;&lt;keyword&gt;Learning&lt;/keyword&gt;&lt;keyword&gt;Science Education&lt;/keyword&gt;&lt;keyword&gt;Scientific Concepts&lt;/keyword&gt;&lt;keyword&gt;Sex Differences&lt;/keyword&gt;&lt;keyword&gt;Science Education Research&lt;/keyword&gt;&lt;keyword&gt;Great Britain&lt;/keyword&gt;&lt;keyword&gt;United Kingdom (Great Britain)&lt;/keyword&gt;&lt;/keywords&gt;&lt;urls&gt;&lt;related-urls&gt;&lt;url&gt;http://search.ebscohost.com/login.aspx?direct=true&amp;amp;db=eric&amp;amp;AN=EJ266159&amp;amp;site=ehost-live&lt;/url&gt;&lt;/related-urls&gt;&lt;/urls&gt;&lt;titles&gt;&lt;title&gt;Students&amp;apos; perceptions of the concept of life&lt;/title&gt;&lt;secondary-title&gt;Science Education&lt;/secondary-title&gt;&lt;/titles&gt;&lt;pages&gt;613-622&lt;/pages&gt;&lt;number&gt;4&lt;/number&gt;&lt;contributors&gt;&lt;authors&gt;&lt;author&gt;Brumby, Margaret N.&lt;/author&gt;&lt;/authors&gt;&lt;/contributors&gt;&lt;added-date format="utc"&gt;1537882365&lt;/added-date&gt;&lt;ref-type name="Journal Article"&gt;17&lt;/ref-type&gt;&lt;dates&gt;&lt;year&gt;1982&lt;/year&gt;&lt;/dates&gt;&lt;remote-database-provider&gt;EBSCOhost&lt;/remote-database-provider&gt;&lt;rec-number&gt;8453&lt;/rec-number&gt;&lt;last-updated-date format="utc"&gt;1540377356&lt;/last-updated-date&gt;&lt;accession-num&gt;EJ266159&lt;/accession-num&gt;&lt;volume&gt;66&lt;/volume&gt;&lt;remote-database-name&gt;eric&lt;/remote-database-name&gt;&lt;/record&gt;&lt;/Cite&gt;&lt;/EndNote&gt;</w:instrText>
      </w:r>
      <w:r>
        <w:fldChar w:fldCharType="separate"/>
      </w:r>
      <w:r>
        <w:rPr>
          <w:noProof/>
        </w:rPr>
        <w:t>(Brumby, 1982)</w:t>
      </w:r>
      <w:r>
        <w:fldChar w:fldCharType="end"/>
      </w:r>
      <w:r>
        <w:t>.</w:t>
      </w:r>
    </w:p>
    <w:p w:rsidR="006F6000" w:rsidRDefault="006F6000" w:rsidP="006F6000">
      <w:pPr>
        <w:spacing w:after="180"/>
      </w:pPr>
      <w:bookmarkStart w:id="0" w:name="_Hlk32869349"/>
      <w:r>
        <w:t xml:space="preserve">Food webs are key concepts that enable the development of understanding of more complex ecological principles and environmental issues, including population management and food security </w:t>
      </w:r>
      <w:r>
        <w:fldChar w:fldCharType="begin"/>
      </w:r>
      <w:r>
        <w:instrText xml:space="preserve"> ADDIN EN.CITE &lt;EndNote&gt;&lt;Cite&gt;&lt;Author&gt;Alexander&lt;/Author&gt;&lt;Year&gt;1982&lt;/Year&gt;&lt;IDText&gt;Food web analysis: an ecosystem approach&lt;/IDText&gt;&lt;DisplayText&gt;(Alexander, 1982)&lt;/DisplayText&gt;&lt;record&gt;&lt;titles&gt;&lt;title&gt;Food web analysis: an ecosystem approach&lt;/title&gt;&lt;secondary-title&gt;American Biology Teacher&lt;/secondary-title&gt;&lt;/titles&gt;&lt;pages&gt;189-190&lt;/pages&gt;&lt;contributors&gt;&lt;authors&gt;&lt;author&gt;Alexander, S.K.&lt;/author&gt;&lt;/authors&gt;&lt;/contributors&gt;&lt;added-date format="utc"&gt;1551538665&lt;/added-date&gt;&lt;ref-type name="Journal Article"&gt;17&lt;/ref-type&gt;&lt;dates&gt;&lt;year&gt;1982&lt;/year&gt;&lt;/dates&gt;&lt;rec-number&gt;8623&lt;/rec-number&gt;&lt;last-updated-date format="utc"&gt;1551538715&lt;/last-updated-date&gt;&lt;volume&gt;44&lt;/volume&gt;&lt;/record&gt;&lt;/Cite&gt;&lt;/EndNote&gt;</w:instrText>
      </w:r>
      <w:r>
        <w:fldChar w:fldCharType="separate"/>
      </w:r>
      <w:r>
        <w:rPr>
          <w:noProof/>
        </w:rPr>
        <w:t>(Alexander, 1982)</w:t>
      </w:r>
      <w:r>
        <w:fldChar w:fldCharType="end"/>
      </w:r>
      <w:r>
        <w:t xml:space="preserve">. As Allen </w:t>
      </w:r>
      <w:r>
        <w:fldChar w:fldCharType="begin"/>
      </w:r>
      <w:r>
        <w:instrText xml:space="preserve"> ADDIN EN.CITE &lt;EndNote&gt;&lt;Cite ExcludeAuth="1"&gt;&lt;Author&gt;Allen&lt;/Author&gt;&lt;Year&gt;2014&lt;/Year&gt;&lt;IDText&gt;Misconceptions in Primary Science&lt;/IDText&gt;&lt;DisplayText&gt;(2014)&lt;/DisplayText&gt;&lt;record&gt;&lt;isbn&gt;9780335262663&lt;/isbn&gt;&lt;titles&gt;&lt;title&gt;Misconceptions in Primary Science&lt;/title&gt;&lt;/titles&gt;&lt;contributors&gt;&lt;authors&gt;&lt;author&gt;Allen, Michael&lt;/author&gt;&lt;/authors&gt;&lt;/contributors&gt;&lt;edition&gt;2nd&lt;/edition&gt;&lt;added-date format="utc"&gt;1529954284&lt;/added-date&gt;&lt;pub-location&gt;Berkshire, UK&lt;/pub-location&gt;&lt;ref-type name="Book"&gt;6&lt;/ref-type&gt;&lt;dates&gt;&lt;year&gt;2014&lt;/year&gt;&lt;/dates&gt;&lt;rec-number&gt;8427&lt;/rec-number&gt;&lt;publisher&gt;Open University Press&lt;/publisher&gt;&lt;last-updated-date format="utc"&gt;1546597467&lt;/last-updated-date&gt;&lt;/record&gt;&lt;/Cite&gt;&lt;/EndNote&gt;</w:instrText>
      </w:r>
      <w:r>
        <w:fldChar w:fldCharType="separate"/>
      </w:r>
      <w:r>
        <w:rPr>
          <w:noProof/>
        </w:rPr>
        <w:t>(2014)</w:t>
      </w:r>
      <w:r>
        <w:fldChar w:fldCharType="end"/>
      </w:r>
      <w:r>
        <w:t xml:space="preserve"> has pointed out, “Anyone who is not able to fully appreciate the far-reaching impacts of changes to a single population may trivialize a media report about an endangered species, only believing that species alone is under threat, when the likelihood is that many members of an ecosystem will be adversely affected”.</w:t>
      </w:r>
    </w:p>
    <w:p w:rsidR="006F6000" w:rsidRDefault="006F6000" w:rsidP="006F6000">
      <w:pPr>
        <w:spacing w:after="180"/>
      </w:pPr>
      <w:r w:rsidRPr="00E5075E">
        <w:t xml:space="preserve">Griffiths and Grant </w:t>
      </w:r>
      <w:r>
        <w:fldChar w:fldCharType="begin"/>
      </w:r>
      <w:r>
        <w:instrText xml:space="preserve"> ADDIN EN.CITE &lt;EndNote&gt;&lt;Cite ExcludeAuth="1"&gt;&lt;Author&gt;Griffiths&lt;/Author&gt;&lt;Year&gt;1985&lt;/Year&gt;&lt;IDText&gt;High school student&amp;apos;s understanding of food webs: identification of a learning hierarchy and related misconceptions&lt;/IDText&gt;&lt;DisplayText&gt;(1985)&lt;/DisplayText&gt;&lt;record&gt;&lt;keywords&gt;&lt;keyword&gt;g6,B&lt;/keyword&gt;&lt;/keywords&gt;&lt;titles&gt;&lt;title&gt;High school student&amp;apos;s understanding of food webs: identification of a learning hierarchy and related misconceptions&lt;/title&gt;&lt;secondary-title&gt;Journal of Research in Science Teaching&lt;/secondary-title&gt;&lt;/titles&gt;&lt;pages&gt;421-436&lt;/pages&gt;&lt;number&gt;5&lt;/number&gt;&lt;contributors&gt;&lt;authors&gt;&lt;author&gt;Griffiths, Alan K.&lt;/author&gt;&lt;author&gt;Grant, Bette A.C.&lt;/author&gt;&lt;/authors&gt;&lt;/contributors&gt;&lt;added-date format="utc"&gt;1528984331&lt;/added-date&gt;&lt;ref-type name="Journal Article"&gt;17&lt;/ref-type&gt;&lt;dates&gt;&lt;year&gt;1985&lt;/year&gt;&lt;/dates&gt;&lt;rec-number&gt;2329&lt;/rec-number&gt;&lt;last-updated-date format="utc"&gt;1551623197&lt;/last-updated-date&gt;&lt;volume&gt;22&lt;/volume&gt;&lt;/record&gt;&lt;/Cite&gt;&lt;/EndNote&gt;</w:instrText>
      </w:r>
      <w:r>
        <w:fldChar w:fldCharType="separate"/>
      </w:r>
      <w:r>
        <w:rPr>
          <w:noProof/>
        </w:rPr>
        <w:t>(1985)</w:t>
      </w:r>
      <w:r>
        <w:fldChar w:fldCharType="end"/>
      </w:r>
      <w:r>
        <w:t xml:space="preserve"> drew a distinction between students’ ability to recall that populations in a food web interact, and their ability to apply that principle to predict possible effects of a change in one population on others in the same food web.</w:t>
      </w:r>
    </w:p>
    <w:p w:rsidR="006F6000" w:rsidRDefault="006F6000" w:rsidP="006F6000">
      <w:pPr>
        <w:spacing w:after="180"/>
      </w:pPr>
      <w:r>
        <w:t xml:space="preserve">Research has shown that when students are asked to predict possible effects of a change in a population within a food web, they tend to focus only on single food chains within the web, struggle to trace changes through more than one chain, struggle to think about the impact of a change in a population more than one trophic level away, and are more able to trace changes upwards through a chain than downwards </w:t>
      </w:r>
      <w:r>
        <w:fldChar w:fldCharType="begin">
          <w:fldData xml:space="preserve">PEVuZE5vdGU+PENpdGU+PEF1dGhvcj5XZWJiPC9BdXRob3I+PFllYXI+MTk5MDwvWWVhcj48SURU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</w:fldData>
        </w:fldChar>
      </w:r>
      <w:r>
        <w:instrText xml:space="preserve"> ADDIN EN.CITE </w:instrText>
      </w:r>
      <w:r>
        <w:fldChar w:fldCharType="begin">
          <w:fldData xml:space="preserve">PEVuZE5vdGU+PENpdGU+PEF1dGhvcj5XZWJiPC9BdXRob3I+PFllYXI+MTk5MDwvWWVhcj48SURU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</w:fldData>
        </w:fldChar>
      </w:r>
      <w:r>
        <w:instrText xml:space="preserve"> ADDIN EN.CITE.DATA </w:instrText>
      </w:r>
      <w:r>
        <w:fldChar w:fldCharType="end"/>
      </w:r>
      <w:r>
        <w:fldChar w:fldCharType="separate"/>
      </w:r>
      <w:r>
        <w:rPr>
          <w:noProof/>
        </w:rPr>
        <w:t>(Webb and Boltt, 1990; Leach et al., 1992; Gotwals and Songer, 2010; Griffiths and Grant, 1985; Barman, Griffiths and Okebukola, 1995)</w:t>
      </w:r>
      <w:r>
        <w:fldChar w:fldCharType="end"/>
      </w:r>
      <w:r>
        <w:t>. These authors and others have identified specific misunderstandings about changes in food webs that are commonly held by school children, including that:</w:t>
      </w:r>
    </w:p>
    <w:p w:rsidR="006F6000" w:rsidRDefault="006F6000" w:rsidP="006F6000">
      <w:pPr>
        <w:pStyle w:val="ListParagraph"/>
        <w:numPr>
          <w:ilvl w:val="0"/>
          <w:numId w:val="6"/>
        </w:numPr>
        <w:spacing w:after="120"/>
        <w:ind w:left="714" w:hanging="357"/>
        <w:contextualSpacing w:val="0"/>
      </w:pPr>
      <w:r>
        <w:t>a change in the size of a population will only affect another population if they are related as predator-prey;</w:t>
      </w:r>
    </w:p>
    <w:p w:rsidR="006F6000" w:rsidRDefault="006F6000" w:rsidP="006F6000">
      <w:pPr>
        <w:pStyle w:val="ListParagraph"/>
        <w:numPr>
          <w:ilvl w:val="0"/>
          <w:numId w:val="6"/>
        </w:numPr>
        <w:spacing w:after="120"/>
        <w:ind w:left="714" w:hanging="357"/>
        <w:contextualSpacing w:val="0"/>
      </w:pPr>
      <w:r>
        <w:t>a change in the size of a population will only affect other populations in the same food chain within a food web (and will not affect populations in other food chains within the food web);</w:t>
      </w:r>
    </w:p>
    <w:p w:rsidR="006F6000" w:rsidRDefault="006F6000" w:rsidP="006F6000">
      <w:pPr>
        <w:pStyle w:val="ListParagraph"/>
        <w:numPr>
          <w:ilvl w:val="0"/>
          <w:numId w:val="6"/>
        </w:numPr>
        <w:spacing w:after="120"/>
        <w:ind w:left="714" w:hanging="357"/>
        <w:contextualSpacing w:val="0"/>
      </w:pPr>
      <w:proofErr w:type="gramStart"/>
      <w:r>
        <w:t>if</w:t>
      </w:r>
      <w:proofErr w:type="gramEnd"/>
      <w:r>
        <w:t xml:space="preserve"> the size of one population changes, all other populations in the food web will change in the same way (e.g. a decrease in one population means all other populations will also decrease).</w:t>
      </w:r>
    </w:p>
    <w:p w:rsidR="00D207FF" w:rsidRDefault="006F6000" w:rsidP="00D207FF">
      <w:pPr>
        <w:spacing w:after="120"/>
      </w:pPr>
      <w:r>
        <w:t xml:space="preserve">These misunderstandings were also observed in elementary students when presented with an </w:t>
      </w:r>
      <w:r>
        <w:rPr>
          <w:noProof/>
        </w:rPr>
        <w:t xml:space="preserve">ecology concept test </w:t>
      </w:r>
      <w:r>
        <w:fldChar w:fldCharType="begin"/>
      </w:r>
      <w:r>
        <w:instrText xml:space="preserve"> ADDIN EN.CITE &lt;EndNote&gt;&lt;Cite&gt;&lt;Author&gt;Ozkan&lt;/Author&gt;&lt;Year&gt;2004&lt;/Year&gt;&lt;IDText&gt;Facilitating Conceptual Change in Students&amp;apos; Understanding of Ecological Concepts&lt;/IDText&gt;&lt;DisplayText&gt;(Ozkan, Tekkaya and Geban, 2004)&lt;/DisplayText&gt;&lt;record&gt;&lt;keywords&gt;&lt;keyword&gt;Experimental Groups&lt;/keyword&gt;&lt;keyword&gt;Pretests Posttests&lt;/keyword&gt;&lt;keyword&gt;Conventional Instruction&lt;/keyword&gt;&lt;keyword&gt;Control Groups&lt;/keyword&gt;&lt;keyword&gt;Ecology&lt;/keyword&gt;&lt;keyword&gt;Scientific Concepts&lt;/keyword&gt;&lt;keyword&gt;Concept Formation&lt;/keyword&gt;&lt;keyword&gt;Science Instruction&lt;/keyword&gt;&lt;keyword&gt;Grade 7&lt;/keyword&gt;&lt;keyword&gt;Teaching Methods&lt;/keyword&gt;&lt;keyword&gt;T Test&lt;/keyword&gt;&lt;/keywords&gt;&lt;urls&gt;&lt;related-urls&gt;&lt;url&gt;http://search.ebscohost.com/login.aspx?direct=true&amp;amp;db=eric&amp;amp;AN=EJ744827&amp;amp;site=ehost-live&lt;/url&gt;&lt;url&gt;http://dx.doi.org/10.1023/B:JOST.0000019642.15673.a3&lt;/url&gt;&lt;/related-urls&gt;&lt;/urls&gt;&lt;isbn&gt;1059-0145&lt;/isbn&gt;&lt;titles&gt;&lt;title&gt;Facilitating Conceptual Change in Students&amp;apos; Understanding of Ecological Concepts&lt;/title&gt;&lt;alt-title&gt;Journal of Science Education and Technology&lt;/alt-title&gt;&lt;/titles&gt;&lt;pages&gt;95-105&lt;/pages&gt;&lt;contributors&gt;&lt;authors&gt;&lt;author&gt;Ozkan, Ozlem&lt;/author&gt;&lt;author&gt;Tekkaya, Ceren&lt;/author&gt;&lt;author&gt;Geban, Omer&lt;/author&gt;&lt;/authors&gt;&lt;/contributors&gt;&lt;added-date format="utc"&gt;1580650136&lt;/added-date&gt;&lt;ref-type name="Generic"&gt;13&lt;/ref-type&gt;&lt;dates&gt;&lt;year&gt;2004&lt;/year&gt;&lt;/dates&gt;&lt;remote-database-provider&gt;EBSCOhost&lt;/remote-database-provider&gt;&lt;rec-number&gt;155&lt;/rec-number&gt;&lt;publisher&gt;Journal of Science Education and Technology&lt;/publisher&gt;&lt;last-updated-date format="utc"&gt;1580650136&lt;/last-updated-date&gt;&lt;volume&gt;13&lt;/volume&gt;&lt;remote-database-name&gt;eric&lt;/remote-database-name&gt;&lt;/record&gt;&lt;/Cite&gt;&lt;/EndNote&gt;</w:instrText>
      </w:r>
      <w:r>
        <w:fldChar w:fldCharType="separate"/>
      </w:r>
      <w:r>
        <w:rPr>
          <w:noProof/>
        </w:rPr>
        <w:t>(Ozkan, Tekkaya and Geban, 2004)</w:t>
      </w:r>
      <w:r>
        <w:fldChar w:fldCharType="end"/>
      </w:r>
      <w:r>
        <w:t>.</w:t>
      </w:r>
      <w:bookmarkEnd w:id="0"/>
      <w:r w:rsidR="00D207FF">
        <w:t xml:space="preserve"> </w:t>
      </w:r>
      <w:r>
        <w:t xml:space="preserve">A study by </w:t>
      </w:r>
      <w:proofErr w:type="spellStart"/>
      <w:r>
        <w:t>Jin</w:t>
      </w:r>
      <w:proofErr w:type="spellEnd"/>
      <w:r>
        <w:t xml:space="preserve"> et al. </w:t>
      </w:r>
      <w:r>
        <w:fldChar w:fldCharType="begin"/>
      </w:r>
      <w:r>
        <w:instrText xml:space="preserve"> ADDIN EN.CITE &lt;EndNote&gt;&lt;Cite ExcludeAuth="1"&gt;&lt;Author&gt;Jin&lt;/Author&gt;&lt;Year&gt;2019&lt;/Year&gt;&lt;IDText&gt;Secondary Students&amp;apos; Understanding of Ecosystems: A Learning Progression Approach&lt;/IDText&gt;&lt;DisplayText&gt;(2019)&lt;/DisplayText&gt;&lt;record&gt;&lt;dates&gt;&lt;pub-dates&gt;&lt;date&gt;02/01/&lt;/date&gt;&lt;/pub-dates&gt;&lt;year&gt;2019&lt;/year&gt;&lt;/dates&gt;&lt;keywords&gt;&lt;keyword&gt;Ecology&lt;/keyword&gt;&lt;keyword&gt;Secondary School Students&lt;/keyword&gt;&lt;keyword&gt;Student Attitudes&lt;/keyword&gt;&lt;keyword&gt;Item Response Theory&lt;/keyword&gt;&lt;keyword&gt;Comparative Analysis&lt;/keyword&gt;&lt;keyword&gt;Learning Processes&lt;/keyword&gt;&lt;/keywords&gt;&lt;urls&gt;&lt;related-urls&gt;&lt;url&gt;http://search.ebscohost.com/login.aspx?direct=true&amp;amp;db=eric&amp;amp;AN=EJ1202165&amp;amp;site=ehost-live&lt;/url&gt;&lt;url&gt;http://dx.doi.org/10.1007/s10763-017-9864-9&lt;/url&gt;&lt;/related-urls&gt;&lt;/urls&gt;&lt;isbn&gt;1571-0068&lt;/isbn&gt;&lt;titles&gt;&lt;title&gt;Secondary Students&amp;apos; Understanding of Ecosystems: A Learning Progression Approach&lt;/title&gt;&lt;secondary-title&gt;International Journal of Science and Mathematics Education&lt;/secondary-title&gt;&lt;/titles&gt;&lt;pages&gt;217-235&lt;/pages&gt;&lt;number&gt;2&lt;/number&gt;&lt;contributors&gt;&lt;authors&gt;&lt;author&gt;Jin, Hui&lt;/author&gt;&lt;author&gt;Shin, Hyo Jeong&lt;/author&gt;&lt;author&gt;Hokayem, Hayat&lt;/author&gt;&lt;author&gt;Qureshi, Farah&lt;/author&gt;&lt;author&gt;Jenkins, Thomas&lt;/author&gt;&lt;/authors&gt;&lt;/contributors&gt;&lt;added-date format="utc"&gt;1580650104&lt;/added-date&gt;&lt;ref-type name="Journal Article"&gt;17&lt;/ref-type&gt;&lt;remote-database-provider&gt;EBSCOhost&lt;/remote-database-provider&gt;&lt;rec-number&gt;136&lt;/rec-number&gt;&lt;publisher&gt;International Journal of Science and Mathematics Education&lt;/publisher&gt;&lt;last-updated-date format="utc"&gt;1580650104&lt;/last-updated-date&gt;&lt;accession-num&gt;EJ1202165&lt;/accession-num&gt;&lt;volume&gt;17&lt;/volume&gt;&lt;remote-database-name&gt;eric&lt;/remote-database-name&gt;&lt;/record&gt;&lt;/Cite&gt;&lt;/EndNote&gt;</w:instrText>
      </w:r>
      <w:r>
        <w:fldChar w:fldCharType="separate"/>
      </w:r>
      <w:r>
        <w:rPr>
          <w:noProof/>
        </w:rPr>
        <w:t>(2019)</w:t>
      </w:r>
      <w:r>
        <w:fldChar w:fldCharType="end"/>
      </w:r>
      <w:r w:rsidR="00D207FF">
        <w:t xml:space="preserve"> </w:t>
      </w:r>
      <w:r>
        <w:t>investigated student</w:t>
      </w:r>
      <w:r w:rsidR="00D207FF">
        <w:t>s’</w:t>
      </w:r>
      <w:r>
        <w:t xml:space="preserve"> ability to explain the interdependent relationships in ecosystems.</w:t>
      </w:r>
      <w:r w:rsidR="00D207FF">
        <w:t xml:space="preserve"> </w:t>
      </w:r>
      <w:r>
        <w:t xml:space="preserve">Students were presented with real world phenomena about relations in ecosystems and their responses were graded based on the content within their explanations. </w:t>
      </w:r>
      <w:r w:rsidR="00D207FF">
        <w:t>O</w:t>
      </w:r>
      <w:r>
        <w:t>nly 3% of the students were able to discuss mechanisms in their answers</w:t>
      </w:r>
      <w:r w:rsidR="00D207FF">
        <w:t>,</w:t>
      </w:r>
      <w:r>
        <w:t xml:space="preserve"> and the majority of students were unable to “use systems thinking concepts to construct a causal mechanism that explains phenomena about interactions in ecosystems”.  33% of </w:t>
      </w:r>
      <w:r w:rsidR="00D207FF">
        <w:t xml:space="preserve">the </w:t>
      </w:r>
      <w:r>
        <w:t>students were able to identify distant relations and interactions in ecosystems but were not able to construct explanati</w:t>
      </w:r>
      <w:r w:rsidR="00D207FF">
        <w:t>ons, whilst most students (57%)</w:t>
      </w:r>
      <w:r>
        <w:t xml:space="preserve"> simply explained the relationships in terms of individual organism needs.</w:t>
      </w:r>
    </w:p>
    <w:p w:rsidR="00FB1FF6" w:rsidRDefault="00D207FF" w:rsidP="00D207FF">
      <w:pPr>
        <w:spacing w:after="120"/>
      </w:pPr>
      <w:r>
        <w:t>R</w:t>
      </w:r>
      <w:r w:rsidRPr="00BF4657">
        <w:t xml:space="preserve">esearch </w:t>
      </w:r>
      <w:r>
        <w:t xml:space="preserve">therefore </w:t>
      </w:r>
      <w:r w:rsidRPr="00BF4657">
        <w:t xml:space="preserve">suggests that students </w:t>
      </w:r>
      <w:r>
        <w:t>may</w:t>
      </w:r>
      <w:r w:rsidRPr="00BF4657">
        <w:t xml:space="preserve"> not see indirect or distant connections</w:t>
      </w:r>
      <w:r>
        <w:t xml:space="preserve">, and </w:t>
      </w:r>
      <w:r w:rsidRPr="00BF4657">
        <w:t xml:space="preserve">Hogan’s </w:t>
      </w:r>
      <w:r>
        <w:fldChar w:fldCharType="begin"/>
      </w:r>
      <w:r>
        <w:instrText xml:space="preserve"> ADDIN EN.CITE &lt;EndNote&gt;&lt;Cite ExcludeAuth="1"&gt;&lt;Author&gt;Hogan&lt;/Author&gt;&lt;Year&gt;2000&lt;/Year&gt;&lt;IDText&gt;Assessing students&amp;apos; systems reasoning in ecology&lt;/IDText&gt;&lt;DisplayText&gt;(2000)&lt;/DisplayText&gt;&lt;record&gt;&lt;keywords&gt;&lt;keyword&gt;g6,B,ECOLOGY,GC&lt;/keyword&gt;&lt;/keywords&gt;&lt;titles&gt;&lt;title&gt;Assessing students&amp;apos; systems reasoning in ecology&lt;/title&gt;&lt;secondary-title&gt;Journal of Biological Education&lt;/secondary-title&gt;&lt;/titles&gt;&lt;pages&gt;22-28&lt;/pages&gt;&lt;number&gt;1&lt;/number&gt;&lt;contributors&gt;&lt;authors&gt;&lt;author&gt;Hogan, K.&lt;/author&gt;&lt;/authors&gt;&lt;/contributors&gt;&lt;added-date format="utc"&gt;1528984357&lt;/added-date&gt;&lt;ref-type name="Journal Article"&gt;17&lt;/ref-type&gt;&lt;dates&gt;&lt;year&gt;2000&lt;/year&gt;&lt;/dates&gt;&lt;rec-number&gt;2806&lt;/rec-number&gt;&lt;last-updated-date format="utc"&gt;1582540567&lt;/last-updated-date&gt;&lt;volume&gt;35&lt;/volume&gt;&lt;/record&gt;&lt;/Cite&gt;&lt;/EndNote&gt;</w:instrText>
      </w:r>
      <w:r>
        <w:fldChar w:fldCharType="separate"/>
      </w:r>
      <w:r>
        <w:rPr>
          <w:noProof/>
        </w:rPr>
        <w:t>(2000)</w:t>
      </w:r>
      <w:r>
        <w:fldChar w:fldCharType="end"/>
      </w:r>
      <w:r w:rsidRPr="00BF4657">
        <w:t xml:space="preserve"> investigation into how students used systems thinking to reason about food web perturbations </w:t>
      </w:r>
      <w:r>
        <w:t xml:space="preserve">also </w:t>
      </w:r>
      <w:r w:rsidRPr="00BF4657">
        <w:t>found that they rarely recognised feedback loops and indirect relations in ecosystems.</w:t>
      </w:r>
    </w:p>
    <w:p w:rsidR="00FB1FF6" w:rsidRPr="00776816" w:rsidRDefault="00FB1FF6" w:rsidP="00FB1FF6">
      <w:pPr>
        <w:spacing w:after="180"/>
        <w:rPr>
          <w:b/>
          <w:color w:val="538135"/>
          <w:sz w:val="24"/>
        </w:rPr>
      </w:pPr>
      <w:r w:rsidRPr="00776816">
        <w:rPr>
          <w:b/>
          <w:color w:val="538135"/>
          <w:sz w:val="24"/>
        </w:rPr>
        <w:t>Guidance notes</w:t>
      </w:r>
    </w:p>
    <w:p w:rsidR="006F6000" w:rsidRDefault="006F6000" w:rsidP="006F6000">
      <w:pPr>
        <w:spacing w:after="180"/>
      </w:pPr>
      <w:r>
        <w:t>Many studies highlight the importance of expe</w:t>
      </w:r>
      <w:bookmarkStart w:id="1" w:name="_GoBack"/>
      <w:bookmarkEnd w:id="1"/>
      <w:r>
        <w:t xml:space="preserve">riencing  the natural world first hand and the need for students to </w:t>
      </w:r>
      <w:r w:rsidR="009037D3">
        <w:t>undertake</w:t>
      </w:r>
      <w:r>
        <w:t xml:space="preserve"> work outside the classroom</w:t>
      </w:r>
      <w:r w:rsidR="009037D3">
        <w:t xml:space="preserve"> </w:t>
      </w:r>
      <w:r>
        <w:fldChar w:fldCharType="begin"/>
      </w:r>
      <w:r>
        <w:instrText xml:space="preserve"> ADDIN EN.CITE &lt;EndNote&gt;&lt;Cite&gt;&lt;Author&gt;Munson&lt;/Author&gt;&lt;Year&gt;1997&lt;/Year&gt;&lt;IDText&gt;Barriers to Ecology and Sustainability Education in the U.S. Public Schools&lt;/IDText&gt;&lt;DisplayText&gt;(Munson, 1997)&lt;/DisplayText&gt;&lt;record&gt;&lt;dates&gt;&lt;pub-dates&gt;&lt;date&gt;01/01/&lt;/date&gt;&lt;/pub-dates&gt;&lt;year&gt;1997&lt;/year&gt;&lt;/dates&gt;&lt;keywords&gt;&lt;keyword&gt;Cultural Influences&lt;/keyword&gt;&lt;keyword&gt;Ecological Factors&lt;/keyword&gt;&lt;keyword&gt;Ecology&lt;/keyword&gt;&lt;keyword&gt;Elementary Secondary Education&lt;/keyword&gt;&lt;keyword&gt;Environmental Education&lt;/keyword&gt;&lt;keyword&gt;Ideology&lt;/keyword&gt;&lt;keyword&gt;Integrated Curriculum&lt;/keyword&gt;&lt;keyword&gt;Moral Values&lt;/keyword&gt;&lt;keyword&gt;Public Schools&lt;/keyword&gt;&lt;keyword&gt;Science Education&lt;/keyword&gt;&lt;keyword&gt;Social Values&lt;/keyword&gt;&lt;keyword&gt;Sustainability&lt;/keyword&gt;&lt;keyword&gt;Sustainable Agriculture&lt;/keyword&gt;&lt;/keywords&gt;&lt;urls&gt;&lt;related-urls&gt;&lt;url&gt;http://search.ebscohost.com/login.aspx?direct=true&amp;amp;db=eric&amp;amp;AN=EJ553049&amp;amp;site=ehost-live&lt;/url&gt;&lt;/related-urls&gt;&lt;/urls&gt;&lt;isbn&gt;0010-7476&lt;/isbn&gt;&lt;titles&gt;&lt;title&gt;Barriers to Ecology and Sustainability Education in the U.S. Public Schools&lt;/title&gt;&lt;secondary-title&gt;Contemporary Education&lt;/secondary-title&gt;&lt;/titles&gt;&lt;pages&gt;174-176&lt;/pages&gt;&lt;number&gt;3&lt;/number&gt;&lt;contributors&gt;&lt;authors&gt;&lt;author&gt;Munson, Katherine G.&lt;/author&gt;&lt;/authors&gt;&lt;/contributors&gt;&lt;added-date format="utc"&gt;1580650104&lt;/added-date&gt;&lt;ref-type name="Journal Article"&gt;17&lt;/ref-type&gt;&lt;remote-database-provider&gt;EBSCOhost&lt;/remote-database-provider&gt;&lt;rec-number&gt;115&lt;/rec-number&gt;&lt;publisher&gt;Contemporary Education&lt;/publisher&gt;&lt;last-updated-date format="utc"&gt;1580650104&lt;/last-updated-date&gt;&lt;accession-num&gt;EJ553049&lt;/accession-num&gt;&lt;volume&gt;68&lt;/volume&gt;&lt;remote-database-name&gt;eric&lt;/remote-database-name&gt;&lt;/record&gt;&lt;/Cite&gt;&lt;/EndNote&gt;</w:instrText>
      </w:r>
      <w:r>
        <w:fldChar w:fldCharType="separate"/>
      </w:r>
      <w:r>
        <w:rPr>
          <w:noProof/>
        </w:rPr>
        <w:t>(Munson, 1997)</w:t>
      </w:r>
      <w:r>
        <w:fldChar w:fldCharType="end"/>
      </w:r>
      <w:r>
        <w:t>.</w:t>
      </w:r>
      <w:r w:rsidR="009037D3">
        <w:t xml:space="preserve"> </w:t>
      </w:r>
      <w:r>
        <w:t xml:space="preserve">Ballantyne and Packer </w:t>
      </w:r>
      <w:r>
        <w:fldChar w:fldCharType="begin"/>
      </w:r>
      <w:r>
        <w:instrText xml:space="preserve"> ADDIN EN.CITE &lt;EndNote&gt;&lt;Cite ExcludeAuth="1"&gt;&lt;Author&gt;Ballantyne&lt;/Author&gt;&lt;Year&gt;2002&lt;/Year&gt;&lt;IDText&gt;Nature-based excursions: School students&amp;apos; perceptions of learning in natural environments.&lt;/IDText&gt;&lt;DisplayText&gt;(2002)&lt;/DisplayText&gt;&lt;record&gt;&lt;titles&gt;&lt;title&gt;Nature-based excursions: School students&amp;apos; perceptions of learning in natural environments.&lt;/title&gt;&lt;secondary-title&gt;International Research in Geographical and Environmental Education&lt;/secondary-title&gt;&lt;/titles&gt;&lt;pages&gt;218-236&lt;/pages&gt;&lt;contributors&gt;&lt;authors&gt;&lt;author&gt;Ballantyne, R.&lt;/author&gt;&lt;author&gt;Packer, J.&lt;/author&gt;&lt;/authors&gt;&lt;/contributors&gt;&lt;added-date format="utc"&gt;1582199828&lt;/added-date&gt;&lt;ref-type name="Journal Article"&gt;17&lt;/ref-type&gt;&lt;dates&gt;&lt;year&gt;2002&lt;/year&gt;&lt;/dates&gt;&lt;rec-number&gt;176&lt;/rec-number&gt;&lt;last-updated-date format="utc"&gt;1582199934&lt;/last-updated-date&gt;&lt;volume&gt;11&lt;/volume&gt;&lt;num-vols&gt;3&lt;/num-vols&gt;&lt;/record&gt;&lt;/Cite&gt;&lt;/EndNote&gt;</w:instrText>
      </w:r>
      <w:r>
        <w:fldChar w:fldCharType="separate"/>
      </w:r>
      <w:r>
        <w:rPr>
          <w:noProof/>
        </w:rPr>
        <w:t>(2002)</w:t>
      </w:r>
      <w:r>
        <w:fldChar w:fldCharType="end"/>
      </w:r>
      <w:r w:rsidR="009037D3">
        <w:t xml:space="preserve"> </w:t>
      </w:r>
      <w:r>
        <w:t>suggest that students should be given the opportunity to apply the knowledge we provide them with to real life examples</w:t>
      </w:r>
      <w:r w:rsidR="009037D3">
        <w:t>, which</w:t>
      </w:r>
      <w:r>
        <w:t xml:space="preserve"> is likely to facil</w:t>
      </w:r>
      <w:r w:rsidR="009037D3">
        <w:t xml:space="preserve">itate understanding. </w:t>
      </w:r>
      <w:r>
        <w:t xml:space="preserve">Dove et al </w:t>
      </w:r>
      <w:r>
        <w:fldChar w:fldCharType="begin"/>
      </w:r>
      <w:r>
        <w:instrText xml:space="preserve"> ADDIN EN.CITE &lt;EndNote&gt;&lt;Cite ExcludeAuth="1"&gt;&lt;Author&gt;Dove&lt;/Author&gt;&lt;Year&gt;2012&lt;/Year&gt;&lt;IDText&gt;Tropical rainforests: a case study of UK, 13-year-olds&amp;apos; knowledge and understanding of these environments&lt;/IDText&gt;&lt;DisplayText&gt;(2012)&lt;/DisplayText&gt;&lt;record&gt;&lt;keywords&gt;&lt;keyword&gt;ENVIRONMENTAL education&lt;/keyword&gt;&lt;keyword&gt;INTELLECTUAL development&lt;/keyword&gt;&lt;keyword&gt;COMMON fallacies&lt;/keyword&gt;&lt;keyword&gt;STUDENTS -- Attitudes&lt;/keyword&gt;&lt;keyword&gt;SECONDARY school students&lt;/keyword&gt;&lt;keyword&gt;SECONDARY education&lt;/keyword&gt;&lt;keyword&gt;BOTANY&lt;/keyword&gt;&lt;keyword&gt;NATURE conservation&lt;/keyword&gt;&lt;/keywords&gt;&lt;urls&gt;&lt;related-urls&gt;&lt;url&gt;http://search.ebscohost.com/login.aspx?direct=true&amp;amp;db=bri&amp;amp;AN=BEI.207924&amp;amp;site=ehost-live&lt;/url&gt;&lt;url&gt;http://www.tandfonline.com/doi/abs/10.1080/10382046.2012.639150&lt;/url&gt;&lt;/related-urls&gt;&lt;/urls&gt;&lt;isbn&gt;10382046&lt;/isbn&gt;&lt;work-type&gt;Article&lt;/work-type&gt;&lt;titles&gt;&lt;title&gt;Tropical rainforests: a case study of UK, 13-year-olds&amp;apos; knowledge and understanding of these environments&lt;/title&gt;&lt;alt-title&gt;International Research in Geographical &amp;amp; Environmental Education&lt;/alt-title&gt;&lt;/titles&gt;&lt;pages&gt;59-70&lt;/pages&gt;&lt;contributors&gt;&lt;authors&gt;&lt;author&gt;Dove, Jane&lt;/author&gt;&lt;/authors&gt;&lt;/contributors&gt;&lt;added-date format="utc"&gt;1580650104&lt;/added-date&gt;&lt;pub-location&gt;United Kingdom&lt;/pub-location&gt;&lt;ref-type name="Journal Article"&gt;17&lt;/ref-type&gt;&lt;dates&gt;&lt;year&gt;2012&lt;/year&gt;&lt;/dates&gt;&lt;remote-database-provider&gt;EBSCOhost&lt;/remote-database-provider&gt;&lt;rec-number&gt;143&lt;/rec-number&gt;&lt;last-updated-date format="utc"&gt;1580665501&lt;/last-updated-date&gt;&lt;electronic-resource-num&gt;10.1080/10382046.2012.639150&lt;/electronic-resource-num&gt;&lt;volume&gt;21&lt;/volume&gt;&lt;remote-database-name&gt;bri&lt;/remote-database-name&gt;&lt;/record&gt;&lt;/Cite&gt;&lt;/EndNote&gt;</w:instrText>
      </w:r>
      <w:r>
        <w:fldChar w:fldCharType="separate"/>
      </w:r>
      <w:r>
        <w:rPr>
          <w:noProof/>
        </w:rPr>
        <w:t>(2012)</w:t>
      </w:r>
      <w:r>
        <w:fldChar w:fldCharType="end"/>
      </w:r>
      <w:r w:rsidR="009037D3">
        <w:t xml:space="preserve"> suggest</w:t>
      </w:r>
      <w:r>
        <w:t xml:space="preserve"> that this could be achieved </w:t>
      </w:r>
      <w:r w:rsidR="009037D3">
        <w:t xml:space="preserve">by </w:t>
      </w:r>
      <w:r>
        <w:t xml:space="preserve">visiting attractions such as </w:t>
      </w:r>
      <w:r w:rsidR="009037D3">
        <w:t>botanic gardens and zoos</w:t>
      </w:r>
      <w:r>
        <w:t>, particularly when studying rainforests as ecosystems, as this will allow students to appreciate the true scale of the rainforest plants</w:t>
      </w:r>
      <w:r w:rsidR="009037D3">
        <w:t>. Prokop et al.</w:t>
      </w:r>
      <w:r>
        <w:t xml:space="preserve"> </w:t>
      </w:r>
      <w:r>
        <w:fldChar w:fldCharType="begin"/>
      </w:r>
      <w:r>
        <w:instrText xml:space="preserve"> ADDIN EN.CITE &lt;EndNote&gt;&lt;Cite ExcludeAuth="1"&gt;&lt;Author&gt;Prokop&lt;/Author&gt;&lt;Year&gt;2007&lt;/Year&gt;&lt;IDText&gt;Short-Term Effects of Field Programme on Students&amp;apos; Knowledge and Attitude toward Biology: A Slovak Experience&lt;/IDText&gt;&lt;DisplayText&gt;(2007)&lt;/DisplayText&gt;&lt;record&gt;&lt;dates&gt;&lt;pub-dates&gt;&lt;date&gt;06/01/&lt;/date&gt;&lt;/pub-dates&gt;&lt;year&gt;2007&lt;/year&gt;&lt;/dates&gt;&lt;keywords&gt;&lt;keyword&gt;Control Groups&lt;/keyword&gt;&lt;keyword&gt;Field Trips&lt;/keyword&gt;&lt;keyword&gt;Student Attitudes&lt;/keyword&gt;&lt;keyword&gt;Ecology&lt;/keyword&gt;&lt;keyword&gt;Biology&lt;/keyword&gt;&lt;keyword&gt;Student Experience&lt;/keyword&gt;&lt;keyword&gt;Science Careers&lt;/keyword&gt;&lt;keyword&gt;Perception&lt;/keyword&gt;&lt;keyword&gt;Slovakia&lt;/keyword&gt;&lt;/keywords&gt;&lt;urls&gt;&lt;related-urls&gt;&lt;url&gt;http://search.ebscohost.com/login.aspx?direct=true&amp;amp;db=eric&amp;amp;AN=EJ784995&amp;amp;site=ehost-live&lt;/url&gt;&lt;url&gt;http://dx.doi.org/10.1007/s10956-007-9044-8&lt;/url&gt;&lt;/related-urls&gt;&lt;/urls&gt;&lt;isbn&gt;1059-0145&lt;/isbn&gt;&lt;titles&gt;&lt;title&gt;Short-Term Effects of Field Programme on Students&amp;apos; Knowledge and Attitude toward Biology: A Slovak Experience&lt;/title&gt;&lt;secondary-title&gt;Journal of Science Education and Technology&lt;/secondary-title&gt;&lt;/titles&gt;&lt;pages&gt;247-255&lt;/pages&gt;&lt;number&gt;3&lt;/number&gt;&lt;contributors&gt;&lt;authors&gt;&lt;author&gt;Prokop, Pavol&lt;/author&gt;&lt;author&gt;Tuncer, Gaye&lt;/author&gt;&lt;author&gt;Kvasnicak, Radoslav&lt;/author&gt;&lt;/authors&gt;&lt;/contributors&gt;&lt;added-date format="utc"&gt;1580650137&lt;/added-date&gt;&lt;ref-type name="Journal Article"&gt;17&lt;/ref-type&gt;&lt;remote-database-provider&gt;EBSCOhost&lt;/remote-database-provider&gt;&lt;rec-number&gt;160&lt;/rec-number&gt;&lt;publisher&gt;Journal of Science Education and Technology&lt;/publisher&gt;&lt;last-updated-date format="utc"&gt;1580650137&lt;/last-updated-date&gt;&lt;accession-num&gt;EJ784995&lt;/accession-num&gt;&lt;volume&gt;16&lt;/volume&gt;&lt;remote-database-name&gt;eric&lt;/remote-database-name&gt;&lt;/record&gt;&lt;/Cite&gt;&lt;/EndNote&gt;</w:instrText>
      </w:r>
      <w:r>
        <w:fldChar w:fldCharType="separate"/>
      </w:r>
      <w:r>
        <w:rPr>
          <w:noProof/>
        </w:rPr>
        <w:t>(2007)</w:t>
      </w:r>
      <w:r>
        <w:fldChar w:fldCharType="end"/>
      </w:r>
      <w:r>
        <w:t xml:space="preserve"> identified that students had a greater understanding of ecological concepts such as ecosystems and food webs when field trips were involved.  </w:t>
      </w:r>
      <w:proofErr w:type="spellStart"/>
      <w:r>
        <w:t>Gen</w:t>
      </w:r>
      <w:r w:rsidR="009037D3">
        <w:t>c</w:t>
      </w:r>
      <w:proofErr w:type="spellEnd"/>
      <w:r w:rsidR="009037D3">
        <w:t xml:space="preserve"> et al.</w:t>
      </w:r>
      <w:r>
        <w:t xml:space="preserve"> </w:t>
      </w:r>
      <w:r>
        <w:fldChar w:fldCharType="begin"/>
      </w:r>
      <w:r>
        <w:instrText xml:space="preserve"> ADDIN EN.CITE &lt;EndNote&gt;&lt;Cite ExcludeAuth="1"&gt;&lt;Author&gt;Genc&lt;/Author&gt;&lt;Year&gt;2018&lt;/Year&gt;&lt;IDText&gt;Effects of nature-based environmental education on the attitudes of 7th grade students towards the environment and living organisms and affective tendency&lt;/IDText&gt;&lt;DisplayText&gt;(2018)&lt;/DisplayText&gt;&lt;record&gt;&lt;keywords&gt;&lt;keyword&gt;HIGHER education&lt;/keyword&gt;&lt;keyword&gt;ENVIRONMENTAL education&lt;/keyword&gt;&lt;keyword&gt;TEACHING methods&lt;/keyword&gt;&lt;keyword&gt;ENVIRONMENTAL literacy&lt;/keyword&gt;&lt;keyword&gt;SUSTAINABLE development&lt;/keyword&gt;&lt;keyword&gt;affective tendency&lt;/keyword&gt;&lt;keyword&gt;environmental attitudes&lt;/keyword&gt;&lt;keyword&gt;environmental education&lt;/keyword&gt;&lt;keyword&gt;nature experience&lt;/keyword&gt;&lt;keyword&gt;Nature-based education&lt;/keyword&gt;&lt;/keywords&gt;&lt;urls&gt;&lt;related-urls&gt;&lt;url&gt;http://search.ebscohost.com/login.aspx?direct=true&amp;amp;db=bri&amp;amp;AN=134560436&amp;amp;site=ehost-live&lt;/url&gt;&lt;/related-urls&gt;&lt;/urls&gt;&lt;isbn&gt;10382046&lt;/isbn&gt;&lt;work-type&gt;Article&lt;/work-type&gt;&lt;titles&gt;&lt;title&gt;Effects of nature-based environmental education on the attitudes of 7th grade students towards the environment and living organisms and affective tendency&lt;/title&gt;&lt;secondary-title&gt;International Research in Geographical &amp;amp; Environmental Education&lt;/secondary-title&gt;&lt;/titles&gt;&lt;pages&gt;326-340&lt;/pages&gt;&lt;number&gt;4&lt;/number&gt;&lt;contributors&gt;&lt;authors&gt;&lt;author&gt;Genc, Murat&lt;/author&gt;&lt;author&gt;Genc, Tulin&lt;/author&gt;&lt;author&gt;Rasgele, Pinar Goc&lt;/author&gt;&lt;/authors&gt;&lt;/contributors&gt;&lt;added-date format="utc"&gt;1580650136&lt;/added-date&gt;&lt;ref-type name="Journal Article"&gt;17&lt;/ref-type&gt;&lt;dates&gt;&lt;year&gt;2018&lt;/year&gt;&lt;/dates&gt;&lt;remote-database-provider&gt;EBSCOhost&lt;/remote-database-provider&gt;&lt;rec-number&gt;153&lt;/rec-number&gt;&lt;last-updated-date format="utc"&gt;1580650136&lt;/last-updated-date&gt;&lt;accession-num&gt;134560436&lt;/accession-num&gt;&lt;electronic-resource-num&gt;10.1080/10382046.2017.1382211&lt;/electronic-resource-num&gt;&lt;volume&gt;27&lt;/volume&gt;&lt;remote-database-name&gt;bri&lt;/remote-database-name&gt;&lt;/record&gt;&lt;/Cite&gt;&lt;/EndNote&gt;</w:instrText>
      </w:r>
      <w:r>
        <w:fldChar w:fldCharType="separate"/>
      </w:r>
      <w:r>
        <w:rPr>
          <w:noProof/>
        </w:rPr>
        <w:t>(2018)</w:t>
      </w:r>
      <w:r>
        <w:fldChar w:fldCharType="end"/>
      </w:r>
      <w:r>
        <w:t xml:space="preserve"> showed an improv</w:t>
      </w:r>
      <w:r w:rsidR="009037D3">
        <w:t>ement in</w:t>
      </w:r>
      <w:r>
        <w:t xml:space="preserve"> student</w:t>
      </w:r>
      <w:r w:rsidR="009037D3">
        <w:t>s’</w:t>
      </w:r>
      <w:r>
        <w:t xml:space="preserve"> attitude</w:t>
      </w:r>
      <w:r w:rsidR="009037D3">
        <w:t>s</w:t>
      </w:r>
      <w:r>
        <w:t xml:space="preserve"> towards the environment and living organisms when </w:t>
      </w:r>
      <w:r w:rsidR="009037D3">
        <w:t xml:space="preserve">they had been </w:t>
      </w:r>
      <w:r>
        <w:t xml:space="preserve">engaged in nature-based education. It is worthy of note however that students do not necessarily need to be taken on a school field trip to allow them to </w:t>
      </w:r>
      <w:r w:rsidR="009037D3">
        <w:t>explore the natural environment; t</w:t>
      </w:r>
      <w:r>
        <w:t xml:space="preserve">he school grounds should be utilised, </w:t>
      </w:r>
      <w:r w:rsidR="009037D3">
        <w:t xml:space="preserve">and this </w:t>
      </w:r>
      <w:r>
        <w:t>certainly provides the perfect opportunity to explore a</w:t>
      </w:r>
      <w:r w:rsidR="009037D3">
        <w:t xml:space="preserve"> human-built or </w:t>
      </w:r>
      <w:r>
        <w:t>urban area as an ecosystem!</w:t>
      </w:r>
    </w:p>
    <w:p w:rsidR="00FB1FF6" w:rsidRDefault="009037D3" w:rsidP="006F6000">
      <w:pPr>
        <w:spacing w:after="180"/>
      </w:pPr>
      <w:r>
        <w:t>This K</w:t>
      </w:r>
      <w:r w:rsidR="006F6000">
        <w:t>ey concept rel</w:t>
      </w:r>
      <w:r>
        <w:t>ies</w:t>
      </w:r>
      <w:r w:rsidR="006F6000">
        <w:t xml:space="preserve"> </w:t>
      </w:r>
      <w:r>
        <w:t>up</w:t>
      </w:r>
      <w:r w:rsidR="006F6000">
        <w:t>on an understanding of con</w:t>
      </w:r>
      <w:r>
        <w:t>cepts developed in prior topics.</w:t>
      </w:r>
      <w:r w:rsidR="006F6000">
        <w:t xml:space="preserve"> If students struggle to distinguish between population and community, the role of decomposers, or in their understanding of food chains and food webs</w:t>
      </w:r>
      <w:r>
        <w:t>,</w:t>
      </w:r>
      <w:r w:rsidR="006F6000">
        <w:t xml:space="preserve"> it may be a good idea to revisit the items that address these areas in topic</w:t>
      </w:r>
      <w:r>
        <w:t>s</w:t>
      </w:r>
      <w:r w:rsidR="006F6000">
        <w:t xml:space="preserve"> BOE1.1 and BOE1.2.</w:t>
      </w:r>
    </w:p>
    <w:p w:rsidR="00FB1FF6" w:rsidRPr="00776816" w:rsidRDefault="00FB1FF6" w:rsidP="00FB1FF6">
      <w:pPr>
        <w:spacing w:after="180"/>
        <w:rPr>
          <w:b/>
          <w:color w:val="538135"/>
          <w:sz w:val="24"/>
        </w:rPr>
      </w:pPr>
      <w:r w:rsidRPr="00776816">
        <w:rPr>
          <w:b/>
          <w:color w:val="538135"/>
          <w:sz w:val="24"/>
        </w:rPr>
        <w:t>References</w:t>
      </w:r>
    </w:p>
    <w:p w:rsidR="007268F0" w:rsidRPr="009037D3" w:rsidRDefault="006F6000" w:rsidP="009037D3">
      <w:pPr>
        <w:pStyle w:val="EndNoteBibliography"/>
        <w:spacing w:after="120"/>
        <w:rPr>
          <w:sz w:val="20"/>
          <w:szCs w:val="20"/>
        </w:rPr>
      </w:pPr>
      <w:r w:rsidRPr="009037D3">
        <w:rPr>
          <w:sz w:val="20"/>
          <w:szCs w:val="20"/>
        </w:rPr>
        <w:fldChar w:fldCharType="begin"/>
      </w:r>
      <w:r w:rsidRPr="009037D3">
        <w:rPr>
          <w:sz w:val="20"/>
          <w:szCs w:val="20"/>
        </w:rPr>
        <w:instrText xml:space="preserve"> ADDIN EN.REFLIST </w:instrText>
      </w:r>
      <w:r w:rsidRPr="009037D3">
        <w:rPr>
          <w:sz w:val="20"/>
          <w:szCs w:val="20"/>
        </w:rPr>
        <w:fldChar w:fldCharType="separate"/>
      </w:r>
      <w:r w:rsidR="007268F0" w:rsidRPr="009037D3">
        <w:rPr>
          <w:sz w:val="20"/>
          <w:szCs w:val="20"/>
        </w:rPr>
        <w:t xml:space="preserve">Adeniyi, E. O. (1985). Misconceptions of Selected Ecological Concepts Held by Some Nigerian Students. </w:t>
      </w:r>
      <w:r w:rsidR="007268F0" w:rsidRPr="009037D3">
        <w:rPr>
          <w:i/>
          <w:sz w:val="20"/>
          <w:szCs w:val="20"/>
        </w:rPr>
        <w:t>Journal of Biological Education,</w:t>
      </w:r>
      <w:r w:rsidR="007268F0" w:rsidRPr="009037D3">
        <w:rPr>
          <w:sz w:val="20"/>
          <w:szCs w:val="20"/>
        </w:rPr>
        <w:t xml:space="preserve"> 19(4)</w:t>
      </w:r>
      <w:r w:rsidR="007268F0" w:rsidRPr="009037D3">
        <w:rPr>
          <w:b/>
          <w:sz w:val="20"/>
          <w:szCs w:val="20"/>
        </w:rPr>
        <w:t>,</w:t>
      </w:r>
      <w:r w:rsidR="007268F0" w:rsidRPr="009037D3">
        <w:rPr>
          <w:sz w:val="20"/>
          <w:szCs w:val="20"/>
        </w:rPr>
        <w:t xml:space="preserve"> 311-316.</w:t>
      </w:r>
    </w:p>
    <w:p w:rsidR="007268F0" w:rsidRPr="009037D3" w:rsidRDefault="007268F0" w:rsidP="009037D3">
      <w:pPr>
        <w:pStyle w:val="EndNoteBibliography"/>
        <w:spacing w:after="120"/>
        <w:rPr>
          <w:sz w:val="20"/>
          <w:szCs w:val="20"/>
        </w:rPr>
      </w:pPr>
      <w:r w:rsidRPr="009037D3">
        <w:rPr>
          <w:sz w:val="20"/>
          <w:szCs w:val="20"/>
        </w:rPr>
        <w:t xml:space="preserve">Alexander, S. K. (1982). Food web analysis: an ecosystem approach. </w:t>
      </w:r>
      <w:r w:rsidRPr="009037D3">
        <w:rPr>
          <w:i/>
          <w:sz w:val="20"/>
          <w:szCs w:val="20"/>
        </w:rPr>
        <w:t>American Biology Teacher,</w:t>
      </w:r>
      <w:r w:rsidRPr="009037D3">
        <w:rPr>
          <w:sz w:val="20"/>
          <w:szCs w:val="20"/>
        </w:rPr>
        <w:t xml:space="preserve"> 44</w:t>
      </w:r>
      <w:r w:rsidRPr="009037D3">
        <w:rPr>
          <w:b/>
          <w:sz w:val="20"/>
          <w:szCs w:val="20"/>
        </w:rPr>
        <w:t>,</w:t>
      </w:r>
      <w:r w:rsidRPr="009037D3">
        <w:rPr>
          <w:sz w:val="20"/>
          <w:szCs w:val="20"/>
        </w:rPr>
        <w:t xml:space="preserve"> 189-190.</w:t>
      </w:r>
    </w:p>
    <w:p w:rsidR="007268F0" w:rsidRPr="009037D3" w:rsidRDefault="007268F0" w:rsidP="009037D3">
      <w:pPr>
        <w:pStyle w:val="EndNoteBibliography"/>
        <w:spacing w:after="120"/>
        <w:rPr>
          <w:sz w:val="20"/>
          <w:szCs w:val="20"/>
        </w:rPr>
      </w:pPr>
      <w:r w:rsidRPr="009037D3">
        <w:rPr>
          <w:sz w:val="20"/>
          <w:szCs w:val="20"/>
        </w:rPr>
        <w:t xml:space="preserve">Allen, M. (2014). </w:t>
      </w:r>
      <w:r w:rsidRPr="009037D3">
        <w:rPr>
          <w:i/>
          <w:sz w:val="20"/>
          <w:szCs w:val="20"/>
        </w:rPr>
        <w:t xml:space="preserve">Misconceptions in Primary Science, 2nd </w:t>
      </w:r>
      <w:r w:rsidRPr="009037D3">
        <w:rPr>
          <w:sz w:val="20"/>
          <w:szCs w:val="20"/>
        </w:rPr>
        <w:t>edn</w:t>
      </w:r>
      <w:r w:rsidRPr="009037D3">
        <w:rPr>
          <w:i/>
          <w:sz w:val="20"/>
          <w:szCs w:val="20"/>
        </w:rPr>
        <w:t xml:space="preserve"> </w:t>
      </w:r>
      <w:r w:rsidRPr="009037D3">
        <w:rPr>
          <w:sz w:val="20"/>
          <w:szCs w:val="20"/>
        </w:rPr>
        <w:t>Berkshire, UK: Open University Press.</w:t>
      </w:r>
    </w:p>
    <w:p w:rsidR="007268F0" w:rsidRPr="009037D3" w:rsidRDefault="007268F0" w:rsidP="009037D3">
      <w:pPr>
        <w:pStyle w:val="EndNoteBibliography"/>
        <w:spacing w:after="120"/>
        <w:rPr>
          <w:sz w:val="20"/>
          <w:szCs w:val="20"/>
        </w:rPr>
      </w:pPr>
      <w:r w:rsidRPr="009037D3">
        <w:rPr>
          <w:sz w:val="20"/>
          <w:szCs w:val="20"/>
        </w:rPr>
        <w:t xml:space="preserve">Ballantyne, R. and Packer, J. (2002). Nature-based excursions: School students' perceptions of learning in natural environments. </w:t>
      </w:r>
      <w:r w:rsidRPr="009037D3">
        <w:rPr>
          <w:i/>
          <w:sz w:val="20"/>
          <w:szCs w:val="20"/>
        </w:rPr>
        <w:t>International Research in Geographical and Environmental Education,</w:t>
      </w:r>
      <w:r w:rsidRPr="009037D3">
        <w:rPr>
          <w:sz w:val="20"/>
          <w:szCs w:val="20"/>
        </w:rPr>
        <w:t xml:space="preserve"> 11</w:t>
      </w:r>
      <w:r w:rsidRPr="009037D3">
        <w:rPr>
          <w:b/>
          <w:sz w:val="20"/>
          <w:szCs w:val="20"/>
        </w:rPr>
        <w:t>,</w:t>
      </w:r>
      <w:r w:rsidRPr="009037D3">
        <w:rPr>
          <w:sz w:val="20"/>
          <w:szCs w:val="20"/>
        </w:rPr>
        <w:t xml:space="preserve"> 218-236.</w:t>
      </w:r>
    </w:p>
    <w:p w:rsidR="007268F0" w:rsidRPr="009037D3" w:rsidRDefault="007268F0" w:rsidP="009037D3">
      <w:pPr>
        <w:pStyle w:val="EndNoteBibliography"/>
        <w:spacing w:after="120"/>
        <w:rPr>
          <w:sz w:val="20"/>
          <w:szCs w:val="20"/>
        </w:rPr>
      </w:pPr>
      <w:r w:rsidRPr="009037D3">
        <w:rPr>
          <w:sz w:val="20"/>
          <w:szCs w:val="20"/>
        </w:rPr>
        <w:t xml:space="preserve">Barenholz, H. and Tamir, P. (1987). The design, implementation and evaluation of a microbiology course with special reference to misconceptions and concept maps. In Novak, J. D. (ed.) </w:t>
      </w:r>
      <w:r w:rsidRPr="009037D3">
        <w:rPr>
          <w:i/>
          <w:sz w:val="20"/>
          <w:szCs w:val="20"/>
        </w:rPr>
        <w:t>Proceedings of the 2nd International Seminar: Misconceptions and Educational Strategies in Science and Mathematics, 26-29 July.</w:t>
      </w:r>
      <w:r w:rsidRPr="009037D3">
        <w:rPr>
          <w:sz w:val="20"/>
          <w:szCs w:val="20"/>
        </w:rPr>
        <w:t xml:space="preserve"> Ithaca, N.Y.: Cornell University.</w:t>
      </w:r>
    </w:p>
    <w:p w:rsidR="007268F0" w:rsidRPr="009037D3" w:rsidRDefault="007268F0" w:rsidP="009037D3">
      <w:pPr>
        <w:pStyle w:val="EndNoteBibliography"/>
        <w:spacing w:after="120"/>
        <w:rPr>
          <w:sz w:val="20"/>
          <w:szCs w:val="20"/>
        </w:rPr>
      </w:pPr>
      <w:r w:rsidRPr="009037D3">
        <w:rPr>
          <w:sz w:val="20"/>
          <w:szCs w:val="20"/>
        </w:rPr>
        <w:t xml:space="preserve">Barman, C. R., Griffiths, A. K. and Okebukola, P. A. O. (1995). High school students' concepts regarding food chains and food webs: a multinational study. </w:t>
      </w:r>
      <w:r w:rsidRPr="009037D3">
        <w:rPr>
          <w:i/>
          <w:sz w:val="20"/>
          <w:szCs w:val="20"/>
        </w:rPr>
        <w:t>International Journal of Science Education,</w:t>
      </w:r>
      <w:r w:rsidRPr="009037D3">
        <w:rPr>
          <w:sz w:val="20"/>
          <w:szCs w:val="20"/>
        </w:rPr>
        <w:t xml:space="preserve"> 17(6)</w:t>
      </w:r>
      <w:r w:rsidRPr="009037D3">
        <w:rPr>
          <w:b/>
          <w:sz w:val="20"/>
          <w:szCs w:val="20"/>
        </w:rPr>
        <w:t>,</w:t>
      </w:r>
      <w:r w:rsidRPr="009037D3">
        <w:rPr>
          <w:sz w:val="20"/>
          <w:szCs w:val="20"/>
        </w:rPr>
        <w:t xml:space="preserve"> 775-782.</w:t>
      </w:r>
    </w:p>
    <w:p w:rsidR="007268F0" w:rsidRPr="009037D3" w:rsidRDefault="007268F0" w:rsidP="009037D3">
      <w:pPr>
        <w:pStyle w:val="EndNoteBibliography"/>
        <w:spacing w:after="120"/>
        <w:rPr>
          <w:sz w:val="20"/>
          <w:szCs w:val="20"/>
        </w:rPr>
      </w:pPr>
      <w:r w:rsidRPr="009037D3">
        <w:rPr>
          <w:sz w:val="20"/>
          <w:szCs w:val="20"/>
        </w:rPr>
        <w:t>Brehm, S., et al. and Michigan State Univ, E. L. I. f. R. o. T. (1986). Ecology: A Teaching Module. Occasional Paper No. 94.</w:t>
      </w:r>
    </w:p>
    <w:p w:rsidR="007268F0" w:rsidRPr="009037D3" w:rsidRDefault="007268F0" w:rsidP="009037D3">
      <w:pPr>
        <w:pStyle w:val="EndNoteBibliography"/>
        <w:spacing w:after="120"/>
        <w:rPr>
          <w:sz w:val="20"/>
          <w:szCs w:val="20"/>
        </w:rPr>
      </w:pPr>
      <w:r w:rsidRPr="009037D3">
        <w:rPr>
          <w:sz w:val="20"/>
          <w:szCs w:val="20"/>
        </w:rPr>
        <w:t xml:space="preserve">Brinkman, F. and Boschhuizen, R. (1989). Preinstructional ideas in biology: A survey in relation with different research methods on concepts of health and energy. In Voorbach, M. T. &amp; Prick, K. G. M. (eds.) </w:t>
      </w:r>
      <w:r w:rsidRPr="009037D3">
        <w:rPr>
          <w:i/>
          <w:sz w:val="20"/>
          <w:szCs w:val="20"/>
        </w:rPr>
        <w:t>Teacher Education 5: Research and Developments on Teacher Education in the Netherlands.</w:t>
      </w:r>
      <w:r w:rsidRPr="009037D3">
        <w:rPr>
          <w:sz w:val="20"/>
          <w:szCs w:val="20"/>
        </w:rPr>
        <w:t xml:space="preserve"> London, UK: Bloomsbury Paperbacks.</w:t>
      </w:r>
    </w:p>
    <w:p w:rsidR="007268F0" w:rsidRPr="009037D3" w:rsidRDefault="007268F0" w:rsidP="009037D3">
      <w:pPr>
        <w:pStyle w:val="EndNoteBibliography"/>
        <w:spacing w:after="120"/>
        <w:rPr>
          <w:sz w:val="20"/>
          <w:szCs w:val="20"/>
        </w:rPr>
      </w:pPr>
      <w:r w:rsidRPr="009037D3">
        <w:rPr>
          <w:sz w:val="20"/>
          <w:szCs w:val="20"/>
        </w:rPr>
        <w:t xml:space="preserve">Brumby, M. N. (1982). Students' perceptions of the concept of life. </w:t>
      </w:r>
      <w:r w:rsidRPr="009037D3">
        <w:rPr>
          <w:i/>
          <w:sz w:val="20"/>
          <w:szCs w:val="20"/>
        </w:rPr>
        <w:t>Science Education,</w:t>
      </w:r>
      <w:r w:rsidRPr="009037D3">
        <w:rPr>
          <w:sz w:val="20"/>
          <w:szCs w:val="20"/>
        </w:rPr>
        <w:t xml:space="preserve"> 66(4)</w:t>
      </w:r>
      <w:r w:rsidRPr="009037D3">
        <w:rPr>
          <w:b/>
          <w:sz w:val="20"/>
          <w:szCs w:val="20"/>
        </w:rPr>
        <w:t>,</w:t>
      </w:r>
      <w:r w:rsidRPr="009037D3">
        <w:rPr>
          <w:sz w:val="20"/>
          <w:szCs w:val="20"/>
        </w:rPr>
        <w:t xml:space="preserve"> 613-622.</w:t>
      </w:r>
    </w:p>
    <w:p w:rsidR="007268F0" w:rsidRPr="009037D3" w:rsidRDefault="007268F0" w:rsidP="009037D3">
      <w:pPr>
        <w:pStyle w:val="EndNoteBibliography"/>
        <w:spacing w:after="120"/>
        <w:rPr>
          <w:sz w:val="20"/>
          <w:szCs w:val="20"/>
        </w:rPr>
      </w:pPr>
      <w:r w:rsidRPr="009037D3">
        <w:rPr>
          <w:sz w:val="20"/>
          <w:szCs w:val="20"/>
        </w:rPr>
        <w:t xml:space="preserve">Casper, A. M. A. and Balgopal, M. M. (2018). Conceptual change in natural resource management students’ ecological literacy*. </w:t>
      </w:r>
      <w:r w:rsidRPr="009037D3">
        <w:rPr>
          <w:i/>
          <w:sz w:val="20"/>
          <w:szCs w:val="20"/>
        </w:rPr>
        <w:t>Environmental Education Research,</w:t>
      </w:r>
      <w:r w:rsidRPr="009037D3">
        <w:rPr>
          <w:sz w:val="20"/>
          <w:szCs w:val="20"/>
        </w:rPr>
        <w:t xml:space="preserve"> 24(8)</w:t>
      </w:r>
      <w:r w:rsidRPr="009037D3">
        <w:rPr>
          <w:b/>
          <w:sz w:val="20"/>
          <w:szCs w:val="20"/>
        </w:rPr>
        <w:t>,</w:t>
      </w:r>
      <w:r w:rsidRPr="009037D3">
        <w:rPr>
          <w:sz w:val="20"/>
          <w:szCs w:val="20"/>
        </w:rPr>
        <w:t xml:space="preserve"> 1159-1176.</w:t>
      </w:r>
    </w:p>
    <w:p w:rsidR="007268F0" w:rsidRPr="009037D3" w:rsidRDefault="007268F0" w:rsidP="009037D3">
      <w:pPr>
        <w:pStyle w:val="EndNoteBibliography"/>
        <w:spacing w:after="120"/>
        <w:rPr>
          <w:sz w:val="20"/>
          <w:szCs w:val="20"/>
        </w:rPr>
      </w:pPr>
      <w:r w:rsidRPr="009037D3">
        <w:rPr>
          <w:sz w:val="20"/>
          <w:szCs w:val="20"/>
        </w:rPr>
        <w:t>Dove, J. (2012). Tropical rainforests: a case study of UK, 13-year-olds' knowledge and understanding of these environments. 21</w:t>
      </w:r>
      <w:r w:rsidRPr="009037D3">
        <w:rPr>
          <w:b/>
          <w:sz w:val="20"/>
          <w:szCs w:val="20"/>
        </w:rPr>
        <w:t>,</w:t>
      </w:r>
      <w:r w:rsidRPr="009037D3">
        <w:rPr>
          <w:sz w:val="20"/>
          <w:szCs w:val="20"/>
        </w:rPr>
        <w:t xml:space="preserve"> 59-70.</w:t>
      </w:r>
    </w:p>
    <w:p w:rsidR="007268F0" w:rsidRPr="009037D3" w:rsidRDefault="007268F0" w:rsidP="009037D3">
      <w:pPr>
        <w:pStyle w:val="EndNoteBibliography"/>
        <w:spacing w:after="120"/>
        <w:rPr>
          <w:sz w:val="20"/>
          <w:szCs w:val="20"/>
        </w:rPr>
      </w:pPr>
      <w:r w:rsidRPr="009037D3">
        <w:rPr>
          <w:sz w:val="20"/>
          <w:szCs w:val="20"/>
        </w:rPr>
        <w:t xml:space="preserve">Genc, M., Genc, T. and Rasgele, P. G. (2018). Effects of nature-based environmental education on the attitudes of 7th grade students towards the environment and living organisms and affective tendency. </w:t>
      </w:r>
      <w:r w:rsidRPr="009037D3">
        <w:rPr>
          <w:i/>
          <w:sz w:val="20"/>
          <w:szCs w:val="20"/>
        </w:rPr>
        <w:t>International Research in Geographical &amp; Environmental Education,</w:t>
      </w:r>
      <w:r w:rsidRPr="009037D3">
        <w:rPr>
          <w:sz w:val="20"/>
          <w:szCs w:val="20"/>
        </w:rPr>
        <w:t xml:space="preserve"> 27(4)</w:t>
      </w:r>
      <w:r w:rsidRPr="009037D3">
        <w:rPr>
          <w:b/>
          <w:sz w:val="20"/>
          <w:szCs w:val="20"/>
        </w:rPr>
        <w:t>,</w:t>
      </w:r>
      <w:r w:rsidRPr="009037D3">
        <w:rPr>
          <w:sz w:val="20"/>
          <w:szCs w:val="20"/>
        </w:rPr>
        <w:t xml:space="preserve"> 326-340.</w:t>
      </w:r>
    </w:p>
    <w:p w:rsidR="007268F0" w:rsidRPr="009037D3" w:rsidRDefault="007268F0" w:rsidP="009037D3">
      <w:pPr>
        <w:pStyle w:val="EndNoteBibliography"/>
        <w:spacing w:after="120"/>
        <w:rPr>
          <w:sz w:val="20"/>
          <w:szCs w:val="20"/>
        </w:rPr>
      </w:pPr>
      <w:r w:rsidRPr="009037D3">
        <w:rPr>
          <w:sz w:val="20"/>
          <w:szCs w:val="20"/>
        </w:rPr>
        <w:t xml:space="preserve">Gotwals, A. W. and Songer, N. B. (2010). Reasoning up and down a food chain: using an assessment framework to investigate students' middle knowledge. </w:t>
      </w:r>
      <w:r w:rsidRPr="009037D3">
        <w:rPr>
          <w:i/>
          <w:sz w:val="20"/>
          <w:szCs w:val="20"/>
        </w:rPr>
        <w:t>Science Education,</w:t>
      </w:r>
      <w:r w:rsidRPr="009037D3">
        <w:rPr>
          <w:sz w:val="20"/>
          <w:szCs w:val="20"/>
        </w:rPr>
        <w:t xml:space="preserve"> 94(2)</w:t>
      </w:r>
      <w:r w:rsidRPr="009037D3">
        <w:rPr>
          <w:b/>
          <w:sz w:val="20"/>
          <w:szCs w:val="20"/>
        </w:rPr>
        <w:t>,</w:t>
      </w:r>
      <w:r w:rsidRPr="009037D3">
        <w:rPr>
          <w:sz w:val="20"/>
          <w:szCs w:val="20"/>
        </w:rPr>
        <w:t xml:space="preserve"> 259-281.</w:t>
      </w:r>
    </w:p>
    <w:p w:rsidR="007268F0" w:rsidRPr="009037D3" w:rsidRDefault="007268F0" w:rsidP="009037D3">
      <w:pPr>
        <w:pStyle w:val="EndNoteBibliography"/>
        <w:spacing w:after="120"/>
        <w:rPr>
          <w:sz w:val="20"/>
          <w:szCs w:val="20"/>
        </w:rPr>
      </w:pPr>
      <w:r w:rsidRPr="009037D3">
        <w:rPr>
          <w:sz w:val="20"/>
          <w:szCs w:val="20"/>
        </w:rPr>
        <w:t xml:space="preserve">Griffiths, A. K. and Grant, B. A. C. (1985). High school student's understanding of food webs: identification of a learning hierarchy and related misconceptions. </w:t>
      </w:r>
      <w:r w:rsidRPr="009037D3">
        <w:rPr>
          <w:i/>
          <w:sz w:val="20"/>
          <w:szCs w:val="20"/>
        </w:rPr>
        <w:t>Journal of Research in Science Teaching,</w:t>
      </w:r>
      <w:r w:rsidRPr="009037D3">
        <w:rPr>
          <w:sz w:val="20"/>
          <w:szCs w:val="20"/>
        </w:rPr>
        <w:t xml:space="preserve"> 22(5)</w:t>
      </w:r>
      <w:r w:rsidRPr="009037D3">
        <w:rPr>
          <w:b/>
          <w:sz w:val="20"/>
          <w:szCs w:val="20"/>
        </w:rPr>
        <w:t>,</w:t>
      </w:r>
      <w:r w:rsidRPr="009037D3">
        <w:rPr>
          <w:sz w:val="20"/>
          <w:szCs w:val="20"/>
        </w:rPr>
        <w:t xml:space="preserve"> 421-436.</w:t>
      </w:r>
    </w:p>
    <w:p w:rsidR="007268F0" w:rsidRPr="009037D3" w:rsidRDefault="007268F0" w:rsidP="009037D3">
      <w:pPr>
        <w:pStyle w:val="EndNoteBibliography"/>
        <w:spacing w:after="120"/>
        <w:rPr>
          <w:sz w:val="20"/>
          <w:szCs w:val="20"/>
        </w:rPr>
      </w:pPr>
      <w:r w:rsidRPr="009037D3">
        <w:rPr>
          <w:sz w:val="20"/>
          <w:szCs w:val="20"/>
        </w:rPr>
        <w:t xml:space="preserve">Grotzer, T. and Bell Basca, B. (2003). How does grasping the underlying causual structures of ecosystems impact students' understanding? </w:t>
      </w:r>
      <w:r w:rsidRPr="009037D3">
        <w:rPr>
          <w:i/>
          <w:sz w:val="20"/>
          <w:szCs w:val="20"/>
        </w:rPr>
        <w:t>Journal of Biological Education,</w:t>
      </w:r>
      <w:r w:rsidRPr="009037D3">
        <w:rPr>
          <w:sz w:val="20"/>
          <w:szCs w:val="20"/>
        </w:rPr>
        <w:t xml:space="preserve"> 38(1)</w:t>
      </w:r>
      <w:r w:rsidRPr="009037D3">
        <w:rPr>
          <w:b/>
          <w:sz w:val="20"/>
          <w:szCs w:val="20"/>
        </w:rPr>
        <w:t>,</w:t>
      </w:r>
      <w:r w:rsidRPr="009037D3">
        <w:rPr>
          <w:sz w:val="20"/>
          <w:szCs w:val="20"/>
        </w:rPr>
        <w:t xml:space="preserve"> 16-29.</w:t>
      </w:r>
    </w:p>
    <w:p w:rsidR="007268F0" w:rsidRPr="009037D3" w:rsidRDefault="007268F0" w:rsidP="009037D3">
      <w:pPr>
        <w:pStyle w:val="EndNoteBibliography"/>
        <w:spacing w:after="120"/>
        <w:rPr>
          <w:sz w:val="20"/>
          <w:szCs w:val="20"/>
        </w:rPr>
      </w:pPr>
      <w:r w:rsidRPr="009037D3">
        <w:rPr>
          <w:sz w:val="20"/>
          <w:szCs w:val="20"/>
        </w:rPr>
        <w:t>Helden, G. (1992). Pupils' understanding of ecological processes. Kristianstad University College, Sweden: Learning in Science and Mathematics Group Working Paper.</w:t>
      </w:r>
    </w:p>
    <w:p w:rsidR="007268F0" w:rsidRPr="009037D3" w:rsidRDefault="007268F0" w:rsidP="009037D3">
      <w:pPr>
        <w:pStyle w:val="EndNoteBibliography"/>
        <w:spacing w:after="120"/>
        <w:rPr>
          <w:sz w:val="20"/>
          <w:szCs w:val="20"/>
        </w:rPr>
      </w:pPr>
      <w:r w:rsidRPr="009037D3">
        <w:rPr>
          <w:sz w:val="20"/>
          <w:szCs w:val="20"/>
        </w:rPr>
        <w:t xml:space="preserve">Hogan, K. (2000). Assessing students' systems reasoning in ecology. </w:t>
      </w:r>
      <w:r w:rsidRPr="009037D3">
        <w:rPr>
          <w:i/>
          <w:sz w:val="20"/>
          <w:szCs w:val="20"/>
        </w:rPr>
        <w:t>Journal of Biological Education,</w:t>
      </w:r>
      <w:r w:rsidRPr="009037D3">
        <w:rPr>
          <w:sz w:val="20"/>
          <w:szCs w:val="20"/>
        </w:rPr>
        <w:t xml:space="preserve"> 35(1)</w:t>
      </w:r>
      <w:r w:rsidRPr="009037D3">
        <w:rPr>
          <w:b/>
          <w:sz w:val="20"/>
          <w:szCs w:val="20"/>
        </w:rPr>
        <w:t>,</w:t>
      </w:r>
      <w:r w:rsidRPr="009037D3">
        <w:rPr>
          <w:sz w:val="20"/>
          <w:szCs w:val="20"/>
        </w:rPr>
        <w:t xml:space="preserve"> 22-28.</w:t>
      </w:r>
    </w:p>
    <w:p w:rsidR="007268F0" w:rsidRPr="009037D3" w:rsidRDefault="007268F0" w:rsidP="009037D3">
      <w:pPr>
        <w:pStyle w:val="EndNoteBibliography"/>
        <w:spacing w:after="120"/>
        <w:rPr>
          <w:sz w:val="20"/>
          <w:szCs w:val="20"/>
        </w:rPr>
      </w:pPr>
      <w:r w:rsidRPr="009037D3">
        <w:rPr>
          <w:sz w:val="20"/>
          <w:szCs w:val="20"/>
        </w:rPr>
        <w:t xml:space="preserve">Jin, H., et al. (2019). Secondary Students' Understanding of Ecosystems: A Learning Progression Approach. </w:t>
      </w:r>
      <w:r w:rsidRPr="009037D3">
        <w:rPr>
          <w:i/>
          <w:sz w:val="20"/>
          <w:szCs w:val="20"/>
        </w:rPr>
        <w:t>International Journal of Science and Mathematics Education,</w:t>
      </w:r>
      <w:r w:rsidRPr="009037D3">
        <w:rPr>
          <w:sz w:val="20"/>
          <w:szCs w:val="20"/>
        </w:rPr>
        <w:t xml:space="preserve"> 17(2)</w:t>
      </w:r>
      <w:r w:rsidRPr="009037D3">
        <w:rPr>
          <w:b/>
          <w:sz w:val="20"/>
          <w:szCs w:val="20"/>
        </w:rPr>
        <w:t>,</w:t>
      </w:r>
      <w:r w:rsidRPr="009037D3">
        <w:rPr>
          <w:sz w:val="20"/>
          <w:szCs w:val="20"/>
        </w:rPr>
        <w:t xml:space="preserve"> 217-235.</w:t>
      </w:r>
    </w:p>
    <w:p w:rsidR="007268F0" w:rsidRPr="009037D3" w:rsidRDefault="007268F0" w:rsidP="009037D3">
      <w:pPr>
        <w:pStyle w:val="EndNoteBibliography"/>
        <w:spacing w:after="120"/>
        <w:rPr>
          <w:sz w:val="20"/>
          <w:szCs w:val="20"/>
        </w:rPr>
      </w:pPr>
      <w:r w:rsidRPr="009037D3">
        <w:rPr>
          <w:sz w:val="20"/>
          <w:szCs w:val="20"/>
        </w:rPr>
        <w:t xml:space="preserve">Jordan, R., et al. (2009). An Assessment of Students' Understanding of Ecosystem Concepts: Conflating Ecological Systems and Cycles. </w:t>
      </w:r>
      <w:r w:rsidRPr="009037D3">
        <w:rPr>
          <w:i/>
          <w:sz w:val="20"/>
          <w:szCs w:val="20"/>
        </w:rPr>
        <w:t>Applied Environmental Education and Communication,</w:t>
      </w:r>
      <w:r w:rsidRPr="009037D3">
        <w:rPr>
          <w:sz w:val="20"/>
          <w:szCs w:val="20"/>
        </w:rPr>
        <w:t xml:space="preserve"> 8(1)</w:t>
      </w:r>
      <w:r w:rsidRPr="009037D3">
        <w:rPr>
          <w:b/>
          <w:sz w:val="20"/>
          <w:szCs w:val="20"/>
        </w:rPr>
        <w:t>,</w:t>
      </w:r>
      <w:r w:rsidRPr="009037D3">
        <w:rPr>
          <w:sz w:val="20"/>
          <w:szCs w:val="20"/>
        </w:rPr>
        <w:t xml:space="preserve"> 40-48.</w:t>
      </w:r>
    </w:p>
    <w:p w:rsidR="007268F0" w:rsidRPr="009037D3" w:rsidRDefault="007268F0" w:rsidP="009037D3">
      <w:pPr>
        <w:pStyle w:val="EndNoteBibliography"/>
        <w:spacing w:after="120"/>
        <w:rPr>
          <w:sz w:val="20"/>
          <w:szCs w:val="20"/>
        </w:rPr>
      </w:pPr>
      <w:r w:rsidRPr="009037D3">
        <w:rPr>
          <w:sz w:val="20"/>
          <w:szCs w:val="20"/>
        </w:rPr>
        <w:t>Leach, J., et al. (1992). Progression in conceptual understanding of ecological concepts by pupils aged 5-16. University of Leeds, UK: Centre for Studies in Science and Mathematics Education.</w:t>
      </w:r>
    </w:p>
    <w:p w:rsidR="007268F0" w:rsidRPr="009037D3" w:rsidRDefault="007268F0" w:rsidP="009037D3">
      <w:pPr>
        <w:pStyle w:val="EndNoteBibliography"/>
        <w:spacing w:after="120"/>
        <w:rPr>
          <w:sz w:val="20"/>
          <w:szCs w:val="20"/>
        </w:rPr>
      </w:pPr>
      <w:r w:rsidRPr="009037D3">
        <w:rPr>
          <w:sz w:val="20"/>
          <w:szCs w:val="20"/>
        </w:rPr>
        <w:t xml:space="preserve">Munson, K. G. (1997). Barriers to Ecology and Sustainability Education in the U.S. Public Schools. </w:t>
      </w:r>
      <w:r w:rsidRPr="009037D3">
        <w:rPr>
          <w:i/>
          <w:sz w:val="20"/>
          <w:szCs w:val="20"/>
        </w:rPr>
        <w:t>Contemporary Education,</w:t>
      </w:r>
      <w:r w:rsidRPr="009037D3">
        <w:rPr>
          <w:sz w:val="20"/>
          <w:szCs w:val="20"/>
        </w:rPr>
        <w:t xml:space="preserve"> 68(3)</w:t>
      </w:r>
      <w:r w:rsidRPr="009037D3">
        <w:rPr>
          <w:b/>
          <w:sz w:val="20"/>
          <w:szCs w:val="20"/>
        </w:rPr>
        <w:t>,</w:t>
      </w:r>
      <w:r w:rsidRPr="009037D3">
        <w:rPr>
          <w:sz w:val="20"/>
          <w:szCs w:val="20"/>
        </w:rPr>
        <w:t xml:space="preserve"> 174-176.</w:t>
      </w:r>
    </w:p>
    <w:p w:rsidR="007268F0" w:rsidRPr="009037D3" w:rsidRDefault="007268F0" w:rsidP="009037D3">
      <w:pPr>
        <w:pStyle w:val="EndNoteBibliography"/>
        <w:spacing w:after="120"/>
        <w:rPr>
          <w:sz w:val="20"/>
          <w:szCs w:val="20"/>
        </w:rPr>
      </w:pPr>
      <w:r w:rsidRPr="009037D3">
        <w:rPr>
          <w:sz w:val="20"/>
          <w:szCs w:val="20"/>
        </w:rPr>
        <w:t xml:space="preserve">Odum, E. P. (1977). The emergence of ecology as a new integrative discipline. </w:t>
      </w:r>
      <w:r w:rsidRPr="009037D3">
        <w:rPr>
          <w:i/>
          <w:sz w:val="20"/>
          <w:szCs w:val="20"/>
        </w:rPr>
        <w:t>Science,</w:t>
      </w:r>
      <w:r w:rsidRPr="009037D3">
        <w:rPr>
          <w:sz w:val="20"/>
          <w:szCs w:val="20"/>
        </w:rPr>
        <w:t xml:space="preserve"> 195</w:t>
      </w:r>
      <w:r w:rsidRPr="009037D3">
        <w:rPr>
          <w:b/>
          <w:sz w:val="20"/>
          <w:szCs w:val="20"/>
        </w:rPr>
        <w:t>,</w:t>
      </w:r>
      <w:r w:rsidRPr="009037D3">
        <w:rPr>
          <w:sz w:val="20"/>
          <w:szCs w:val="20"/>
        </w:rPr>
        <w:t xml:space="preserve"> 1289-1293.</w:t>
      </w:r>
    </w:p>
    <w:p w:rsidR="007268F0" w:rsidRPr="009037D3" w:rsidRDefault="007268F0" w:rsidP="009037D3">
      <w:pPr>
        <w:pStyle w:val="EndNoteBibliography"/>
        <w:spacing w:after="120"/>
        <w:rPr>
          <w:sz w:val="20"/>
          <w:szCs w:val="20"/>
        </w:rPr>
      </w:pPr>
      <w:r w:rsidRPr="009037D3">
        <w:rPr>
          <w:sz w:val="20"/>
          <w:szCs w:val="20"/>
        </w:rPr>
        <w:t>Ozkan, O., Tekkaya, C. and Geban, O. (2004). Facilitating Conceptual Change in Students' Understanding of Ecological Concepts. Journal of Science Education and Technology.</w:t>
      </w:r>
    </w:p>
    <w:p w:rsidR="007268F0" w:rsidRPr="009037D3" w:rsidRDefault="007268F0" w:rsidP="009037D3">
      <w:pPr>
        <w:pStyle w:val="EndNoteBibliography"/>
        <w:spacing w:after="120"/>
        <w:rPr>
          <w:sz w:val="20"/>
          <w:szCs w:val="20"/>
        </w:rPr>
      </w:pPr>
      <w:r w:rsidRPr="009037D3">
        <w:rPr>
          <w:sz w:val="20"/>
          <w:szCs w:val="20"/>
        </w:rPr>
        <w:t xml:space="preserve">Prokop, P., Tuncer, G. and Kvasnicak, R. (2007). Short-Term Effects of Field Programme on Students' Knowledge and Attitude toward Biology: A Slovak Experience. </w:t>
      </w:r>
      <w:r w:rsidRPr="009037D3">
        <w:rPr>
          <w:i/>
          <w:sz w:val="20"/>
          <w:szCs w:val="20"/>
        </w:rPr>
        <w:t>Journal of Science Education and Technology,</w:t>
      </w:r>
      <w:r w:rsidRPr="009037D3">
        <w:rPr>
          <w:sz w:val="20"/>
          <w:szCs w:val="20"/>
        </w:rPr>
        <w:t xml:space="preserve"> 16(3)</w:t>
      </w:r>
      <w:r w:rsidRPr="009037D3">
        <w:rPr>
          <w:b/>
          <w:sz w:val="20"/>
          <w:szCs w:val="20"/>
        </w:rPr>
        <w:t>,</w:t>
      </w:r>
      <w:r w:rsidRPr="009037D3">
        <w:rPr>
          <w:sz w:val="20"/>
          <w:szCs w:val="20"/>
        </w:rPr>
        <w:t xml:space="preserve"> 247-255.</w:t>
      </w:r>
    </w:p>
    <w:p w:rsidR="007268F0" w:rsidRPr="009037D3" w:rsidRDefault="007268F0" w:rsidP="009037D3">
      <w:pPr>
        <w:pStyle w:val="EndNoteBibliography"/>
        <w:spacing w:after="120"/>
        <w:rPr>
          <w:sz w:val="20"/>
          <w:szCs w:val="20"/>
        </w:rPr>
      </w:pPr>
      <w:r w:rsidRPr="009037D3">
        <w:rPr>
          <w:sz w:val="20"/>
          <w:szCs w:val="20"/>
        </w:rPr>
        <w:t xml:space="preserve">Sander, E., Jelemenska, P. and Kattmann, U. (2006). Towards a Better Understanding of Ecology. </w:t>
      </w:r>
      <w:r w:rsidRPr="009037D3">
        <w:rPr>
          <w:i/>
          <w:sz w:val="20"/>
          <w:szCs w:val="20"/>
        </w:rPr>
        <w:t>Journal of Biological Education,</w:t>
      </w:r>
      <w:r w:rsidRPr="009037D3">
        <w:rPr>
          <w:sz w:val="20"/>
          <w:szCs w:val="20"/>
        </w:rPr>
        <w:t xml:space="preserve"> 40(3)</w:t>
      </w:r>
      <w:r w:rsidRPr="009037D3">
        <w:rPr>
          <w:b/>
          <w:sz w:val="20"/>
          <w:szCs w:val="20"/>
        </w:rPr>
        <w:t>,</w:t>
      </w:r>
      <w:r w:rsidRPr="009037D3">
        <w:rPr>
          <w:sz w:val="20"/>
          <w:szCs w:val="20"/>
        </w:rPr>
        <w:t xml:space="preserve"> 119-123.</w:t>
      </w:r>
    </w:p>
    <w:p w:rsidR="007268F0" w:rsidRPr="009037D3" w:rsidRDefault="007268F0" w:rsidP="009037D3">
      <w:pPr>
        <w:pStyle w:val="EndNoteBibliography"/>
        <w:spacing w:after="120"/>
        <w:rPr>
          <w:i/>
          <w:sz w:val="20"/>
          <w:szCs w:val="20"/>
        </w:rPr>
      </w:pPr>
      <w:r w:rsidRPr="009037D3">
        <w:rPr>
          <w:sz w:val="20"/>
          <w:szCs w:val="20"/>
        </w:rPr>
        <w:t xml:space="preserve">Sequeira, M. F. and Freitas, M. (1986). Death and decomposition of living organisms: children's alternative frameworks. </w:t>
      </w:r>
      <w:r w:rsidRPr="009037D3">
        <w:rPr>
          <w:i/>
          <w:sz w:val="20"/>
          <w:szCs w:val="20"/>
        </w:rPr>
        <w:t>11th Conference of the Association for Teacher Education in Europe.</w:t>
      </w:r>
    </w:p>
    <w:p w:rsidR="007268F0" w:rsidRPr="009037D3" w:rsidRDefault="007268F0" w:rsidP="009037D3">
      <w:pPr>
        <w:pStyle w:val="EndNoteBibliography"/>
        <w:spacing w:after="120"/>
        <w:rPr>
          <w:sz w:val="20"/>
          <w:szCs w:val="20"/>
        </w:rPr>
      </w:pPr>
      <w:r w:rsidRPr="009037D3">
        <w:rPr>
          <w:sz w:val="20"/>
          <w:szCs w:val="20"/>
        </w:rPr>
        <w:t>Smith, E. L. and Anderson, C. W. (1986). Alternative student conceptions of matter cycling in ecosystems. Paper presented to National Association of Research in Science Teaching.</w:t>
      </w:r>
    </w:p>
    <w:p w:rsidR="007268F0" w:rsidRPr="009037D3" w:rsidRDefault="007268F0" w:rsidP="009037D3">
      <w:pPr>
        <w:pStyle w:val="EndNoteBibliography"/>
        <w:spacing w:after="120"/>
        <w:rPr>
          <w:sz w:val="20"/>
          <w:szCs w:val="20"/>
        </w:rPr>
      </w:pPr>
      <w:r w:rsidRPr="009037D3">
        <w:rPr>
          <w:sz w:val="20"/>
          <w:szCs w:val="20"/>
        </w:rPr>
        <w:t xml:space="preserve">Webb, P. and Boltt, G. (1990). Food chain to food web: a natural progression? </w:t>
      </w:r>
      <w:r w:rsidRPr="009037D3">
        <w:rPr>
          <w:i/>
          <w:sz w:val="20"/>
          <w:szCs w:val="20"/>
        </w:rPr>
        <w:t>Journal of Biological Education,</w:t>
      </w:r>
      <w:r w:rsidRPr="009037D3">
        <w:rPr>
          <w:sz w:val="20"/>
          <w:szCs w:val="20"/>
        </w:rPr>
        <w:t xml:space="preserve"> 24</w:t>
      </w:r>
      <w:r w:rsidRPr="009037D3">
        <w:rPr>
          <w:b/>
          <w:sz w:val="20"/>
          <w:szCs w:val="20"/>
        </w:rPr>
        <w:t>,</w:t>
      </w:r>
      <w:r w:rsidRPr="009037D3">
        <w:rPr>
          <w:sz w:val="20"/>
          <w:szCs w:val="20"/>
        </w:rPr>
        <w:t xml:space="preserve"> 187-190.</w:t>
      </w:r>
    </w:p>
    <w:p w:rsidR="007268F0" w:rsidRPr="009037D3" w:rsidRDefault="007268F0" w:rsidP="009037D3">
      <w:pPr>
        <w:pStyle w:val="EndNoteBibliography"/>
        <w:spacing w:after="120"/>
        <w:rPr>
          <w:sz w:val="20"/>
          <w:szCs w:val="20"/>
        </w:rPr>
      </w:pPr>
      <w:r w:rsidRPr="009037D3">
        <w:rPr>
          <w:sz w:val="20"/>
          <w:szCs w:val="20"/>
        </w:rPr>
        <w:t xml:space="preserve">Yücel, E. Ö. and Özkan, M. (2015). Determination of Secondary School Students' Cognitive Structure, and Misconception in Ecological Concepts through Word Association Test. </w:t>
      </w:r>
      <w:r w:rsidRPr="009037D3">
        <w:rPr>
          <w:i/>
          <w:sz w:val="20"/>
          <w:szCs w:val="20"/>
        </w:rPr>
        <w:t>Educational Research and Reviews,</w:t>
      </w:r>
      <w:r w:rsidRPr="009037D3">
        <w:rPr>
          <w:sz w:val="20"/>
          <w:szCs w:val="20"/>
        </w:rPr>
        <w:t xml:space="preserve"> 10(5)</w:t>
      </w:r>
      <w:r w:rsidRPr="009037D3">
        <w:rPr>
          <w:b/>
          <w:sz w:val="20"/>
          <w:szCs w:val="20"/>
        </w:rPr>
        <w:t>,</w:t>
      </w:r>
      <w:r w:rsidRPr="009037D3">
        <w:rPr>
          <w:sz w:val="20"/>
          <w:szCs w:val="20"/>
        </w:rPr>
        <w:t xml:space="preserve"> 660-674.</w:t>
      </w:r>
    </w:p>
    <w:p w:rsidR="007268F0" w:rsidRPr="009037D3" w:rsidRDefault="007268F0" w:rsidP="009037D3">
      <w:pPr>
        <w:pStyle w:val="EndNoteBibliography"/>
        <w:spacing w:after="120"/>
        <w:rPr>
          <w:sz w:val="20"/>
          <w:szCs w:val="20"/>
        </w:rPr>
      </w:pPr>
      <w:r w:rsidRPr="009037D3">
        <w:rPr>
          <w:sz w:val="20"/>
          <w:szCs w:val="20"/>
        </w:rPr>
        <w:t xml:space="preserve">Zak, K. M. and Munson, B. H. (2008). An Exploratory Study of Elementary Preservice Teachers' Understanding of Ecology Using Concept Maps. </w:t>
      </w:r>
      <w:r w:rsidRPr="009037D3">
        <w:rPr>
          <w:i/>
          <w:sz w:val="20"/>
          <w:szCs w:val="20"/>
        </w:rPr>
        <w:t>Journal of Environmental Education,</w:t>
      </w:r>
      <w:r w:rsidRPr="009037D3">
        <w:rPr>
          <w:sz w:val="20"/>
          <w:szCs w:val="20"/>
        </w:rPr>
        <w:t xml:space="preserve"> 39(3)</w:t>
      </w:r>
      <w:r w:rsidRPr="009037D3">
        <w:rPr>
          <w:b/>
          <w:sz w:val="20"/>
          <w:szCs w:val="20"/>
        </w:rPr>
        <w:t>,</w:t>
      </w:r>
      <w:r w:rsidRPr="009037D3">
        <w:rPr>
          <w:sz w:val="20"/>
          <w:szCs w:val="20"/>
        </w:rPr>
        <w:t xml:space="preserve"> 32-46.</w:t>
      </w:r>
    </w:p>
    <w:p w:rsidR="00D43788" w:rsidRDefault="006F6000" w:rsidP="009037D3">
      <w:pPr>
        <w:spacing w:after="120" w:line="276" w:lineRule="auto"/>
      </w:pPr>
      <w:r w:rsidRPr="009037D3">
        <w:rPr>
          <w:sz w:val="20"/>
          <w:szCs w:val="20"/>
        </w:rPr>
        <w:fldChar w:fldCharType="end"/>
      </w:r>
    </w:p>
    <w:sectPr w:rsidR="00D43788" w:rsidSect="00F34FD0">
      <w:headerReference w:type="default" r:id="rId28"/>
      <w:footerReference w:type="default" r:id="rId29"/>
      <w:pgSz w:w="16838" w:h="11906" w:orient="landscape"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2DF8" w:rsidRDefault="00752DF8" w:rsidP="000B473B">
      <w:r>
        <w:separator/>
      </w:r>
    </w:p>
  </w:endnote>
  <w:endnote w:type="continuationSeparator" w:id="0">
    <w:p w:rsidR="00752DF8" w:rsidRDefault="00752DF8"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2DF8" w:rsidRDefault="00752DF8" w:rsidP="00F34FD0">
    <w:pPr>
      <w:pStyle w:val="Footer"/>
      <w:tabs>
        <w:tab w:val="clear" w:pos="4513"/>
        <w:tab w:val="clear" w:pos="9026"/>
        <w:tab w:val="right" w:pos="13892"/>
      </w:tabs>
      <w:rPr>
        <w:noProof/>
      </w:rPr>
    </w:pPr>
    <w:r>
      <w:rPr>
        <w:noProof/>
        <w:lang w:eastAsia="en-GB"/>
      </w:rPr>
      <mc:AlternateContent>
        <mc:Choice Requires="wps">
          <w:drawing>
            <wp:anchor distT="4294967295" distB="4294967295" distL="114300" distR="114300" simplePos="0" relativeHeight="251665408" behindDoc="0" locked="0" layoutInCell="1" allowOverlap="1" wp14:anchorId="2D89D282" wp14:editId="1B5D94CE">
              <wp:simplePos x="0" y="0"/>
              <wp:positionH relativeFrom="column">
                <wp:posOffset>-914400</wp:posOffset>
              </wp:positionH>
              <wp:positionV relativeFrom="paragraph">
                <wp:posOffset>-56515</wp:posOffset>
              </wp:positionV>
              <wp:extent cx="10692000" cy="0"/>
              <wp:effectExtent l="0" t="0" r="33655" b="1905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 o:spid="_x0000_s1026" type="#_x0000_t32" style="position:absolute;margin-left:-1in;margin-top:-4.45pt;width:841.9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3D1BE1">
      <w:rPr>
        <w:noProof/>
      </w:rPr>
      <w:t>1</w:t>
    </w:r>
    <w:r>
      <w:rPr>
        <w:noProof/>
      </w:rPr>
      <w:fldChar w:fldCharType="end"/>
    </w:r>
  </w:p>
  <w:p w:rsidR="00752DF8" w:rsidRDefault="00752DF8" w:rsidP="00F34FD0">
    <w:pPr>
      <w:pStyle w:val="Footer"/>
      <w:tabs>
        <w:tab w:val="clear" w:pos="4513"/>
        <w:tab w:val="clear" w:pos="9026"/>
        <w:tab w:val="right" w:pos="13892"/>
      </w:tabs>
      <w:rPr>
        <w:sz w:val="16"/>
        <w:szCs w:val="16"/>
      </w:rPr>
    </w:pPr>
    <w:r>
      <w:rPr>
        <w:sz w:val="16"/>
        <w:szCs w:val="16"/>
      </w:rPr>
      <w:t xml:space="preserve">This document may have been edited. Download the original from </w:t>
    </w:r>
    <w:r w:rsidRPr="00ED4562">
      <w:rPr>
        <w:b/>
        <w:sz w:val="16"/>
        <w:szCs w:val="16"/>
      </w:rPr>
      <w:t>www.BestEvidenceScienceTeaching.org</w:t>
    </w:r>
  </w:p>
  <w:p w:rsidR="00752DF8" w:rsidRPr="00E172C6" w:rsidRDefault="00752DF8" w:rsidP="00572C6D">
    <w:pPr>
      <w:pStyle w:val="Footer"/>
      <w:rPr>
        <w:sz w:val="16"/>
        <w:szCs w:val="16"/>
      </w:rPr>
    </w:pPr>
    <w:r w:rsidRPr="00572C6D">
      <w:rPr>
        <w:sz w:val="16"/>
        <w:szCs w:val="16"/>
      </w:rPr>
      <w:t>© University of York Science Education Group. Distributed under a Creative Commons Attribution-</w:t>
    </w:r>
    <w:proofErr w:type="spellStart"/>
    <w:r w:rsidRPr="00572C6D">
      <w:rPr>
        <w:sz w:val="16"/>
        <w:szCs w:val="16"/>
      </w:rPr>
      <w:t>NonCommercial</w:t>
    </w:r>
    <w:proofErr w:type="spellEnd"/>
    <w:r w:rsidRPr="00572C6D">
      <w:rPr>
        <w:sz w:val="16"/>
        <w:szCs w:val="16"/>
      </w:rPr>
      <w:t xml:space="preserve"> (CC BY-NC) license.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2DF8" w:rsidRDefault="00752DF8" w:rsidP="000B473B">
      <w:r>
        <w:separator/>
      </w:r>
    </w:p>
  </w:footnote>
  <w:footnote w:type="continuationSeparator" w:id="0">
    <w:p w:rsidR="00752DF8" w:rsidRDefault="00752DF8" w:rsidP="000B473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2DF8" w:rsidRPr="004E5592" w:rsidRDefault="00752DF8" w:rsidP="00F34FD0">
    <w:pPr>
      <w:pStyle w:val="Header"/>
      <w:tabs>
        <w:tab w:val="clear" w:pos="9026"/>
        <w:tab w:val="right" w:pos="13892"/>
      </w:tabs>
      <w:ind w:left="3407" w:firstLine="8784"/>
      <w:rPr>
        <w:b/>
        <w:sz w:val="24"/>
        <w:szCs w:val="24"/>
      </w:rPr>
    </w:pPr>
    <w:r w:rsidRPr="004E5592">
      <w:rPr>
        <w:b/>
        <w:noProof/>
        <w:sz w:val="24"/>
        <w:szCs w:val="24"/>
        <w:lang w:eastAsia="en-GB"/>
      </w:rPr>
      <w:drawing>
        <wp:anchor distT="0" distB="0" distL="114300" distR="114300" simplePos="0" relativeHeight="251662336" behindDoc="0" locked="0" layoutInCell="1" allowOverlap="1" wp14:anchorId="7C4312A9" wp14:editId="342FCA7E">
          <wp:simplePos x="0" y="0"/>
          <wp:positionH relativeFrom="column">
            <wp:posOffset>-9525</wp:posOffset>
          </wp:positionH>
          <wp:positionV relativeFrom="paragraph">
            <wp:posOffset>-177165</wp:posOffset>
          </wp:positionV>
          <wp:extent cx="867600" cy="363600"/>
          <wp:effectExtent l="0" t="0" r="0" b="0"/>
          <wp:wrapNone/>
          <wp:docPr id="8"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3360" behindDoc="0" locked="0" layoutInCell="1" allowOverlap="1" wp14:anchorId="2878093C" wp14:editId="200704E3">
              <wp:simplePos x="0" y="0"/>
              <wp:positionH relativeFrom="column">
                <wp:posOffset>-914400</wp:posOffset>
              </wp:positionH>
              <wp:positionV relativeFrom="paragraph">
                <wp:posOffset>268605</wp:posOffset>
              </wp:positionV>
              <wp:extent cx="10692000" cy="0"/>
              <wp:effectExtent l="0" t="0" r="33655" b="1905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 o:spid="_x0000_s1026" type="#_x0000_t32" style="position:absolute;margin-left:-1in;margin-top:21.15pt;width:841.9pt;height:0;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1464D"/>
    <w:multiLevelType w:val="hybridMultilevel"/>
    <w:tmpl w:val="95126C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6591187"/>
    <w:multiLevelType w:val="hybridMultilevel"/>
    <w:tmpl w:val="31642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5953148E"/>
    <w:multiLevelType w:val="hybridMultilevel"/>
    <w:tmpl w:val="85D4AF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6394663A"/>
    <w:multiLevelType w:val="hybridMultilevel"/>
    <w:tmpl w:val="3A40FC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6C6D5E7F"/>
    <w:multiLevelType w:val="hybridMultilevel"/>
    <w:tmpl w:val="D07E27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5"/>
  </w:num>
  <w:num w:numId="4">
    <w:abstractNumId w:val="3"/>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DA24DA"/>
    <w:rsid w:val="000026EA"/>
    <w:rsid w:val="00015578"/>
    <w:rsid w:val="00024731"/>
    <w:rsid w:val="00026DEC"/>
    <w:rsid w:val="0003079C"/>
    <w:rsid w:val="00036EBA"/>
    <w:rsid w:val="000505CA"/>
    <w:rsid w:val="00052563"/>
    <w:rsid w:val="0005709C"/>
    <w:rsid w:val="00060C2C"/>
    <w:rsid w:val="00072992"/>
    <w:rsid w:val="000947E2"/>
    <w:rsid w:val="00095E04"/>
    <w:rsid w:val="000A4D1F"/>
    <w:rsid w:val="000B39DA"/>
    <w:rsid w:val="000B473B"/>
    <w:rsid w:val="000D0E89"/>
    <w:rsid w:val="000D2978"/>
    <w:rsid w:val="000E2689"/>
    <w:rsid w:val="000F5E42"/>
    <w:rsid w:val="00104331"/>
    <w:rsid w:val="00110A3C"/>
    <w:rsid w:val="00114B63"/>
    <w:rsid w:val="001172ED"/>
    <w:rsid w:val="0011796C"/>
    <w:rsid w:val="00117C34"/>
    <w:rsid w:val="00136329"/>
    <w:rsid w:val="00137415"/>
    <w:rsid w:val="00142613"/>
    <w:rsid w:val="00144DA7"/>
    <w:rsid w:val="00161D3F"/>
    <w:rsid w:val="001878BD"/>
    <w:rsid w:val="001915D4"/>
    <w:rsid w:val="001A1FED"/>
    <w:rsid w:val="001A406A"/>
    <w:rsid w:val="001A40E2"/>
    <w:rsid w:val="001B2603"/>
    <w:rsid w:val="001C4805"/>
    <w:rsid w:val="001E3D38"/>
    <w:rsid w:val="001F2B4D"/>
    <w:rsid w:val="002178AC"/>
    <w:rsid w:val="00223388"/>
    <w:rsid w:val="0022442F"/>
    <w:rsid w:val="00224B69"/>
    <w:rsid w:val="0022547C"/>
    <w:rsid w:val="00231729"/>
    <w:rsid w:val="00233BFE"/>
    <w:rsid w:val="0025410A"/>
    <w:rsid w:val="002779B9"/>
    <w:rsid w:val="0028012F"/>
    <w:rsid w:val="00280B49"/>
    <w:rsid w:val="00280D80"/>
    <w:rsid w:val="00287876"/>
    <w:rsid w:val="0029248B"/>
    <w:rsid w:val="00292C53"/>
    <w:rsid w:val="00294E22"/>
    <w:rsid w:val="002A62AA"/>
    <w:rsid w:val="002C194B"/>
    <w:rsid w:val="002C36ED"/>
    <w:rsid w:val="002C59BA"/>
    <w:rsid w:val="002F08DF"/>
    <w:rsid w:val="002F3535"/>
    <w:rsid w:val="00301AA9"/>
    <w:rsid w:val="00310323"/>
    <w:rsid w:val="003117F6"/>
    <w:rsid w:val="0032322F"/>
    <w:rsid w:val="003238A9"/>
    <w:rsid w:val="003512FB"/>
    <w:rsid w:val="003533B8"/>
    <w:rsid w:val="003752BE"/>
    <w:rsid w:val="00377662"/>
    <w:rsid w:val="003858B1"/>
    <w:rsid w:val="003A346A"/>
    <w:rsid w:val="003B13BC"/>
    <w:rsid w:val="003B2917"/>
    <w:rsid w:val="003B541B"/>
    <w:rsid w:val="003C7537"/>
    <w:rsid w:val="003D1BE1"/>
    <w:rsid w:val="003D22B1"/>
    <w:rsid w:val="003E2B2F"/>
    <w:rsid w:val="003E6046"/>
    <w:rsid w:val="003F16F9"/>
    <w:rsid w:val="00430C1F"/>
    <w:rsid w:val="00437318"/>
    <w:rsid w:val="00442595"/>
    <w:rsid w:val="0045323E"/>
    <w:rsid w:val="004600C3"/>
    <w:rsid w:val="0047091F"/>
    <w:rsid w:val="00486AB1"/>
    <w:rsid w:val="004B0EE1"/>
    <w:rsid w:val="004D0D83"/>
    <w:rsid w:val="004E1DF1"/>
    <w:rsid w:val="004E5592"/>
    <w:rsid w:val="004F3A89"/>
    <w:rsid w:val="0050055B"/>
    <w:rsid w:val="00524710"/>
    <w:rsid w:val="005519D4"/>
    <w:rsid w:val="00555342"/>
    <w:rsid w:val="005560E2"/>
    <w:rsid w:val="00572C6D"/>
    <w:rsid w:val="00575039"/>
    <w:rsid w:val="005767D5"/>
    <w:rsid w:val="00592D5F"/>
    <w:rsid w:val="00597DDA"/>
    <w:rsid w:val="005A452E"/>
    <w:rsid w:val="005B70EB"/>
    <w:rsid w:val="005E383D"/>
    <w:rsid w:val="005F115D"/>
    <w:rsid w:val="00604BAD"/>
    <w:rsid w:val="00620AFF"/>
    <w:rsid w:val="006355D8"/>
    <w:rsid w:val="00642ECD"/>
    <w:rsid w:val="0065024C"/>
    <w:rsid w:val="006502A0"/>
    <w:rsid w:val="006772F5"/>
    <w:rsid w:val="00684AF1"/>
    <w:rsid w:val="006B0615"/>
    <w:rsid w:val="006C2DD9"/>
    <w:rsid w:val="006D166B"/>
    <w:rsid w:val="006E616D"/>
    <w:rsid w:val="006E73AB"/>
    <w:rsid w:val="006F01D8"/>
    <w:rsid w:val="006F3279"/>
    <w:rsid w:val="006F6000"/>
    <w:rsid w:val="00704AEE"/>
    <w:rsid w:val="007100E4"/>
    <w:rsid w:val="00722F9A"/>
    <w:rsid w:val="007268F0"/>
    <w:rsid w:val="00742426"/>
    <w:rsid w:val="00752DF8"/>
    <w:rsid w:val="00754539"/>
    <w:rsid w:val="00757297"/>
    <w:rsid w:val="00760E08"/>
    <w:rsid w:val="00776816"/>
    <w:rsid w:val="00795CB4"/>
    <w:rsid w:val="007A3C86"/>
    <w:rsid w:val="007A683E"/>
    <w:rsid w:val="007A748B"/>
    <w:rsid w:val="007C3B28"/>
    <w:rsid w:val="007D1249"/>
    <w:rsid w:val="007D1D65"/>
    <w:rsid w:val="007E0A9E"/>
    <w:rsid w:val="007E5309"/>
    <w:rsid w:val="007E7386"/>
    <w:rsid w:val="00800DE1"/>
    <w:rsid w:val="0080189C"/>
    <w:rsid w:val="00802843"/>
    <w:rsid w:val="008073BF"/>
    <w:rsid w:val="00813F47"/>
    <w:rsid w:val="00821188"/>
    <w:rsid w:val="008450D6"/>
    <w:rsid w:val="008544D9"/>
    <w:rsid w:val="00856FCA"/>
    <w:rsid w:val="00872EB4"/>
    <w:rsid w:val="00873B8C"/>
    <w:rsid w:val="008A405F"/>
    <w:rsid w:val="008A5221"/>
    <w:rsid w:val="008C7F34"/>
    <w:rsid w:val="008E032D"/>
    <w:rsid w:val="008E13E0"/>
    <w:rsid w:val="008E580C"/>
    <w:rsid w:val="008F72FB"/>
    <w:rsid w:val="0090047A"/>
    <w:rsid w:val="009037D3"/>
    <w:rsid w:val="00907EFB"/>
    <w:rsid w:val="00913AD8"/>
    <w:rsid w:val="00917940"/>
    <w:rsid w:val="00925026"/>
    <w:rsid w:val="00931264"/>
    <w:rsid w:val="00942A4B"/>
    <w:rsid w:val="00961D59"/>
    <w:rsid w:val="00963110"/>
    <w:rsid w:val="009B2D55"/>
    <w:rsid w:val="009C0343"/>
    <w:rsid w:val="009C7559"/>
    <w:rsid w:val="009E0D11"/>
    <w:rsid w:val="00A03040"/>
    <w:rsid w:val="00A24A16"/>
    <w:rsid w:val="00A37D14"/>
    <w:rsid w:val="00A6168B"/>
    <w:rsid w:val="00A62028"/>
    <w:rsid w:val="00AA6236"/>
    <w:rsid w:val="00AB6AE7"/>
    <w:rsid w:val="00AD21F5"/>
    <w:rsid w:val="00AD5043"/>
    <w:rsid w:val="00AE3956"/>
    <w:rsid w:val="00AE5FB7"/>
    <w:rsid w:val="00AF0E74"/>
    <w:rsid w:val="00AF7DB9"/>
    <w:rsid w:val="00B06225"/>
    <w:rsid w:val="00B10DE6"/>
    <w:rsid w:val="00B2235A"/>
    <w:rsid w:val="00B23C7A"/>
    <w:rsid w:val="00B346B5"/>
    <w:rsid w:val="00B37C53"/>
    <w:rsid w:val="00B42E62"/>
    <w:rsid w:val="00B46FF9"/>
    <w:rsid w:val="00B75483"/>
    <w:rsid w:val="00B87693"/>
    <w:rsid w:val="00BA5A78"/>
    <w:rsid w:val="00BA7952"/>
    <w:rsid w:val="00BB3EA6"/>
    <w:rsid w:val="00BD3160"/>
    <w:rsid w:val="00BE27BE"/>
    <w:rsid w:val="00BE7C63"/>
    <w:rsid w:val="00BF0BBF"/>
    <w:rsid w:val="00BF6C8A"/>
    <w:rsid w:val="00C05571"/>
    <w:rsid w:val="00C06521"/>
    <w:rsid w:val="00C15989"/>
    <w:rsid w:val="00C246CE"/>
    <w:rsid w:val="00C37BDB"/>
    <w:rsid w:val="00C4151C"/>
    <w:rsid w:val="00C5553B"/>
    <w:rsid w:val="00C57FA2"/>
    <w:rsid w:val="00C63844"/>
    <w:rsid w:val="00C64188"/>
    <w:rsid w:val="00C72918"/>
    <w:rsid w:val="00C8765D"/>
    <w:rsid w:val="00C9265A"/>
    <w:rsid w:val="00CC2E4D"/>
    <w:rsid w:val="00CC78A5"/>
    <w:rsid w:val="00CC7B16"/>
    <w:rsid w:val="00CE15FE"/>
    <w:rsid w:val="00CE7273"/>
    <w:rsid w:val="00D00516"/>
    <w:rsid w:val="00D02E15"/>
    <w:rsid w:val="00D147A1"/>
    <w:rsid w:val="00D14F44"/>
    <w:rsid w:val="00D207FF"/>
    <w:rsid w:val="00D278E8"/>
    <w:rsid w:val="00D421C8"/>
    <w:rsid w:val="00D43788"/>
    <w:rsid w:val="00D44604"/>
    <w:rsid w:val="00D479B3"/>
    <w:rsid w:val="00D51657"/>
    <w:rsid w:val="00D52283"/>
    <w:rsid w:val="00D524E5"/>
    <w:rsid w:val="00D562BD"/>
    <w:rsid w:val="00D60125"/>
    <w:rsid w:val="00D72FEF"/>
    <w:rsid w:val="00D755FA"/>
    <w:rsid w:val="00D84617"/>
    <w:rsid w:val="00DA0FFF"/>
    <w:rsid w:val="00DA24DA"/>
    <w:rsid w:val="00DB3F44"/>
    <w:rsid w:val="00DB7449"/>
    <w:rsid w:val="00DB7471"/>
    <w:rsid w:val="00DC4A4E"/>
    <w:rsid w:val="00DD1874"/>
    <w:rsid w:val="00DD4D20"/>
    <w:rsid w:val="00DD63BD"/>
    <w:rsid w:val="00DF4CD9"/>
    <w:rsid w:val="00E172C6"/>
    <w:rsid w:val="00E22B55"/>
    <w:rsid w:val="00E24309"/>
    <w:rsid w:val="00E31116"/>
    <w:rsid w:val="00E53D82"/>
    <w:rsid w:val="00E54249"/>
    <w:rsid w:val="00E54437"/>
    <w:rsid w:val="00E753A9"/>
    <w:rsid w:val="00E85A74"/>
    <w:rsid w:val="00E972A7"/>
    <w:rsid w:val="00EA205B"/>
    <w:rsid w:val="00EC1C51"/>
    <w:rsid w:val="00EE6B97"/>
    <w:rsid w:val="00EF081E"/>
    <w:rsid w:val="00F12C3B"/>
    <w:rsid w:val="00F26884"/>
    <w:rsid w:val="00F34FD0"/>
    <w:rsid w:val="00F40370"/>
    <w:rsid w:val="00F604E7"/>
    <w:rsid w:val="00F669A7"/>
    <w:rsid w:val="00F66FF6"/>
    <w:rsid w:val="00F74824"/>
    <w:rsid w:val="00F75F0D"/>
    <w:rsid w:val="00F82443"/>
    <w:rsid w:val="00F8355F"/>
    <w:rsid w:val="00F90D64"/>
    <w:rsid w:val="00F95F3E"/>
    <w:rsid w:val="00FA14FE"/>
    <w:rsid w:val="00FA3196"/>
    <w:rsid w:val="00FB1FF6"/>
    <w:rsid w:val="00FB2D5A"/>
    <w:rsid w:val="00FF62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table" w:customStyle="1" w:styleId="TableGrid2">
    <w:name w:val="Table Grid2"/>
    <w:basedOn w:val="TableNormal"/>
    <w:next w:val="TableGrid"/>
    <w:uiPriority w:val="39"/>
    <w:rsid w:val="00B223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6F6000"/>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6F6000"/>
    <w:rPr>
      <w:rFonts w:ascii="Calibri" w:hAnsi="Calibri" w:cs="Calibri"/>
      <w:noProof/>
      <w:lang w:val="en-US"/>
    </w:rPr>
  </w:style>
  <w:style w:type="paragraph" w:customStyle="1" w:styleId="EndNoteBibliography">
    <w:name w:val="EndNote Bibliography"/>
    <w:basedOn w:val="Normal"/>
    <w:link w:val="EndNoteBibliographyChar"/>
    <w:rsid w:val="006F6000"/>
    <w:rPr>
      <w:rFonts w:ascii="Calibri" w:hAnsi="Calibri" w:cs="Calibri"/>
      <w:noProof/>
      <w:lang w:val="en-US"/>
    </w:rPr>
  </w:style>
  <w:style w:type="character" w:customStyle="1" w:styleId="EndNoteBibliographyChar">
    <w:name w:val="EndNote Bibliography Char"/>
    <w:basedOn w:val="DefaultParagraphFont"/>
    <w:link w:val="EndNoteBibliography"/>
    <w:rsid w:val="006F6000"/>
    <w:rPr>
      <w:rFonts w:ascii="Calibri" w:hAnsi="Calibri" w:cs="Calibri"/>
      <w:noProof/>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table" w:customStyle="1" w:styleId="TableGrid2">
    <w:name w:val="Table Grid2"/>
    <w:basedOn w:val="TableNormal"/>
    <w:next w:val="TableGrid"/>
    <w:uiPriority w:val="39"/>
    <w:rsid w:val="00B223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6F6000"/>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6F6000"/>
    <w:rPr>
      <w:rFonts w:ascii="Calibri" w:hAnsi="Calibri" w:cs="Calibri"/>
      <w:noProof/>
      <w:lang w:val="en-US"/>
    </w:rPr>
  </w:style>
  <w:style w:type="paragraph" w:customStyle="1" w:styleId="EndNoteBibliography">
    <w:name w:val="EndNote Bibliography"/>
    <w:basedOn w:val="Normal"/>
    <w:link w:val="EndNoteBibliographyChar"/>
    <w:rsid w:val="006F6000"/>
    <w:rPr>
      <w:rFonts w:ascii="Calibri" w:hAnsi="Calibri" w:cs="Calibri"/>
      <w:noProof/>
      <w:lang w:val="en-US"/>
    </w:rPr>
  </w:style>
  <w:style w:type="character" w:customStyle="1" w:styleId="EndNoteBibliographyChar">
    <w:name w:val="EndNote Bibliography Char"/>
    <w:basedOn w:val="DefaultParagraphFont"/>
    <w:link w:val="EndNoteBibliography"/>
    <w:rsid w:val="006F6000"/>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tmp"/><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tmp"/><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tmp"/><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tmp"/><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tmp"/><Relationship Id="rId27" Type="http://schemas.openxmlformats.org/officeDocument/2006/relationships/image" Target="media/image20.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Biology%20templates\template_biology_key%20concept_teacher%20note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template_biology_key concept_teacher notes.dotx</Template>
  <TotalTime>106</TotalTime>
  <Pages>10</Pages>
  <Words>7999</Words>
  <Characters>45600</Characters>
  <Application>Microsoft Office Word</Application>
  <DocSecurity>0</DocSecurity>
  <Lines>380</Lines>
  <Paragraphs>106</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53493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Alistair Moore</dc:creator>
  <cp:lastModifiedBy>Alistair Moore</cp:lastModifiedBy>
  <cp:revision>18</cp:revision>
  <cp:lastPrinted>2018-01-23T10:03:00Z</cp:lastPrinted>
  <dcterms:created xsi:type="dcterms:W3CDTF">2020-02-23T21:25:00Z</dcterms:created>
  <dcterms:modified xsi:type="dcterms:W3CDTF">2020-02-24T14:28:00Z</dcterms:modified>
</cp:coreProperties>
</file>