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01D0F" w14:textId="438395E2" w:rsidR="00201AC2" w:rsidRDefault="00862C36" w:rsidP="00201AC2">
      <w:pPr>
        <w:spacing w:after="180"/>
        <w:rPr>
          <w:b/>
          <w:sz w:val="44"/>
          <w:szCs w:val="44"/>
        </w:rPr>
      </w:pPr>
      <w:r>
        <w:rPr>
          <w:b/>
          <w:sz w:val="44"/>
          <w:szCs w:val="44"/>
        </w:rPr>
        <w:t>Out and in</w:t>
      </w:r>
    </w:p>
    <w:p w14:paraId="2A19CD67" w14:textId="5F1E875F" w:rsidR="00AE312D" w:rsidRPr="001A40E2" w:rsidRDefault="00AE312D" w:rsidP="00AE312D">
      <w:pPr>
        <w:spacing w:after="180"/>
        <w:jc w:val="center"/>
        <w:rPr>
          <w:b/>
          <w:sz w:val="44"/>
          <w:szCs w:val="44"/>
        </w:rPr>
      </w:pPr>
      <w:r>
        <w:rPr>
          <w:noProof/>
          <w:lang w:eastAsia="en-GB"/>
        </w:rPr>
        <w:drawing>
          <wp:inline distT="0" distB="0" distL="0" distR="0" wp14:anchorId="2D8A9F67" wp14:editId="478E8799">
            <wp:extent cx="2943225" cy="1962041"/>
            <wp:effectExtent l="0" t="0" r="0" b="0"/>
            <wp:docPr id="6" name="Picture 6" descr="Arrow, Directory, Signposts, Direction, Right, N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ow, Directory, Signposts, Direction, Right, Nex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3672" cy="1969005"/>
                    </a:xfrm>
                    <a:prstGeom prst="rect">
                      <a:avLst/>
                    </a:prstGeom>
                    <a:noFill/>
                    <a:ln>
                      <a:noFill/>
                    </a:ln>
                  </pic:spPr>
                </pic:pic>
              </a:graphicData>
            </a:graphic>
          </wp:inline>
        </w:drawing>
      </w:r>
    </w:p>
    <w:p w14:paraId="775893E5" w14:textId="335D6FD3" w:rsidR="00B23B31" w:rsidRDefault="00862C36" w:rsidP="00201AC2">
      <w:pPr>
        <w:spacing w:after="180"/>
      </w:pPr>
      <w:r>
        <w:t>Animals affect</w:t>
      </w:r>
      <w:r w:rsidR="00B474E9">
        <w:t xml:space="preserve"> the environment they live in. </w:t>
      </w:r>
      <w:r>
        <w:t>They remove some substances from the environment and return substances to the environment.  The substances they return may be returned in a different form to those they removed.</w:t>
      </w:r>
    </w:p>
    <w:p w14:paraId="1C2EB54E" w14:textId="6DF6D02E" w:rsidR="00201AC2" w:rsidRPr="00862C36" w:rsidRDefault="00201AC2" w:rsidP="00201AC2">
      <w:pPr>
        <w:spacing w:after="180"/>
        <w:rPr>
          <w:b/>
        </w:rPr>
      </w:pPr>
      <w:r w:rsidRPr="00862C36">
        <w:rPr>
          <w:b/>
        </w:rPr>
        <w:t>To do</w:t>
      </w:r>
      <w:r w:rsidR="00974243" w:rsidRPr="00862C36">
        <w:rPr>
          <w:b/>
        </w:rPr>
        <w:t xml:space="preserve"> in your pair</w:t>
      </w:r>
      <w:bookmarkStart w:id="0" w:name="_GoBack"/>
      <w:bookmarkEnd w:id="0"/>
    </w:p>
    <w:p w14:paraId="3C2BED06" w14:textId="730F7DDF" w:rsidR="00201AC2" w:rsidRPr="00862C36" w:rsidRDefault="00862C36" w:rsidP="00201AC2">
      <w:pPr>
        <w:pStyle w:val="ListParagraph"/>
        <w:numPr>
          <w:ilvl w:val="0"/>
          <w:numId w:val="2"/>
        </w:numPr>
        <w:spacing w:after="180"/>
        <w:ind w:left="567" w:hanging="567"/>
        <w:contextualSpacing w:val="0"/>
      </w:pPr>
      <w:r w:rsidRPr="00862C36">
        <w:t>The table lists some substances that animals may remove or add to their environment.</w:t>
      </w:r>
    </w:p>
    <w:p w14:paraId="3AABF102" w14:textId="01F9E581" w:rsidR="00862C36" w:rsidRPr="00862C36" w:rsidRDefault="00862C36" w:rsidP="00862C36">
      <w:pPr>
        <w:pStyle w:val="ListParagraph"/>
        <w:spacing w:after="180"/>
        <w:ind w:left="567"/>
        <w:contextualSpacing w:val="0"/>
      </w:pPr>
      <w:r w:rsidRPr="00862C36">
        <w:t>Place ticks in the boxes to show which substances you think animals remove from the environment and which substances you think they return to the environment.</w:t>
      </w:r>
    </w:p>
    <w:p w14:paraId="7D6BCB18" w14:textId="2B5B55C0" w:rsidR="00862C36" w:rsidRDefault="00862C36" w:rsidP="002F41B2">
      <w:pPr>
        <w:spacing w:after="180"/>
      </w:pPr>
    </w:p>
    <w:tbl>
      <w:tblPr>
        <w:tblStyle w:val="TableGrid"/>
        <w:tblW w:w="0" w:type="auto"/>
        <w:tblLook w:val="04A0" w:firstRow="1" w:lastRow="0" w:firstColumn="1" w:lastColumn="0" w:noHBand="0" w:noVBand="1"/>
      </w:tblPr>
      <w:tblGrid>
        <w:gridCol w:w="3005"/>
        <w:gridCol w:w="3005"/>
        <w:gridCol w:w="3006"/>
      </w:tblGrid>
      <w:tr w:rsidR="00862C36" w14:paraId="4FBC80FC" w14:textId="77777777" w:rsidTr="00862C36">
        <w:tc>
          <w:tcPr>
            <w:tcW w:w="3005" w:type="dxa"/>
          </w:tcPr>
          <w:p w14:paraId="7F858027" w14:textId="77777777" w:rsidR="00862C36" w:rsidRDefault="00862C36" w:rsidP="002F41B2">
            <w:pPr>
              <w:spacing w:after="180"/>
            </w:pPr>
          </w:p>
        </w:tc>
        <w:tc>
          <w:tcPr>
            <w:tcW w:w="3005" w:type="dxa"/>
          </w:tcPr>
          <w:p w14:paraId="3F92603D" w14:textId="6DDEF18C" w:rsidR="00862C36" w:rsidRPr="00862C36" w:rsidRDefault="00862C36" w:rsidP="00862C36">
            <w:pPr>
              <w:spacing w:after="180"/>
              <w:jc w:val="center"/>
              <w:rPr>
                <w:b/>
                <w:bCs/>
              </w:rPr>
            </w:pPr>
            <w:r w:rsidRPr="00862C36">
              <w:rPr>
                <w:b/>
                <w:bCs/>
              </w:rPr>
              <w:t>Substance removed</w:t>
            </w:r>
          </w:p>
        </w:tc>
        <w:tc>
          <w:tcPr>
            <w:tcW w:w="3006" w:type="dxa"/>
          </w:tcPr>
          <w:p w14:paraId="6D82D89A" w14:textId="0C7E6B9D" w:rsidR="00862C36" w:rsidRPr="00862C36" w:rsidRDefault="00862C36" w:rsidP="00862C36">
            <w:pPr>
              <w:spacing w:after="180"/>
              <w:jc w:val="center"/>
              <w:rPr>
                <w:b/>
                <w:bCs/>
              </w:rPr>
            </w:pPr>
            <w:r w:rsidRPr="00862C36">
              <w:rPr>
                <w:b/>
                <w:bCs/>
              </w:rPr>
              <w:t>Substance returned</w:t>
            </w:r>
          </w:p>
        </w:tc>
      </w:tr>
      <w:tr w:rsidR="00862C36" w14:paraId="68614A25" w14:textId="77777777" w:rsidTr="00862C36">
        <w:tc>
          <w:tcPr>
            <w:tcW w:w="3005" w:type="dxa"/>
          </w:tcPr>
          <w:p w14:paraId="0DAD12E6" w14:textId="473DE294" w:rsidR="00862C36" w:rsidRDefault="00862C36" w:rsidP="002F41B2">
            <w:pPr>
              <w:spacing w:after="180"/>
            </w:pPr>
            <w:r>
              <w:t>Carbon dioxide</w:t>
            </w:r>
          </w:p>
        </w:tc>
        <w:tc>
          <w:tcPr>
            <w:tcW w:w="3005" w:type="dxa"/>
          </w:tcPr>
          <w:p w14:paraId="43BAC2BE" w14:textId="77777777" w:rsidR="00862C36" w:rsidRDefault="00862C36" w:rsidP="002F41B2">
            <w:pPr>
              <w:spacing w:after="180"/>
            </w:pPr>
          </w:p>
        </w:tc>
        <w:tc>
          <w:tcPr>
            <w:tcW w:w="3006" w:type="dxa"/>
          </w:tcPr>
          <w:p w14:paraId="6ECDCDE9" w14:textId="77777777" w:rsidR="00862C36" w:rsidRDefault="00862C36" w:rsidP="002F41B2">
            <w:pPr>
              <w:spacing w:after="180"/>
            </w:pPr>
          </w:p>
        </w:tc>
      </w:tr>
      <w:tr w:rsidR="00862C36" w14:paraId="65285208" w14:textId="77777777" w:rsidTr="00862C36">
        <w:tc>
          <w:tcPr>
            <w:tcW w:w="3005" w:type="dxa"/>
          </w:tcPr>
          <w:p w14:paraId="776659DC" w14:textId="4B4BF0A9" w:rsidR="00862C36" w:rsidRDefault="00862C36" w:rsidP="002F41B2">
            <w:pPr>
              <w:spacing w:after="180"/>
            </w:pPr>
            <w:r>
              <w:t>Oxygen</w:t>
            </w:r>
          </w:p>
        </w:tc>
        <w:tc>
          <w:tcPr>
            <w:tcW w:w="3005" w:type="dxa"/>
          </w:tcPr>
          <w:p w14:paraId="2C9246C2" w14:textId="77777777" w:rsidR="00862C36" w:rsidRDefault="00862C36" w:rsidP="002F41B2">
            <w:pPr>
              <w:spacing w:after="180"/>
            </w:pPr>
          </w:p>
        </w:tc>
        <w:tc>
          <w:tcPr>
            <w:tcW w:w="3006" w:type="dxa"/>
          </w:tcPr>
          <w:p w14:paraId="02B14172" w14:textId="77777777" w:rsidR="00862C36" w:rsidRDefault="00862C36" w:rsidP="002F41B2">
            <w:pPr>
              <w:spacing w:after="180"/>
            </w:pPr>
          </w:p>
        </w:tc>
      </w:tr>
      <w:tr w:rsidR="00862C36" w14:paraId="67C0457C" w14:textId="77777777" w:rsidTr="00862C36">
        <w:tc>
          <w:tcPr>
            <w:tcW w:w="3005" w:type="dxa"/>
          </w:tcPr>
          <w:p w14:paraId="56DFEFC6" w14:textId="2CF7D417" w:rsidR="00862C36" w:rsidRDefault="00862C36" w:rsidP="002F41B2">
            <w:pPr>
              <w:spacing w:after="180"/>
            </w:pPr>
            <w:r>
              <w:t>Water</w:t>
            </w:r>
          </w:p>
        </w:tc>
        <w:tc>
          <w:tcPr>
            <w:tcW w:w="3005" w:type="dxa"/>
          </w:tcPr>
          <w:p w14:paraId="67FE5ADD" w14:textId="77777777" w:rsidR="00862C36" w:rsidRDefault="00862C36" w:rsidP="002F41B2">
            <w:pPr>
              <w:spacing w:after="180"/>
            </w:pPr>
          </w:p>
        </w:tc>
        <w:tc>
          <w:tcPr>
            <w:tcW w:w="3006" w:type="dxa"/>
          </w:tcPr>
          <w:p w14:paraId="23F0CB9F" w14:textId="77777777" w:rsidR="00862C36" w:rsidRDefault="00862C36" w:rsidP="002F41B2">
            <w:pPr>
              <w:spacing w:after="180"/>
            </w:pPr>
          </w:p>
        </w:tc>
      </w:tr>
      <w:tr w:rsidR="00862C36" w14:paraId="0C67C7D0" w14:textId="77777777" w:rsidTr="00862C36">
        <w:tc>
          <w:tcPr>
            <w:tcW w:w="3005" w:type="dxa"/>
          </w:tcPr>
          <w:p w14:paraId="5636A520" w14:textId="61A90074" w:rsidR="00862C36" w:rsidRDefault="00862C36" w:rsidP="002F41B2">
            <w:pPr>
              <w:spacing w:after="180"/>
            </w:pPr>
            <w:r>
              <w:t>Organic matter</w:t>
            </w:r>
          </w:p>
        </w:tc>
        <w:tc>
          <w:tcPr>
            <w:tcW w:w="3005" w:type="dxa"/>
          </w:tcPr>
          <w:p w14:paraId="096998DE" w14:textId="77777777" w:rsidR="00862C36" w:rsidRDefault="00862C36" w:rsidP="002F41B2">
            <w:pPr>
              <w:spacing w:after="180"/>
            </w:pPr>
          </w:p>
        </w:tc>
        <w:tc>
          <w:tcPr>
            <w:tcW w:w="3006" w:type="dxa"/>
          </w:tcPr>
          <w:p w14:paraId="331A20C4" w14:textId="77777777" w:rsidR="00862C36" w:rsidRDefault="00862C36" w:rsidP="002F41B2">
            <w:pPr>
              <w:spacing w:after="180"/>
            </w:pPr>
          </w:p>
        </w:tc>
      </w:tr>
    </w:tbl>
    <w:p w14:paraId="69F56E4E" w14:textId="77777777" w:rsidR="00862C36" w:rsidRDefault="00862C36" w:rsidP="002F41B2">
      <w:pPr>
        <w:spacing w:after="180"/>
      </w:pPr>
    </w:p>
    <w:p w14:paraId="787E2C6F" w14:textId="12B67F96" w:rsidR="00201AC2" w:rsidRPr="003117F6" w:rsidRDefault="00201AC2" w:rsidP="00201AC2">
      <w:pPr>
        <w:spacing w:after="180"/>
        <w:rPr>
          <w:b/>
        </w:rPr>
      </w:pPr>
      <w:r w:rsidRPr="00862C36">
        <w:rPr>
          <w:b/>
        </w:rPr>
        <w:t xml:space="preserve">To </w:t>
      </w:r>
      <w:r w:rsidR="00974243" w:rsidRPr="00862C36">
        <w:rPr>
          <w:b/>
        </w:rPr>
        <w:t>talk about in your group</w:t>
      </w:r>
    </w:p>
    <w:p w14:paraId="1B7B9BD5" w14:textId="6B392195" w:rsidR="00201AC2" w:rsidRDefault="00862C36" w:rsidP="00201AC2">
      <w:pPr>
        <w:pStyle w:val="ListParagraph"/>
        <w:numPr>
          <w:ilvl w:val="0"/>
          <w:numId w:val="3"/>
        </w:numPr>
        <w:spacing w:after="180"/>
        <w:ind w:left="567" w:hanging="567"/>
        <w:contextualSpacing w:val="0"/>
      </w:pPr>
      <w:r>
        <w:t>Organic matter is recycled in an ecosystem.  Which organisms are responsible for this and why is it important that this happens?</w:t>
      </w:r>
    </w:p>
    <w:p w14:paraId="09CA4A37" w14:textId="77777777" w:rsidR="00862C36" w:rsidRDefault="00862C36" w:rsidP="00862C36">
      <w:pPr>
        <w:spacing w:after="180"/>
      </w:pPr>
    </w:p>
    <w:p w14:paraId="7015F771" w14:textId="77777777" w:rsidR="00201AC2" w:rsidRPr="00201AC2" w:rsidRDefault="00201AC2" w:rsidP="006F3279">
      <w:pPr>
        <w:spacing w:after="240"/>
        <w:rPr>
          <w:szCs w:val="18"/>
        </w:rPr>
      </w:pPr>
    </w:p>
    <w:p w14:paraId="15C2ABAE" w14:textId="77777777" w:rsidR="00201AC2" w:rsidRPr="00201AC2" w:rsidRDefault="00201AC2" w:rsidP="006F3279">
      <w:pPr>
        <w:spacing w:after="240"/>
        <w:rPr>
          <w:szCs w:val="18"/>
        </w:rPr>
      </w:pPr>
    </w:p>
    <w:p w14:paraId="6840EEFA"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1DD940E8" w14:textId="1A15ADBB" w:rsidR="005A3AEC" w:rsidRPr="006F3279" w:rsidRDefault="00B474E9" w:rsidP="005A3AEC">
      <w:pPr>
        <w:spacing w:after="240"/>
        <w:rPr>
          <w:i/>
          <w:sz w:val="18"/>
          <w:szCs w:val="18"/>
        </w:rPr>
      </w:pPr>
      <w:bookmarkStart w:id="1" w:name="_Hlk31554822"/>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BEA112E" w14:textId="77777777" w:rsidTr="006355D8">
        <w:tc>
          <w:tcPr>
            <w:tcW w:w="12021" w:type="dxa"/>
            <w:shd w:val="clear" w:color="auto" w:fill="C2D69B" w:themeFill="accent3" w:themeFillTint="99"/>
          </w:tcPr>
          <w:bookmarkEnd w:id="1"/>
          <w:p w14:paraId="52C71E81" w14:textId="77777777"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14:paraId="69464157" w14:textId="77777777" w:rsidTr="006355D8">
        <w:tc>
          <w:tcPr>
            <w:tcW w:w="12021" w:type="dxa"/>
            <w:shd w:val="clear" w:color="auto" w:fill="D6E3BC" w:themeFill="accent3" w:themeFillTint="66"/>
          </w:tcPr>
          <w:p w14:paraId="1DA1F525" w14:textId="00B506B9" w:rsidR="006F3279" w:rsidRPr="00CA4B46" w:rsidRDefault="00862C36" w:rsidP="006F3279">
            <w:pPr>
              <w:spacing w:after="60"/>
              <w:ind w:left="1304"/>
              <w:rPr>
                <w:b/>
                <w:sz w:val="40"/>
                <w:szCs w:val="40"/>
              </w:rPr>
            </w:pPr>
            <w:r>
              <w:rPr>
                <w:b/>
                <w:sz w:val="40"/>
                <w:szCs w:val="40"/>
              </w:rPr>
              <w:t>Out and in</w:t>
            </w:r>
          </w:p>
        </w:tc>
      </w:tr>
    </w:tbl>
    <w:p w14:paraId="47458996" w14:textId="77777777" w:rsidR="006F3279" w:rsidRDefault="006F3279" w:rsidP="00B474E9">
      <w:pPr>
        <w:rPr>
          <w:b/>
        </w:rPr>
      </w:pPr>
    </w:p>
    <w:p w14:paraId="51BC174F" w14:textId="77777777"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474E9" w14:paraId="66A6ACC9" w14:textId="77777777" w:rsidTr="003F16F9">
        <w:trPr>
          <w:trHeight w:val="340"/>
        </w:trPr>
        <w:tc>
          <w:tcPr>
            <w:tcW w:w="2196" w:type="dxa"/>
          </w:tcPr>
          <w:p w14:paraId="37D7070B" w14:textId="77777777" w:rsidR="00B474E9" w:rsidRDefault="00B474E9" w:rsidP="000F28B4">
            <w:pPr>
              <w:spacing w:before="60" w:after="60"/>
            </w:pPr>
            <w:r>
              <w:t>Learning focus:</w:t>
            </w:r>
          </w:p>
        </w:tc>
        <w:tc>
          <w:tcPr>
            <w:tcW w:w="6820" w:type="dxa"/>
          </w:tcPr>
          <w:p w14:paraId="4F360690" w14:textId="40552F3B" w:rsidR="00B474E9" w:rsidRDefault="00B474E9" w:rsidP="00862C36">
            <w:r w:rsidRPr="00E237A1">
              <w:t>The environmental conditions in different ecosystems, and in different parts of an ecosystem, affect and are affected by the organisms that live there.</w:t>
            </w:r>
          </w:p>
        </w:tc>
      </w:tr>
      <w:tr w:rsidR="00B474E9" w14:paraId="65BF4D60" w14:textId="77777777" w:rsidTr="003F16F9">
        <w:trPr>
          <w:trHeight w:val="340"/>
        </w:trPr>
        <w:tc>
          <w:tcPr>
            <w:tcW w:w="2196" w:type="dxa"/>
          </w:tcPr>
          <w:p w14:paraId="233F7922" w14:textId="77777777" w:rsidR="00B474E9" w:rsidRDefault="00B474E9" w:rsidP="003F16F9">
            <w:pPr>
              <w:spacing w:before="60" w:after="60"/>
            </w:pPr>
            <w:r>
              <w:t>Observable learning outcome:</w:t>
            </w:r>
          </w:p>
        </w:tc>
        <w:tc>
          <w:tcPr>
            <w:tcW w:w="6820" w:type="dxa"/>
          </w:tcPr>
          <w:p w14:paraId="5516C639" w14:textId="2415491C" w:rsidR="00B474E9" w:rsidRPr="00A50C9C" w:rsidRDefault="00B474E9" w:rsidP="0007651D">
            <w:pPr>
              <w:spacing w:before="60" w:after="60"/>
              <w:rPr>
                <w:b/>
              </w:rPr>
            </w:pPr>
            <w:r w:rsidRPr="00B74FDA">
              <w:t>Describe ways in which animals change the environment they live in.</w:t>
            </w:r>
          </w:p>
        </w:tc>
      </w:tr>
      <w:tr w:rsidR="000505CA" w14:paraId="01399A59" w14:textId="77777777" w:rsidTr="003F16F9">
        <w:trPr>
          <w:trHeight w:val="340"/>
        </w:trPr>
        <w:tc>
          <w:tcPr>
            <w:tcW w:w="2196" w:type="dxa"/>
          </w:tcPr>
          <w:p w14:paraId="77083F74" w14:textId="77777777" w:rsidR="000505CA" w:rsidRDefault="00C70BA8" w:rsidP="000505CA">
            <w:pPr>
              <w:spacing w:before="60" w:after="60"/>
            </w:pPr>
            <w:r>
              <w:t>Activity</w:t>
            </w:r>
            <w:r w:rsidR="000505CA">
              <w:t xml:space="preserve"> type:</w:t>
            </w:r>
          </w:p>
        </w:tc>
        <w:tc>
          <w:tcPr>
            <w:tcW w:w="6820" w:type="dxa"/>
          </w:tcPr>
          <w:p w14:paraId="12772E58" w14:textId="77777777" w:rsidR="000505CA" w:rsidRDefault="00974243" w:rsidP="005079EB">
            <w:pPr>
              <w:spacing w:before="60" w:after="60"/>
            </w:pPr>
            <w:r>
              <w:t>Discussion</w:t>
            </w:r>
          </w:p>
        </w:tc>
      </w:tr>
      <w:tr w:rsidR="000505CA" w14:paraId="54B818C3" w14:textId="77777777" w:rsidTr="003F16F9">
        <w:trPr>
          <w:trHeight w:val="340"/>
        </w:trPr>
        <w:tc>
          <w:tcPr>
            <w:tcW w:w="2196" w:type="dxa"/>
          </w:tcPr>
          <w:p w14:paraId="19E2FA89" w14:textId="77777777" w:rsidR="000505CA" w:rsidRDefault="000505CA" w:rsidP="000505CA">
            <w:pPr>
              <w:spacing w:before="60" w:after="60"/>
            </w:pPr>
            <w:r>
              <w:t>Key words:</w:t>
            </w:r>
          </w:p>
        </w:tc>
        <w:tc>
          <w:tcPr>
            <w:tcW w:w="6820" w:type="dxa"/>
            <w:tcBorders>
              <w:bottom w:val="dotted" w:sz="4" w:space="0" w:color="auto"/>
            </w:tcBorders>
          </w:tcPr>
          <w:p w14:paraId="33B22812" w14:textId="35153CBF" w:rsidR="000505CA" w:rsidRDefault="00862C36" w:rsidP="005079EB">
            <w:pPr>
              <w:spacing w:before="60" w:after="60"/>
            </w:pPr>
            <w:r>
              <w:t>cycling, carbon dioxide, oxygen, water, organic matter</w:t>
            </w:r>
          </w:p>
        </w:tc>
      </w:tr>
    </w:tbl>
    <w:p w14:paraId="359AC758" w14:textId="77777777" w:rsidR="00E172C6" w:rsidRDefault="00E172C6" w:rsidP="00B474E9"/>
    <w:p w14:paraId="0DDE5CAE" w14:textId="5FCEB927" w:rsidR="004032EA"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the following diagnostic </w:t>
      </w:r>
      <w:r w:rsidR="005908A7">
        <w:t>question</w:t>
      </w:r>
      <w:r w:rsidR="004032EA" w:rsidRPr="006E0400">
        <w:t>:</w:t>
      </w:r>
    </w:p>
    <w:p w14:paraId="26962D4B" w14:textId="2C6AC0CA" w:rsidR="004032EA" w:rsidRPr="00A6111E" w:rsidRDefault="004032EA" w:rsidP="004032EA">
      <w:pPr>
        <w:pStyle w:val="ListParagraph"/>
        <w:numPr>
          <w:ilvl w:val="0"/>
          <w:numId w:val="1"/>
        </w:numPr>
        <w:spacing w:after="180"/>
      </w:pPr>
      <w:r w:rsidRPr="00862C36">
        <w:t>Diagnostic</w:t>
      </w:r>
      <w:r w:rsidR="00E610E5" w:rsidRPr="00862C36">
        <w:t xml:space="preserve"> question</w:t>
      </w:r>
      <w:r w:rsidRPr="00862C36">
        <w:t xml:space="preserve">: </w:t>
      </w:r>
      <w:r w:rsidR="00862C36">
        <w:t>Animals and their environment</w:t>
      </w:r>
    </w:p>
    <w:p w14:paraId="04C82C8F" w14:textId="77777777"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14:paraId="020840D8" w14:textId="77777777" w:rsidR="00FE62F0" w:rsidRDefault="00FE62F0" w:rsidP="00FE62F0">
      <w:pPr>
        <w:spacing w:after="180"/>
      </w:pPr>
      <w:r>
        <w:t xml:space="preserve">All living organisms </w:t>
      </w:r>
      <w:r w:rsidRPr="007F5B18">
        <w:t xml:space="preserve">depend upon </w:t>
      </w:r>
      <w:r>
        <w:t>decomposers</w:t>
      </w:r>
      <w:r w:rsidRPr="007F5B18">
        <w:t xml:space="preserve"> that can </w:t>
      </w:r>
      <w:r>
        <w:t>break down</w:t>
      </w:r>
      <w:r w:rsidRPr="007F5B18">
        <w:t xml:space="preserve"> dead </w:t>
      </w:r>
      <w:r>
        <w:t xml:space="preserve">organic matter and make essential elements available for reuse. Research has found that school children generally do not appreciate the important roles of microorganisms in decomposition and the recycling of carbon, nitrogen and other elements, with many associating microorganisms only with disease and associating decay only with rotting food </w: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 </w:instrTex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EN.CITE.DATA </w:instrText>
      </w:r>
      <w:r>
        <w:fldChar w:fldCharType="end"/>
      </w:r>
      <w:r>
        <w:fldChar w:fldCharType="separate"/>
      </w:r>
      <w:r>
        <w:rPr>
          <w:noProof/>
        </w:rPr>
        <w:t>(Brinkman and Boschhuizen, 1989; Leach et al., 1992)</w:t>
      </w:r>
      <w:r>
        <w:fldChar w:fldCharType="end"/>
      </w:r>
      <w:r>
        <w:t>.</w:t>
      </w:r>
    </w:p>
    <w:p w14:paraId="11AC4236" w14:textId="77777777" w:rsidR="00FE62F0" w:rsidRDefault="00FE62F0" w:rsidP="00FE62F0">
      <w:pPr>
        <w:spacing w:after="180"/>
      </w:pPr>
      <w:r>
        <w:t xml:space="preserve">Research in the UK, USA, Portugal and Sweden has suggested that students’ ideas about what happens to dead organic matter generally follow a progression from age 5-6, as follows </w:t>
      </w:r>
      <w:r>
        <w:fldChar w:fldCharType="begin">
          <w:fldData xml:space="preserve">PEVuZE5vdGU+PENpdGU+PEF1dGhvcj5TZXF1ZWlyYTwvQXV0aG9yPjxZZWFyPjE5ODY8L1llYXI+
PElEVGV4dD5EZWF0aCBhbmQgZGVjb21wb3NpdGlvbiBvZiBsaXZpbmcgb3JnYW5pc21zOiBjaGls
ZHJlbiZhcG9zO3MgYWx0ZXJuYXRpdmUgZnJhbWV3b3JrczwvSURUZXh0PjxEaXNwbGF5VGV4dD4o
U2VxdWVpcmEgYW5kIEZyZWl0YXMsIDE5ODY7IFNtaXRoIGFuZCBBbmRlcnNvbiwgMTk4NjsgSGVs
ZGVuLCAxOTkyOyBMZWFjaCBldCBhbC4sIDE5OTIpPC9EaXNwbGF5VGV4dD48cmVjb3JkPjx0aXRs
ZXM+PHRpdGxlPkRlYXRoIGFuZCBkZWNvbXBvc2l0aW9uIG9mIGxpdmluZyBvcmdhbmlzbXM6IGNo
aWxkcmVuJmFwb3M7cyBhbHRlcm5hdGl2ZSBmcmFtZXdvcmtzPC90aXRsZT48c2Vjb25kYXJ5LXRp
dGxlPjExdGggQ29uZmVyZW5jZSBvZiB0aGUgQXNzb2NpYXRpb24gZm9yIFRlYWNoZXIgRWR1Y2F0
aW9uIGluIEV1cm9wZTwvc2Vjb25kYXJ5LXRpdGxlPjwvdGl0bGVzPjxjb250cmlidXRvcnM+PGF1
dGhvcnM+PGF1dGhvcj5TZXF1ZWlyYSwgTS5GLjwvYXV0aG9yPjxhdXRob3I+RnJlaXRhcywgTS48
L2F1dGhvcj48L2F1dGhvcnM+PC9jb250cmlidXRvcnM+PGFkZGVkLWRhdGUgZm9ybWF0PSJ1dGMi
PjE1NTM1OTg5MjY8L2FkZGVkLWRhdGU+PHJlZi10eXBlIG5hbWU9IkNvbmZlcmVuY2UgUGFwZXIi
PjQ3PC9yZWYtdHlwZT48ZGF0ZXM+PHllYXI+MTk4NjwveWVhcj48L2RhdGVzPjxyZWMtbnVtYmVy
Pjg2NDI8L3JlYy1udW1iZXI+PGxhc3QtdXBkYXRlZC1kYXRlIGZvcm1hdD0idXRjIj4xNTUzNTk5
MDI0PC9sYXN0LXVwZGF0ZWQtZGF0ZT48L3JlY29yZD48L0NpdGU+PENpdGU+PEF1dGhvcj5TbWl0
aDwvQXV0aG9yPjxZZWFyPjE5ODY8L1llYXI+PElEVGV4dD5BbHRlcm5hdGl2ZSBzdHVkZW50IGNv
bmNlcHRpb25zIG9mIG1hdHRlciBjeWNsaW5nIGluIGVjb3N5c3RlbXM8L0lEVGV4dD48cmVjb3Jk
Pjx0aXRsZXM+PHRpdGxlPkFsdGVybmF0aXZlIHN0dWRlbnQgY29uY2VwdGlvbnMgb2YgbWF0dGVy
IGN5Y2xpbmcgaW4gZWNvc3lzdGVtczwvdGl0bGU+PC90aXRsZXM+PGNvbnRyaWJ1dG9ycz48YXV0
aG9ycz48YXV0aG9yPlNtaXRoLCBFLkwuPC9hdXRob3I+PGF1dGhvcj5BbmRlcnNvbiwgQy5XLjwv
YXV0aG9yPjwvYXV0aG9ycz48L2NvbnRyaWJ1dG9ycz48YWRkZWQtZGF0ZSBmb3JtYXQ9InV0YyI+
MTU1MzU5ODIxOTwvYWRkZWQtZGF0ZT48cmVmLXR5cGUgbmFtZT0iQ29uZmVyZW5jZSBQYXBlciI+
NDc8L3JlZi10eXBlPjxkYXRlcz48eWVhcj4xOTg2PC95ZWFyPjwvZGF0ZXM+PHJlYy1udW1iZXI+
ODY0MTwvcmVjLW51bWJlcj48cHVibGlzaGVyPlBhcGVyIHByZXNlbnRlZCB0byBOYXRpb25hbCBB
c3NvY2lhdGlvbiBvZiBSZXNlYXJjaCBpbiBTY2llbmNlIFRlYWNoaW5nPC9wdWJsaXNoZXI+PGxh
c3QtdXBkYXRlZC1kYXRlIGZvcm1hdD0idXRjIj4xNTUzNTk4ODI4PC9sYXN0LXVwZGF0ZWQtZGF0
ZT48L3JlY29yZD48L0NpdGU+PENpdGU+PEF1dGhvcj5IZWxkZW48L0F1dGhvcj48WWVhcj4xOTky
PC9ZZWFyPjxJRFRleHQ+UHVwaWxzJmFwb3M7IHVuZGVyc3RhbmRpbmcgb2YgZWNvbG9naWNhbCBw
cm9jZXNzZXM8L0lEVGV4dD48cmVjb3JkPjx0aXRsZXM+PHRpdGxlPlB1cGlscyZhcG9zOyB1bmRl
cnN0YW5kaW5nIG9mIGVjb2xvZ2ljYWwgcHJvY2Vzc2VzPC90aXRsZT48L3RpdGxlcz48Y29udHJp
YnV0b3JzPjxhdXRob3JzPjxhdXRob3I+SGVsZGVuLCBHLjwvYXV0aG9yPjwvYXV0aG9ycz48L2Nv
bnRyaWJ1dG9ycz48YWRkZWQtZGF0ZSBmb3JtYXQ9InV0YyI+MTU1MzYwMjM3NzwvYWRkZWQtZGF0
ZT48cHViLWxvY2F0aW9uPktyaXN0aWFuc3RhZCBVbml2ZXJzaXR5IENvbGxlZ2UsIFN3ZWRlbjwv
cHViLWxvY2F0aW9uPjxyZWYtdHlwZSBuYW1lPSJSZXBvcnQiPjI3PC9yZWYtdHlwZT48ZGF0ZXM+
PHllYXI+MTk5MjwveWVhcj48L2RhdGVzPjxyZWMtbnVtYmVyPjg2NDM8L3JlYy1udW1iZXI+PHB1
Ymxpc2hlcj5MZWFybmluZyBpbiBTY2llbmNlIGFuZCBNYXRoZW1hdGljcyBHcm91cCBXb3JraW5n
IFBhcGVyPC9wdWJsaXNoZXI+PGxhc3QtdXBkYXRlZC1kYXRlIGZvcm1hdD0idXRjIj4xNTUzNjAy
NDY3PC9sYXN0LXVwZGF0ZWQtZGF0ZT48L3JlY29yZD48L0NpdGU+PENpdGU+PEF1dGhvcj5MZWFj
aDwvQXV0aG9yPjxZZWFyPjE5OTI8L1llYXI+PElEVGV4dD5Qcm9ncmVzc2lvbiBpbiBjb25jZXB0
dWFsIHVuZGVyc3RhbmRpbmcgb2YgZWNvbG9naWNhbCBjb25jZXB0cyBieSBwdXBpbHMgYWdlZCA1
LTE2PC9JRFRleHQ+PHJlY29yZD48Y29udHJpYnV0b3JzPjx0ZXJ0aWFyeS1hdXRob3JzPjxhdXRo
b3I+Q2VudHJlIGZvciBTdHVkaWVzIGluIFNjaWVuY2UgYW5kIE1hdGhlbWF0aWNzIEVkdWNhdGlv
bjwvYXV0aG9yPjwvdGVydGlhcnktYXV0aG9ycz48L2NvbnRyaWJ1dG9ycz48dGl0bGVzPjx0aXRs
ZT5Qcm9ncmVzc2lvbiBpbiBjb25jZXB0dWFsIHVuZGVyc3RhbmRpbmcgb2YgZWNvbG9naWNhbCBj
b25jZXB0cyBieSBwdXBpbHMgYWdlZCA1LTE2PC90aXRsZT48L3RpdGxlcz48Y29udHJpYnV0b3Jz
PjxhdXRob3JzPjxhdXRob3I+TGVhY2gsIEouPC9hdXRob3I+PGF1dGhvcj5Ecml2ZXIsIFIuPC9h
dXRob3I+PGF1dGhvcj5TY290dCwgUC48L2F1dGhvcj48YXV0aG9yPldvb2QtUm9iaW5zb24sIEMu
PC9hdXRob3I+PC9hdXRob3JzPjwvY29udHJpYnV0b3JzPjxhZGRlZC1kYXRlIGZvcm1hdD0idXRj
Ij4xNTQ1NDExMzE4PC9hZGRlZC1kYXRlPjxwdWItbG9jYXRpb24+VW5pdmVyc2l0eSBvZiBMZWVk
cywgVUs8L3B1Yi1sb2NhdGlvbj48cmVmLXR5cGUgbmFtZT0iUmVwb3J0Ij4yNzwvcmVmLXR5cGU+
PGRhdGVzPjx5ZWFyPjE5OTI8L3llYXI+PC9kYXRlcz48cmVjLW51bWJlcj44NTI0PC9yZWMtbnVt
YmVyPjxwdWJsaXNoZXI+Q2VudHJlIGZvciBTdHVkaWVzIGluIFNjaWVuY2UgYW5kIE1hdGhlbWF0
aWNzIEVkdWNhdGlvbjwvcHVibGlzaGVyPjxsYXN0LXVwZGF0ZWQtZGF0ZSBmb3JtYXQ9InV0YyI+
MTU1MTg4NTA2NjwvbGFzdC11cGRhdGVkLWRhdGU+PC9yZWNvcmQ+PC9DaXRlPjwvRW5kTm90ZT4A
</w:fldData>
        </w:fldChar>
      </w:r>
      <w:r>
        <w:instrText xml:space="preserve"> ADDIN EN.CITE </w:instrText>
      </w:r>
      <w:r>
        <w:fldChar w:fldCharType="begin">
          <w:fldData xml:space="preserve">PEVuZE5vdGU+PENpdGU+PEF1dGhvcj5TZXF1ZWlyYTwvQXV0aG9yPjxZZWFyPjE5ODY8L1llYXI+
PElEVGV4dD5EZWF0aCBhbmQgZGVjb21wb3NpdGlvbiBvZiBsaXZpbmcgb3JnYW5pc21zOiBjaGls
ZHJlbiZhcG9zO3MgYWx0ZXJuYXRpdmUgZnJhbWV3b3JrczwvSURUZXh0PjxEaXNwbGF5VGV4dD4o
U2VxdWVpcmEgYW5kIEZyZWl0YXMsIDE5ODY7IFNtaXRoIGFuZCBBbmRlcnNvbiwgMTk4NjsgSGVs
ZGVuLCAxOTkyOyBMZWFjaCBldCBhbC4sIDE5OTIpPC9EaXNwbGF5VGV4dD48cmVjb3JkPjx0aXRs
ZXM+PHRpdGxlPkRlYXRoIGFuZCBkZWNvbXBvc2l0aW9uIG9mIGxpdmluZyBvcmdhbmlzbXM6IGNo
aWxkcmVuJmFwb3M7cyBhbHRlcm5hdGl2ZSBmcmFtZXdvcmtzPC90aXRsZT48c2Vjb25kYXJ5LXRp
dGxlPjExdGggQ29uZmVyZW5jZSBvZiB0aGUgQXNzb2NpYXRpb24gZm9yIFRlYWNoZXIgRWR1Y2F0
aW9uIGluIEV1cm9wZTwvc2Vjb25kYXJ5LXRpdGxlPjwvdGl0bGVzPjxjb250cmlidXRvcnM+PGF1
dGhvcnM+PGF1dGhvcj5TZXF1ZWlyYSwgTS5GLjwvYXV0aG9yPjxhdXRob3I+RnJlaXRhcywgTS48
L2F1dGhvcj48L2F1dGhvcnM+PC9jb250cmlidXRvcnM+PGFkZGVkLWRhdGUgZm9ybWF0PSJ1dGMi
PjE1NTM1OTg5MjY8L2FkZGVkLWRhdGU+PHJlZi10eXBlIG5hbWU9IkNvbmZlcmVuY2UgUGFwZXIi
PjQ3PC9yZWYtdHlwZT48ZGF0ZXM+PHllYXI+MTk4NjwveWVhcj48L2RhdGVzPjxyZWMtbnVtYmVy
Pjg2NDI8L3JlYy1udW1iZXI+PGxhc3QtdXBkYXRlZC1kYXRlIGZvcm1hdD0idXRjIj4xNTUzNTk5
MDI0PC9sYXN0LXVwZGF0ZWQtZGF0ZT48L3JlY29yZD48L0NpdGU+PENpdGU+PEF1dGhvcj5TbWl0
aDwvQXV0aG9yPjxZZWFyPjE5ODY8L1llYXI+PElEVGV4dD5BbHRlcm5hdGl2ZSBzdHVkZW50IGNv
bmNlcHRpb25zIG9mIG1hdHRlciBjeWNsaW5nIGluIGVjb3N5c3RlbXM8L0lEVGV4dD48cmVjb3Jk
Pjx0aXRsZXM+PHRpdGxlPkFsdGVybmF0aXZlIHN0dWRlbnQgY29uY2VwdGlvbnMgb2YgbWF0dGVy
IGN5Y2xpbmcgaW4gZWNvc3lzdGVtczwvdGl0bGU+PC90aXRsZXM+PGNvbnRyaWJ1dG9ycz48YXV0
aG9ycz48YXV0aG9yPlNtaXRoLCBFLkwuPC9hdXRob3I+PGF1dGhvcj5BbmRlcnNvbiwgQy5XLjwv
YXV0aG9yPjwvYXV0aG9ycz48L2NvbnRyaWJ1dG9ycz48YWRkZWQtZGF0ZSBmb3JtYXQ9InV0YyI+
MTU1MzU5ODIxOTwvYWRkZWQtZGF0ZT48cmVmLXR5cGUgbmFtZT0iQ29uZmVyZW5jZSBQYXBlciI+
NDc8L3JlZi10eXBlPjxkYXRlcz48eWVhcj4xOTg2PC95ZWFyPjwvZGF0ZXM+PHJlYy1udW1iZXI+
ODY0MTwvcmVjLW51bWJlcj48cHVibGlzaGVyPlBhcGVyIHByZXNlbnRlZCB0byBOYXRpb25hbCBB
c3NvY2lhdGlvbiBvZiBSZXNlYXJjaCBpbiBTY2llbmNlIFRlYWNoaW5nPC9wdWJsaXNoZXI+PGxh
c3QtdXBkYXRlZC1kYXRlIGZvcm1hdD0idXRjIj4xNTUzNTk4ODI4PC9sYXN0LXVwZGF0ZWQtZGF0
ZT48L3JlY29yZD48L0NpdGU+PENpdGU+PEF1dGhvcj5IZWxkZW48L0F1dGhvcj48WWVhcj4xOTky
PC9ZZWFyPjxJRFRleHQ+UHVwaWxzJmFwb3M7IHVuZGVyc3RhbmRpbmcgb2YgZWNvbG9naWNhbCBw
cm9jZXNzZXM8L0lEVGV4dD48cmVjb3JkPjx0aXRsZXM+PHRpdGxlPlB1cGlscyZhcG9zOyB1bmRl
cnN0YW5kaW5nIG9mIGVjb2xvZ2ljYWwgcHJvY2Vzc2VzPC90aXRsZT48L3RpdGxlcz48Y29udHJp
YnV0b3JzPjxhdXRob3JzPjxhdXRob3I+SGVsZGVuLCBHLjwvYXV0aG9yPjwvYXV0aG9ycz48L2Nv
bnRyaWJ1dG9ycz48YWRkZWQtZGF0ZSBmb3JtYXQ9InV0YyI+MTU1MzYwMjM3NzwvYWRkZWQtZGF0
ZT48cHViLWxvY2F0aW9uPktyaXN0aWFuc3RhZCBVbml2ZXJzaXR5IENvbGxlZ2UsIFN3ZWRlbjwv
cHViLWxvY2F0aW9uPjxyZWYtdHlwZSBuYW1lPSJSZXBvcnQiPjI3PC9yZWYtdHlwZT48ZGF0ZXM+
PHllYXI+MTk5MjwveWVhcj48L2RhdGVzPjxyZWMtbnVtYmVyPjg2NDM8L3JlYy1udW1iZXI+PHB1
Ymxpc2hlcj5MZWFybmluZyBpbiBTY2llbmNlIGFuZCBNYXRoZW1hdGljcyBHcm91cCBXb3JraW5n
IFBhcGVyPC9wdWJsaXNoZXI+PGxhc3QtdXBkYXRlZC1kYXRlIGZvcm1hdD0idXRjIj4xNTUzNjAy
NDY3PC9sYXN0LXVwZGF0ZWQtZGF0ZT48L3JlY29yZD48L0NpdGU+PENpdGU+PEF1dGhvcj5MZWFj
aDwvQXV0aG9yPjxZZWFyPjE5OTI8L1llYXI+PElEVGV4dD5Qcm9ncmVzc2lvbiBpbiBjb25jZXB0
dWFsIHVuZGVyc3RhbmRpbmcgb2YgZWNvbG9naWNhbCBjb25jZXB0cyBieSBwdXBpbHMgYWdlZCA1
LTE2PC9JRFRleHQ+PHJlY29yZD48Y29udHJpYnV0b3JzPjx0ZXJ0aWFyeS1hdXRob3JzPjxhdXRo
b3I+Q2VudHJlIGZvciBTdHVkaWVzIGluIFNjaWVuY2UgYW5kIE1hdGhlbWF0aWNzIEVkdWNhdGlv
bjwvYXV0aG9yPjwvdGVydGlhcnktYXV0aG9ycz48L2NvbnRyaWJ1dG9ycz48dGl0bGVzPjx0aXRs
ZT5Qcm9ncmVzc2lvbiBpbiBjb25jZXB0dWFsIHVuZGVyc3RhbmRpbmcgb2YgZWNvbG9naWNhbCBj
b25jZXB0cyBieSBwdXBpbHMgYWdlZCA1LTE2PC90aXRsZT48L3RpdGxlcz48Y29udHJpYnV0b3Jz
PjxhdXRob3JzPjxhdXRob3I+TGVhY2gsIEouPC9hdXRob3I+PGF1dGhvcj5Ecml2ZXIsIFIuPC9h
dXRob3I+PGF1dGhvcj5TY290dCwgUC48L2F1dGhvcj48YXV0aG9yPldvb2QtUm9iaW5zb24sIEMu
PC9hdXRob3I+PC9hdXRob3JzPjwvY29udHJpYnV0b3JzPjxhZGRlZC1kYXRlIGZvcm1hdD0idXRj
Ij4xNTQ1NDExMzE4PC9hZGRlZC1kYXRlPjxwdWItbG9jYXRpb24+VW5pdmVyc2l0eSBvZiBMZWVk
cywgVUs8L3B1Yi1sb2NhdGlvbj48cmVmLXR5cGUgbmFtZT0iUmVwb3J0Ij4yNzwvcmVmLXR5cGU+
PGRhdGVzPjx5ZWFyPjE5OTI8L3llYXI+PC9kYXRlcz48cmVjLW51bWJlcj44NTI0PC9yZWMtbnVt
YmVyPjxwdWJsaXNoZXI+Q2VudHJlIGZvciBTdHVkaWVzIGluIFNjaWVuY2UgYW5kIE1hdGhlbWF0
aWNzIEVkdWNhdGlvbjwvcHVibGlzaGVyPjxsYXN0LXVwZGF0ZWQtZGF0ZSBmb3JtYXQ9InV0YyI+
MTU1MTg4NTA2NjwvbGFzdC11cGRhdGVkLWRhdGU+PC9yZWNvcmQ+PC9DaXRlPjwvRW5kTm90ZT4A
</w:fldData>
        </w:fldChar>
      </w:r>
      <w:r>
        <w:instrText xml:space="preserve"> ADDIN EN.CITE.DATA </w:instrText>
      </w:r>
      <w:r>
        <w:fldChar w:fldCharType="end"/>
      </w:r>
      <w:r>
        <w:fldChar w:fldCharType="separate"/>
      </w:r>
      <w:r>
        <w:rPr>
          <w:noProof/>
        </w:rPr>
        <w:t>(Sequeira and Freitas, 1986; Smith and Anderson, 1986; Helden, 1992; Leach et al., 1992)</w:t>
      </w:r>
      <w:r>
        <w:fldChar w:fldCharType="end"/>
      </w:r>
      <w:r>
        <w:t>:</w:t>
      </w:r>
    </w:p>
    <w:tbl>
      <w:tblPr>
        <w:tblStyle w:val="TableGrid"/>
        <w:tblW w:w="0" w:type="auto"/>
        <w:jc w:val="center"/>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Look w:val="04A0" w:firstRow="1" w:lastRow="0" w:firstColumn="1" w:lastColumn="0" w:noHBand="0" w:noVBand="1"/>
      </w:tblPr>
      <w:tblGrid>
        <w:gridCol w:w="815"/>
        <w:gridCol w:w="3858"/>
        <w:gridCol w:w="2429"/>
        <w:gridCol w:w="1914"/>
      </w:tblGrid>
      <w:tr w:rsidR="00FE62F0" w:rsidRPr="00B474E9" w14:paraId="7B2ED5F0" w14:textId="77777777" w:rsidTr="001A5846">
        <w:trPr>
          <w:jc w:val="center"/>
        </w:trPr>
        <w:tc>
          <w:tcPr>
            <w:tcW w:w="815" w:type="dxa"/>
            <w:tcBorders>
              <w:bottom w:val="single" w:sz="4" w:space="0" w:color="538135"/>
              <w:right w:val="single" w:sz="4" w:space="0" w:color="FFFFFF" w:themeColor="background1"/>
            </w:tcBorders>
            <w:shd w:val="clear" w:color="auto" w:fill="538135"/>
          </w:tcPr>
          <w:p w14:paraId="1874DDC0" w14:textId="77777777" w:rsidR="00FE62F0" w:rsidRPr="00B474E9" w:rsidRDefault="00FE62F0" w:rsidP="001A5846">
            <w:pPr>
              <w:spacing w:before="80" w:after="80"/>
              <w:rPr>
                <w:b/>
                <w:color w:val="FFFFFF" w:themeColor="background1"/>
                <w:sz w:val="18"/>
              </w:rPr>
            </w:pPr>
            <w:r w:rsidRPr="00B474E9">
              <w:rPr>
                <w:b/>
                <w:color w:val="FFFFFF" w:themeColor="background1"/>
                <w:sz w:val="18"/>
              </w:rPr>
              <w:t>Age (years)</w:t>
            </w:r>
          </w:p>
        </w:tc>
        <w:tc>
          <w:tcPr>
            <w:tcW w:w="3858" w:type="dxa"/>
            <w:tcBorders>
              <w:left w:val="single" w:sz="4" w:space="0" w:color="FFFFFF" w:themeColor="background1"/>
              <w:right w:val="single" w:sz="4" w:space="0" w:color="FFFFFF" w:themeColor="background1"/>
            </w:tcBorders>
            <w:shd w:val="clear" w:color="auto" w:fill="538135"/>
          </w:tcPr>
          <w:p w14:paraId="566BC7D8" w14:textId="77777777" w:rsidR="00FE62F0" w:rsidRPr="00B474E9" w:rsidRDefault="00FE62F0" w:rsidP="001A5846">
            <w:pPr>
              <w:spacing w:before="80" w:after="80"/>
              <w:rPr>
                <w:b/>
                <w:color w:val="FFFFFF" w:themeColor="background1"/>
                <w:sz w:val="18"/>
              </w:rPr>
            </w:pPr>
            <w:r w:rsidRPr="00B474E9">
              <w:rPr>
                <w:b/>
                <w:color w:val="FFFFFF" w:themeColor="background1"/>
                <w:sz w:val="18"/>
              </w:rPr>
              <w:t>Thinking on what happens to dead organic matter</w:t>
            </w:r>
          </w:p>
        </w:tc>
        <w:tc>
          <w:tcPr>
            <w:tcW w:w="2429" w:type="dxa"/>
            <w:tcBorders>
              <w:left w:val="single" w:sz="4" w:space="0" w:color="FFFFFF" w:themeColor="background1"/>
              <w:right w:val="single" w:sz="4" w:space="0" w:color="FFFFFF" w:themeColor="background1"/>
            </w:tcBorders>
            <w:shd w:val="clear" w:color="auto" w:fill="538135"/>
          </w:tcPr>
          <w:p w14:paraId="7FDE930A" w14:textId="77777777" w:rsidR="00FE62F0" w:rsidRPr="00B474E9" w:rsidRDefault="00FE62F0" w:rsidP="001A5846">
            <w:pPr>
              <w:spacing w:before="80" w:after="80"/>
              <w:rPr>
                <w:b/>
                <w:color w:val="FFFFFF" w:themeColor="background1"/>
                <w:sz w:val="18"/>
              </w:rPr>
            </w:pPr>
            <w:r w:rsidRPr="00B474E9">
              <w:rPr>
                <w:b/>
                <w:color w:val="FFFFFF" w:themeColor="background1"/>
                <w:sz w:val="18"/>
              </w:rPr>
              <w:t>Thinking on the products of decomposition</w:t>
            </w:r>
          </w:p>
        </w:tc>
        <w:tc>
          <w:tcPr>
            <w:tcW w:w="1914" w:type="dxa"/>
            <w:tcBorders>
              <w:left w:val="single" w:sz="4" w:space="0" w:color="FFFFFF" w:themeColor="background1"/>
            </w:tcBorders>
            <w:shd w:val="clear" w:color="auto" w:fill="538135"/>
          </w:tcPr>
          <w:p w14:paraId="18BBE437" w14:textId="77777777" w:rsidR="00FE62F0" w:rsidRPr="00B474E9" w:rsidRDefault="00FE62F0" w:rsidP="001A5846">
            <w:pPr>
              <w:spacing w:before="80" w:after="80"/>
              <w:rPr>
                <w:b/>
                <w:color w:val="FFFFFF" w:themeColor="background1"/>
                <w:sz w:val="18"/>
              </w:rPr>
            </w:pPr>
            <w:r w:rsidRPr="00B474E9">
              <w:rPr>
                <w:b/>
                <w:color w:val="FFFFFF" w:themeColor="background1"/>
                <w:sz w:val="18"/>
              </w:rPr>
              <w:t>Category of thinking about conservation</w:t>
            </w:r>
          </w:p>
        </w:tc>
      </w:tr>
      <w:tr w:rsidR="00FE62F0" w:rsidRPr="00B474E9" w14:paraId="69B08DE2" w14:textId="77777777" w:rsidTr="001A5846">
        <w:trPr>
          <w:jc w:val="center"/>
        </w:trPr>
        <w:tc>
          <w:tcPr>
            <w:tcW w:w="815" w:type="dxa"/>
            <w:tcBorders>
              <w:bottom w:val="nil"/>
            </w:tcBorders>
          </w:tcPr>
          <w:p w14:paraId="4ED24EB9" w14:textId="77777777" w:rsidR="00FE62F0" w:rsidRPr="00B474E9" w:rsidRDefault="00FE62F0" w:rsidP="001A5846">
            <w:pPr>
              <w:spacing w:before="80" w:after="80"/>
              <w:jc w:val="center"/>
              <w:rPr>
                <w:sz w:val="18"/>
              </w:rPr>
            </w:pPr>
            <w:r w:rsidRPr="00B474E9">
              <w:rPr>
                <w:sz w:val="18"/>
              </w:rPr>
              <w:t>5</w:t>
            </w:r>
          </w:p>
        </w:tc>
        <w:tc>
          <w:tcPr>
            <w:tcW w:w="3858" w:type="dxa"/>
          </w:tcPr>
          <w:p w14:paraId="7522F6D4" w14:textId="77777777" w:rsidR="00FE62F0" w:rsidRPr="00B474E9" w:rsidRDefault="00FE62F0" w:rsidP="001A5846">
            <w:pPr>
              <w:spacing w:before="80" w:after="80"/>
              <w:rPr>
                <w:sz w:val="18"/>
              </w:rPr>
            </w:pPr>
            <w:r w:rsidRPr="00B474E9">
              <w:rPr>
                <w:sz w:val="18"/>
              </w:rPr>
              <w:t>No ideas.</w:t>
            </w:r>
          </w:p>
        </w:tc>
        <w:tc>
          <w:tcPr>
            <w:tcW w:w="2429" w:type="dxa"/>
            <w:vMerge w:val="restart"/>
            <w:vAlign w:val="center"/>
          </w:tcPr>
          <w:p w14:paraId="59642B3C" w14:textId="77777777" w:rsidR="00FE62F0" w:rsidRPr="00B474E9" w:rsidRDefault="00FE62F0" w:rsidP="001A5846">
            <w:pPr>
              <w:spacing w:before="80" w:after="80"/>
              <w:rPr>
                <w:sz w:val="18"/>
              </w:rPr>
            </w:pPr>
            <w:r w:rsidRPr="00B474E9">
              <w:rPr>
                <w:sz w:val="18"/>
              </w:rPr>
              <w:t>There are no products, or products not considered.</w:t>
            </w:r>
          </w:p>
        </w:tc>
        <w:tc>
          <w:tcPr>
            <w:tcW w:w="1914" w:type="dxa"/>
            <w:vMerge w:val="restart"/>
            <w:vAlign w:val="center"/>
          </w:tcPr>
          <w:p w14:paraId="72DB7F53" w14:textId="77777777" w:rsidR="00FE62F0" w:rsidRPr="00B474E9" w:rsidRDefault="00FE62F0" w:rsidP="001A5846">
            <w:pPr>
              <w:spacing w:before="80" w:after="80"/>
              <w:rPr>
                <w:sz w:val="18"/>
              </w:rPr>
            </w:pPr>
            <w:r w:rsidRPr="00B474E9">
              <w:rPr>
                <w:sz w:val="18"/>
              </w:rPr>
              <w:t>Non-conservation</w:t>
            </w:r>
          </w:p>
        </w:tc>
      </w:tr>
      <w:tr w:rsidR="00FE62F0" w:rsidRPr="00B474E9" w14:paraId="0D00AEC5" w14:textId="77777777" w:rsidTr="001A5846">
        <w:trPr>
          <w:jc w:val="center"/>
        </w:trPr>
        <w:tc>
          <w:tcPr>
            <w:tcW w:w="815" w:type="dxa"/>
            <w:vMerge w:val="restart"/>
            <w:tcBorders>
              <w:top w:val="nil"/>
            </w:tcBorders>
            <w:vAlign w:val="center"/>
          </w:tcPr>
          <w:p w14:paraId="35400552" w14:textId="77777777" w:rsidR="00FE62F0" w:rsidRPr="00B474E9" w:rsidRDefault="00FE62F0" w:rsidP="001A5846">
            <w:pPr>
              <w:jc w:val="center"/>
              <w:rPr>
                <w:sz w:val="18"/>
              </w:rPr>
            </w:pPr>
            <w:r w:rsidRPr="00B474E9">
              <w:rPr>
                <w:noProof/>
                <w:sz w:val="18"/>
                <w:lang w:eastAsia="en-GB"/>
              </w:rPr>
              <mc:AlternateContent>
                <mc:Choice Requires="wps">
                  <w:drawing>
                    <wp:inline distT="0" distB="0" distL="0" distR="0" wp14:anchorId="51A75EDC" wp14:editId="1CEF082C">
                      <wp:extent cx="0" cy="1872000"/>
                      <wp:effectExtent l="76200" t="0" r="76200" b="52070"/>
                      <wp:docPr id="7" name="Straight Arrow Connector 7"/>
                      <wp:cNvGraphicFramePr/>
                      <a:graphic xmlns:a="http://schemas.openxmlformats.org/drawingml/2006/main">
                        <a:graphicData uri="http://schemas.microsoft.com/office/word/2010/wordprocessingShape">
                          <wps:wsp>
                            <wps:cNvCnPr/>
                            <wps:spPr>
                              <a:xfrm>
                                <a:off x="0" y="0"/>
                                <a:ext cx="0" cy="1872000"/>
                              </a:xfrm>
                              <a:prstGeom prst="straightConnector1">
                                <a:avLst/>
                              </a:prstGeom>
                              <a:ln w="12700">
                                <a:solidFill>
                                  <a:srgbClr val="538135"/>
                                </a:solidFill>
                                <a:tailEnd type="triangle" w="med"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2891E9" id="_x0000_t32" coordsize="21600,21600" o:spt="32" o:oned="t" path="m,l21600,21600e" filled="f">
                      <v:path arrowok="t" fillok="f" o:connecttype="none"/>
                      <o:lock v:ext="edit" shapetype="t"/>
                    </v:shapetype>
                    <v:shape id="Straight Arrow Connector 7" o:spid="_x0000_s1026" type="#_x0000_t32" style="width:0;height:147.4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Li/gEAAE8EAAAOAAAAZHJzL2Uyb0RvYy54bWysVF2P0zAQfEfiP1h+p2l6Onqqmp5Qj+MF&#10;QcXBD3CddWLJX1qbpv33rJ00x4F4APHiZh3P7Mxk3e392Rp2Aozau4bXiyVn4KRvtesa/u3r45s7&#10;zmISrhXGO2j4BSK/371+tR3CBla+96YFZETi4mYIDe9TCpuqirIHK+LCB3D0Unm0IlGJXdWiGIjd&#10;mmq1XL6tBo9tQC8hRtp9GF/yXeFXCmT6rFSExEzDSVsqK5b1mNdqtxWbDkXotZxkiH9QYYV21HSm&#10;ehBJsO+of6OyWqKPXqWF9LbySmkJxQO5qZe/uHnqRYDihcKJYY4p/j9a+el0QKbbhq85c8LSJ3pK&#10;KHTXJ/YO0Q9s752jGD2ydU5rCHFDoL074FTFcMBs/azQ5l8yxc4l4cucMJwTk+OmpN36bk0fr6Rf&#10;PQMDxvQBvGX5oeFx0jELqEvC4vQxJmpNwCsgdzWODUS8WhNtrqM3un3UxpQCu+PeIDsJGoPbm7v6&#10;5jZ7IYoXx5LQ5r1rWboEyiGhFq4zwDOxhZYzAzTjppugxhFDjmMMoDyli4FRzRdQFCtZHlWXgYZZ&#10;g5ASXKpnJjqdYYr0zsDJR74JfwJO5zMUyrD/DXhGlM7epRlstfM4pviyezpfJavx/DWB0XeO4Ojb&#10;SxmNEg1NbYl5umH5WvxcF/jz/8DuBwAAAP//AwBQSwMEFAAGAAgAAAAhAGYpwR3ZAAAAAgEAAA8A&#10;AABkcnMvZG93bnJldi54bWxMj8FOwzAQRO9I/IO1lbhRpwWqksapIBXqiUMLH+DE2yRgr6PYaUO/&#10;vguXclnNalYzb7P16Kw4Yh9aTwpm0wQEUuVNS7WCz4+3+yWIEDUZbT2hgh8MsM5vbzKdGn+iHR73&#10;sRYcQiHVCpoYu1TKUDXodJj6Dom9g++djrz2tTS9PnG4s3KeJAvpdEvc0OgOiwar7/3gFAwP5ba1&#10;/qnYLDbn4v2LdtuBXpW6m4wvKxARx3g9hl98RoecmUo/kAnCKuBH4t9kj3WpYP78uASZZ/I/en4B&#10;AAD//wMAUEsBAi0AFAAGAAgAAAAhALaDOJL+AAAA4QEAABMAAAAAAAAAAAAAAAAAAAAAAFtDb250&#10;ZW50X1R5cGVzXS54bWxQSwECLQAUAAYACAAAACEAOP0h/9YAAACUAQAACwAAAAAAAAAAAAAAAAAv&#10;AQAAX3JlbHMvLnJlbHNQSwECLQAUAAYACAAAACEA57Ky4v4BAABPBAAADgAAAAAAAAAAAAAAAAAu&#10;AgAAZHJzL2Uyb0RvYy54bWxQSwECLQAUAAYACAAAACEAZinBHdkAAAACAQAADwAAAAAAAAAAAAAA&#10;AABYBAAAZHJzL2Rvd25yZXYueG1sUEsFBgAAAAAEAAQA8wAAAF4FAAAAAA==&#10;" strokecolor="#538135" strokeweight="1pt">
                      <v:stroke endarrow="block" endarrowlength="long"/>
                      <w10:anchorlock/>
                    </v:shape>
                  </w:pict>
                </mc:Fallback>
              </mc:AlternateContent>
            </w:r>
          </w:p>
        </w:tc>
        <w:tc>
          <w:tcPr>
            <w:tcW w:w="3858" w:type="dxa"/>
          </w:tcPr>
          <w:p w14:paraId="7418FC0B" w14:textId="77777777" w:rsidR="00FE62F0" w:rsidRPr="00B474E9" w:rsidRDefault="00FE62F0" w:rsidP="001A5846">
            <w:pPr>
              <w:spacing w:before="80" w:after="80"/>
              <w:rPr>
                <w:sz w:val="18"/>
              </w:rPr>
            </w:pPr>
            <w:r w:rsidRPr="00B474E9">
              <w:rPr>
                <w:sz w:val="18"/>
              </w:rPr>
              <w:t>It simply disappears.</w:t>
            </w:r>
          </w:p>
        </w:tc>
        <w:tc>
          <w:tcPr>
            <w:tcW w:w="2429" w:type="dxa"/>
            <w:vMerge/>
            <w:vAlign w:val="center"/>
          </w:tcPr>
          <w:p w14:paraId="7D8A295A" w14:textId="77777777" w:rsidR="00FE62F0" w:rsidRPr="00B474E9" w:rsidRDefault="00FE62F0" w:rsidP="001A5846">
            <w:pPr>
              <w:spacing w:before="80" w:after="80"/>
              <w:rPr>
                <w:sz w:val="18"/>
              </w:rPr>
            </w:pPr>
          </w:p>
        </w:tc>
        <w:tc>
          <w:tcPr>
            <w:tcW w:w="1914" w:type="dxa"/>
            <w:vMerge/>
            <w:vAlign w:val="center"/>
          </w:tcPr>
          <w:p w14:paraId="38616F89" w14:textId="77777777" w:rsidR="00FE62F0" w:rsidRPr="00B474E9" w:rsidRDefault="00FE62F0" w:rsidP="001A5846">
            <w:pPr>
              <w:spacing w:before="80" w:after="80"/>
              <w:rPr>
                <w:sz w:val="18"/>
              </w:rPr>
            </w:pPr>
          </w:p>
        </w:tc>
      </w:tr>
      <w:tr w:rsidR="00FE62F0" w:rsidRPr="00B474E9" w14:paraId="28CBC09E" w14:textId="77777777" w:rsidTr="001A5846">
        <w:trPr>
          <w:jc w:val="center"/>
        </w:trPr>
        <w:tc>
          <w:tcPr>
            <w:tcW w:w="815" w:type="dxa"/>
            <w:vMerge/>
          </w:tcPr>
          <w:p w14:paraId="6E3D606E" w14:textId="77777777" w:rsidR="00FE62F0" w:rsidRPr="00B474E9" w:rsidRDefault="00FE62F0" w:rsidP="001A5846">
            <w:pPr>
              <w:spacing w:before="80" w:after="80"/>
              <w:jc w:val="center"/>
              <w:rPr>
                <w:sz w:val="18"/>
              </w:rPr>
            </w:pPr>
          </w:p>
        </w:tc>
        <w:tc>
          <w:tcPr>
            <w:tcW w:w="3858" w:type="dxa"/>
          </w:tcPr>
          <w:p w14:paraId="43A943E3" w14:textId="77777777" w:rsidR="00FE62F0" w:rsidRPr="00B474E9" w:rsidRDefault="00FE62F0" w:rsidP="001A5846">
            <w:pPr>
              <w:spacing w:before="80" w:after="80"/>
              <w:rPr>
                <w:sz w:val="18"/>
              </w:rPr>
            </w:pPr>
            <w:r w:rsidRPr="00B474E9">
              <w:rPr>
                <w:sz w:val="18"/>
              </w:rPr>
              <w:t>It breaks down over time by undefined ‘natural processes’.</w:t>
            </w:r>
          </w:p>
        </w:tc>
        <w:tc>
          <w:tcPr>
            <w:tcW w:w="2429" w:type="dxa"/>
            <w:vMerge/>
            <w:vAlign w:val="center"/>
          </w:tcPr>
          <w:p w14:paraId="4F9E32E8" w14:textId="77777777" w:rsidR="00FE62F0" w:rsidRPr="00B474E9" w:rsidRDefault="00FE62F0" w:rsidP="001A5846">
            <w:pPr>
              <w:spacing w:before="80" w:after="80"/>
              <w:rPr>
                <w:sz w:val="18"/>
              </w:rPr>
            </w:pPr>
          </w:p>
        </w:tc>
        <w:tc>
          <w:tcPr>
            <w:tcW w:w="1914" w:type="dxa"/>
            <w:vMerge/>
            <w:vAlign w:val="center"/>
          </w:tcPr>
          <w:p w14:paraId="0313C726" w14:textId="77777777" w:rsidR="00FE62F0" w:rsidRPr="00B474E9" w:rsidRDefault="00FE62F0" w:rsidP="001A5846">
            <w:pPr>
              <w:spacing w:before="80" w:after="80"/>
              <w:rPr>
                <w:sz w:val="18"/>
              </w:rPr>
            </w:pPr>
          </w:p>
        </w:tc>
      </w:tr>
      <w:tr w:rsidR="00FE62F0" w:rsidRPr="00B474E9" w14:paraId="6BEC2F83" w14:textId="77777777" w:rsidTr="001A5846">
        <w:trPr>
          <w:jc w:val="center"/>
        </w:trPr>
        <w:tc>
          <w:tcPr>
            <w:tcW w:w="815" w:type="dxa"/>
            <w:vMerge/>
          </w:tcPr>
          <w:p w14:paraId="2BA92FA4" w14:textId="77777777" w:rsidR="00FE62F0" w:rsidRPr="00B474E9" w:rsidRDefault="00FE62F0" w:rsidP="001A5846">
            <w:pPr>
              <w:spacing w:before="80" w:after="80"/>
              <w:jc w:val="center"/>
              <w:rPr>
                <w:sz w:val="18"/>
              </w:rPr>
            </w:pPr>
          </w:p>
        </w:tc>
        <w:tc>
          <w:tcPr>
            <w:tcW w:w="3858" w:type="dxa"/>
          </w:tcPr>
          <w:p w14:paraId="14956093" w14:textId="77777777" w:rsidR="00FE62F0" w:rsidRPr="00B474E9" w:rsidRDefault="00FE62F0" w:rsidP="001A5846">
            <w:pPr>
              <w:spacing w:before="80" w:after="80"/>
              <w:rPr>
                <w:sz w:val="18"/>
              </w:rPr>
            </w:pPr>
            <w:r w:rsidRPr="00B474E9">
              <w:rPr>
                <w:sz w:val="18"/>
              </w:rPr>
              <w:t>It breaks down (or ‘rots’) of its own accord, and birds/rodents/insects/’bugs’ eat it.</w:t>
            </w:r>
          </w:p>
        </w:tc>
        <w:tc>
          <w:tcPr>
            <w:tcW w:w="2429" w:type="dxa"/>
            <w:vAlign w:val="center"/>
          </w:tcPr>
          <w:p w14:paraId="41A6B182" w14:textId="77777777" w:rsidR="00FE62F0" w:rsidRPr="00B474E9" w:rsidRDefault="00FE62F0" w:rsidP="001A5846">
            <w:pPr>
              <w:spacing w:before="80" w:after="80"/>
              <w:rPr>
                <w:sz w:val="18"/>
              </w:rPr>
            </w:pPr>
            <w:r w:rsidRPr="00B474E9">
              <w:rPr>
                <w:sz w:val="18"/>
              </w:rPr>
              <w:t>Enriches/fertilises the soil/ground.</w:t>
            </w:r>
          </w:p>
        </w:tc>
        <w:tc>
          <w:tcPr>
            <w:tcW w:w="1914" w:type="dxa"/>
            <w:vMerge w:val="restart"/>
            <w:vAlign w:val="center"/>
          </w:tcPr>
          <w:p w14:paraId="32F4945B" w14:textId="77777777" w:rsidR="00FE62F0" w:rsidRPr="00B474E9" w:rsidRDefault="00FE62F0" w:rsidP="001A5846">
            <w:pPr>
              <w:spacing w:before="80" w:after="80"/>
              <w:rPr>
                <w:sz w:val="18"/>
              </w:rPr>
            </w:pPr>
            <w:r w:rsidRPr="00B474E9">
              <w:rPr>
                <w:sz w:val="18"/>
              </w:rPr>
              <w:t>Partial conservation</w:t>
            </w:r>
          </w:p>
        </w:tc>
      </w:tr>
      <w:tr w:rsidR="00FE62F0" w:rsidRPr="00B474E9" w14:paraId="3302AFCA" w14:textId="77777777" w:rsidTr="001A5846">
        <w:trPr>
          <w:jc w:val="center"/>
        </w:trPr>
        <w:tc>
          <w:tcPr>
            <w:tcW w:w="815" w:type="dxa"/>
            <w:vMerge/>
          </w:tcPr>
          <w:p w14:paraId="5EE7A73B" w14:textId="77777777" w:rsidR="00FE62F0" w:rsidRPr="00B474E9" w:rsidRDefault="00FE62F0" w:rsidP="001A5846">
            <w:pPr>
              <w:spacing w:before="80" w:after="80"/>
              <w:jc w:val="center"/>
              <w:rPr>
                <w:sz w:val="18"/>
              </w:rPr>
            </w:pPr>
          </w:p>
        </w:tc>
        <w:tc>
          <w:tcPr>
            <w:tcW w:w="3858" w:type="dxa"/>
          </w:tcPr>
          <w:p w14:paraId="780758F9" w14:textId="77777777" w:rsidR="00FE62F0" w:rsidRPr="00B474E9" w:rsidRDefault="00FE62F0" w:rsidP="001A5846">
            <w:pPr>
              <w:spacing w:before="80" w:after="80"/>
              <w:rPr>
                <w:sz w:val="18"/>
              </w:rPr>
            </w:pPr>
            <w:r w:rsidRPr="00B474E9">
              <w:rPr>
                <w:sz w:val="18"/>
              </w:rPr>
              <w:t xml:space="preserve">Unspecified ‘microorganisms’ cause it to </w:t>
            </w:r>
            <w:r w:rsidRPr="00B474E9">
              <w:rPr>
                <w:sz w:val="18"/>
              </w:rPr>
              <w:lastRenderedPageBreak/>
              <w:t>break down.</w:t>
            </w:r>
          </w:p>
        </w:tc>
        <w:tc>
          <w:tcPr>
            <w:tcW w:w="2429" w:type="dxa"/>
            <w:vAlign w:val="center"/>
          </w:tcPr>
          <w:p w14:paraId="4CED40CB" w14:textId="77777777" w:rsidR="00FE62F0" w:rsidRPr="00B474E9" w:rsidRDefault="00FE62F0" w:rsidP="001A5846">
            <w:pPr>
              <w:spacing w:before="80" w:after="80"/>
              <w:rPr>
                <w:sz w:val="18"/>
              </w:rPr>
            </w:pPr>
            <w:r w:rsidRPr="00B474E9">
              <w:rPr>
                <w:sz w:val="18"/>
              </w:rPr>
              <w:lastRenderedPageBreak/>
              <w:t xml:space="preserve">‘Forms soil’ (and thus the Earth is continually getting </w:t>
            </w:r>
            <w:r w:rsidRPr="00B474E9">
              <w:rPr>
                <w:sz w:val="18"/>
              </w:rPr>
              <w:lastRenderedPageBreak/>
              <w:t>bigger).</w:t>
            </w:r>
          </w:p>
        </w:tc>
        <w:tc>
          <w:tcPr>
            <w:tcW w:w="1914" w:type="dxa"/>
            <w:vMerge/>
            <w:vAlign w:val="center"/>
          </w:tcPr>
          <w:p w14:paraId="44DB7ACC" w14:textId="77777777" w:rsidR="00FE62F0" w:rsidRPr="00B474E9" w:rsidRDefault="00FE62F0" w:rsidP="001A5846">
            <w:pPr>
              <w:spacing w:before="80" w:after="80"/>
              <w:rPr>
                <w:sz w:val="18"/>
              </w:rPr>
            </w:pPr>
          </w:p>
        </w:tc>
      </w:tr>
      <w:tr w:rsidR="00FE62F0" w:rsidRPr="00B474E9" w14:paraId="7511BD98" w14:textId="77777777" w:rsidTr="001A5846">
        <w:trPr>
          <w:jc w:val="center"/>
        </w:trPr>
        <w:tc>
          <w:tcPr>
            <w:tcW w:w="815" w:type="dxa"/>
            <w:vMerge/>
            <w:tcBorders>
              <w:bottom w:val="nil"/>
            </w:tcBorders>
          </w:tcPr>
          <w:p w14:paraId="091E9D65" w14:textId="77777777" w:rsidR="00FE62F0" w:rsidRPr="00B474E9" w:rsidRDefault="00FE62F0" w:rsidP="001A5846">
            <w:pPr>
              <w:spacing w:before="80" w:after="80"/>
              <w:jc w:val="center"/>
              <w:rPr>
                <w:sz w:val="18"/>
              </w:rPr>
            </w:pPr>
          </w:p>
        </w:tc>
        <w:tc>
          <w:tcPr>
            <w:tcW w:w="3858" w:type="dxa"/>
          </w:tcPr>
          <w:p w14:paraId="7688EA54" w14:textId="77777777" w:rsidR="00FE62F0" w:rsidRPr="00B474E9" w:rsidRDefault="00FE62F0" w:rsidP="001A5846">
            <w:pPr>
              <w:spacing w:before="80" w:after="80"/>
              <w:rPr>
                <w:sz w:val="18"/>
              </w:rPr>
            </w:pPr>
            <w:r w:rsidRPr="00B474E9">
              <w:rPr>
                <w:sz w:val="18"/>
              </w:rPr>
              <w:t>It is decomposed by bacteria and fungi.</w:t>
            </w:r>
          </w:p>
        </w:tc>
        <w:tc>
          <w:tcPr>
            <w:tcW w:w="2429" w:type="dxa"/>
            <w:vAlign w:val="center"/>
          </w:tcPr>
          <w:p w14:paraId="7D929305" w14:textId="77777777" w:rsidR="00FE62F0" w:rsidRPr="00B474E9" w:rsidRDefault="00FE62F0" w:rsidP="001A5846">
            <w:pPr>
              <w:spacing w:before="80" w:after="80"/>
              <w:rPr>
                <w:sz w:val="18"/>
              </w:rPr>
            </w:pPr>
            <w:r w:rsidRPr="00B474E9">
              <w:rPr>
                <w:sz w:val="18"/>
              </w:rPr>
              <w:t>Produces soil minerals.</w:t>
            </w:r>
          </w:p>
        </w:tc>
        <w:tc>
          <w:tcPr>
            <w:tcW w:w="1914" w:type="dxa"/>
            <w:vMerge w:val="restart"/>
            <w:vAlign w:val="center"/>
          </w:tcPr>
          <w:p w14:paraId="7B1F266A" w14:textId="77777777" w:rsidR="00FE62F0" w:rsidRPr="00B474E9" w:rsidRDefault="00FE62F0" w:rsidP="001A5846">
            <w:pPr>
              <w:spacing w:before="80" w:after="80"/>
              <w:rPr>
                <w:sz w:val="18"/>
              </w:rPr>
            </w:pPr>
            <w:r w:rsidRPr="00B474E9">
              <w:rPr>
                <w:sz w:val="18"/>
              </w:rPr>
              <w:t>Conservation</w:t>
            </w:r>
          </w:p>
        </w:tc>
      </w:tr>
      <w:tr w:rsidR="00FE62F0" w:rsidRPr="00B474E9" w14:paraId="3CD850FA" w14:textId="77777777" w:rsidTr="001A5846">
        <w:trPr>
          <w:jc w:val="center"/>
        </w:trPr>
        <w:tc>
          <w:tcPr>
            <w:tcW w:w="815" w:type="dxa"/>
            <w:tcBorders>
              <w:top w:val="nil"/>
            </w:tcBorders>
          </w:tcPr>
          <w:p w14:paraId="44A3719F" w14:textId="77777777" w:rsidR="00FE62F0" w:rsidRPr="00B474E9" w:rsidRDefault="00FE62F0" w:rsidP="001A5846">
            <w:pPr>
              <w:spacing w:before="80" w:after="80"/>
              <w:jc w:val="center"/>
              <w:rPr>
                <w:sz w:val="18"/>
              </w:rPr>
            </w:pPr>
            <w:r w:rsidRPr="00B474E9">
              <w:rPr>
                <w:sz w:val="18"/>
              </w:rPr>
              <w:t>16</w:t>
            </w:r>
          </w:p>
        </w:tc>
        <w:tc>
          <w:tcPr>
            <w:tcW w:w="3858" w:type="dxa"/>
          </w:tcPr>
          <w:p w14:paraId="4D4AAEE9" w14:textId="77777777" w:rsidR="00FE62F0" w:rsidRPr="00B474E9" w:rsidRDefault="00FE62F0" w:rsidP="001A5846">
            <w:pPr>
              <w:spacing w:before="80" w:after="80"/>
              <w:rPr>
                <w:sz w:val="18"/>
              </w:rPr>
            </w:pPr>
            <w:r w:rsidRPr="00B474E9">
              <w:rPr>
                <w:sz w:val="18"/>
              </w:rPr>
              <w:t>Decomposers use it as food.</w:t>
            </w:r>
          </w:p>
        </w:tc>
        <w:tc>
          <w:tcPr>
            <w:tcW w:w="2429" w:type="dxa"/>
            <w:vAlign w:val="center"/>
          </w:tcPr>
          <w:p w14:paraId="45250BCB" w14:textId="77777777" w:rsidR="00FE62F0" w:rsidRPr="00B474E9" w:rsidRDefault="00FE62F0" w:rsidP="001A5846">
            <w:pPr>
              <w:spacing w:before="80" w:after="80"/>
              <w:rPr>
                <w:sz w:val="18"/>
              </w:rPr>
            </w:pPr>
            <w:r w:rsidRPr="00B474E9">
              <w:rPr>
                <w:sz w:val="18"/>
              </w:rPr>
              <w:t>Produces soil minerals, carbon dioxide and water.</w:t>
            </w:r>
          </w:p>
        </w:tc>
        <w:tc>
          <w:tcPr>
            <w:tcW w:w="1914" w:type="dxa"/>
            <w:vMerge/>
            <w:vAlign w:val="center"/>
          </w:tcPr>
          <w:p w14:paraId="39423AD8" w14:textId="77777777" w:rsidR="00FE62F0" w:rsidRPr="00B474E9" w:rsidRDefault="00FE62F0" w:rsidP="001A5846">
            <w:pPr>
              <w:spacing w:before="80" w:after="80"/>
              <w:rPr>
                <w:sz w:val="18"/>
              </w:rPr>
            </w:pPr>
          </w:p>
        </w:tc>
      </w:tr>
    </w:tbl>
    <w:p w14:paraId="53C42F2B" w14:textId="77777777" w:rsidR="00B474E9" w:rsidRDefault="002D5C6E" w:rsidP="00B474E9">
      <w:pPr>
        <w:spacing w:after="180"/>
      </w:pPr>
      <w:r>
        <w:t>Research suggests that students are not aware of the role of decomposers in a cycling capacity within an ecosystem.</w:t>
      </w:r>
      <w:r w:rsidR="00B474E9">
        <w:t xml:space="preserve"> </w:t>
      </w:r>
      <w:r w:rsidR="00B474E9">
        <w:t xml:space="preserve">It is important for students to appreciate that the interdependence of organisms within an ecosystem arises from more than just feeding relationships </w:t>
      </w:r>
      <w:r w:rsidR="00B474E9">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MTk5NDsgQWxsZW4sIDIwMTQpPC9EaXNwbGF5VGV4dD48cmVjb3JkPjxpc2JuPjk3MDQxNTA5NzY1
OTwvaXNibj48dGl0bGVzPjx0aXRsZT5NYWtpbmcgU2Vuc2Ugb2YgU2Vjb25kYXJ5IFNjaWVuY2U6
IFJlc2VhcmNoIGludG8gQ2hpbGRyZW4mYXBvcztzIElkZWFzPC90aXRsZT48L3RpdGxlcz48Y29u
dHJpYnV0b3JzPjxhdXRob3JzPjxhdXRob3I+RHJpdmVyLCBSb3NhbGluZDwvYXV0aG9yPjxhdXRo
b3I+U3F1aXJlcywgQW5uPC9hdXRob3I+PGF1dGhvcj5SdXNod29ydGgsIFBldGVyPC9hdXRob3I+
PGF1dGhvcj5Xb29kLVJvYmluc29uLCBWYWxlcmllPC9hdXRob3I+PC9hdXRob3JzPjwvY29udHJp
YnV0b3JzPjxhZGRlZC1kYXRlIGZvcm1hdD0idXRjIj4xNTI4OTg0Njg0PC9hZGRlZC1kYXRlPjxw
dWItbG9jYXRpb24+TG9uZG9uLCBVSzwvcHViLWxvY2F0aW9uPjxyZWYtdHlwZSBuYW1lPSJCb29r
Ij42PC9yZWYtdHlwZT48ZGF0ZXM+PHllYXI+MTk5NDwveWVhcj48L2RhdGVzPjxyZWMtbnVtYmVy
Pjg0MDM8L3JlYy1udW1iZXI+PHB1Ymxpc2hlcj5Sb3V0bGVkZ2U8L3B1Ymxpc2hlcj48bGFzdC11
cGRhdGVkLWRhdGUgZm9ybWF0PSJ1dGMiPjE1MzAxMjMzMDc8L2xhc3QtdXBkYXRlZC1kYXRlPjwv
cmVjb3JkPjwvQ2l0ZT48Q2l0ZT48QXV0aG9yPkFsbGVuPC9BdXRob3I+PFllYXI+MjAxNDwvWWVh
cj48SURUZXh0Pk1pc2NvbmNlcHRpb25zIGluIFByaW1hcnkgU2NpZW5jZTwvSURUZXh0PjxyZWNv
cmQ+PGlzYm4+OTc4MDMzNTI2MjY2MzwvaXNibj48dGl0bGVzPjx0aXRsZT5NaXNjb25jZXB0aW9u
cyBpbiBQcmltYXJ5IFNjaWVuY2U8L3RpdGxlPjwvdGl0bGVzPjxjb250cmlidXRvcnM+PGF1dGhv
cnM+PGF1dGhvcj5BbGxlbiwgTWljaGFlbDwvYXV0aG9yPjwvYXV0aG9ycz48L2NvbnRyaWJ1dG9y
cz48ZWRpdGlvbj4ybmQ8L2VkaXRpb24+PGFkZGVkLWRhdGUgZm9ybWF0PSJ1dGMiPjE1Mjk5NTQy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MTU0NjU5NzQ2NzwvbGFzdC11cGRhdGVkLWRhdGU+PC9yZWNvcmQ+PC9DaXRlPjxDaXRlPjxBdXRo
b3I+RHJpdmVyPC9BdXRob3I+PFllYXI+MTk5NDwvWWVhcj48SURUZXh0Pk1ha2luZyBTZW5zZSBv
ZiBTZWNvbmRhcnkgU2NpZW5jZTogUmVzZWFyY2ggaW50byBDaGlsZHJlbiZhcG9zO3MgSWRlYXM8
L0lEVGV4dD48cmVjb3JkPjxpc2JuPjk3MDQxNTA5NzY1OTwvaXNibj48dGl0bGVzPjx0aXRsZT5N
YWtpbmcgU2Vuc2Ugb2YgU2Vjb25kYXJ5IFNjaWVuY2U6IFJlc2VhcmNoIGludG8gQ2hpbGRyZW4m
YXBvcztzIElkZWFzPC90aXRsZT48L3RpdGxlcz48Y29udHJpYnV0b3JzPjxhdXRob3JzPjxhdXRo
b3I+RHJpdmVyLCBSb3NhbGluZDwvYXV0aG9yPjxhdXRob3I+U3F1aXJlcywgQW5uPC9hdXRob3I+
PGF1dGhvcj5SdXNod29ydGgsIFBldGVyPC9hdXRob3I+PGF1dGhvcj5Xb29kLVJvYmluc29uLCBW
YWxlcmllPC9hdXRob3I+PC9hdXRob3JzPjwvY29udHJpYnV0b3JzPjxhZGRlZC1kYXRlIGZvcm1h
dD0idXRjIj4xNTI4OTg0Njg0PC9hZGRlZC1kYXRlPjxwdWItbG9jYXRpb24+TG9uZG9uLCBVSzwv
cHViLWxvY2F0aW9uPjxyZWYtdHlwZSBuYW1lPSJCb29rIj42PC9yZWYtdHlwZT48ZGF0ZXM+PHll
YXI+MTk5NDwveWVhcj48L2RhdGVzPjxyZWMtbnVtYmVyPjg0MDM8L3JlYy1udW1iZXI+PHB1Ymxp
c2hlcj5Sb3V0bGVkZ2U8L3B1Ymxpc2hlcj48bGFzdC11cGRhdGVkLWRhdGUgZm9ybWF0PSJ1dGMi
PjE1MzAxMjMzMDc8L2xhc3QtdXBkYXRlZC1kYXRlPjwvcmVjb3JkPjwvQ2l0ZT48L0VuZE5vdGU+
</w:fldData>
        </w:fldChar>
      </w:r>
      <w:r w:rsidR="00B474E9">
        <w:instrText xml:space="preserve"> ADDIN EN.CITE </w:instrText>
      </w:r>
      <w:r w:rsidR="00B474E9">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MTk5NDsgQWxsZW4sIDIwMTQpPC9EaXNwbGF5VGV4dD48cmVjb3JkPjxpc2JuPjk3MDQxNTA5NzY1
OTwvaXNibj48dGl0bGVzPjx0aXRsZT5NYWtpbmcgU2Vuc2Ugb2YgU2Vjb25kYXJ5IFNjaWVuY2U6
IFJlc2VhcmNoIGludG8gQ2hpbGRyZW4mYXBvcztzIElkZWFzPC90aXRsZT48L3RpdGxlcz48Y29u
dHJpYnV0b3JzPjxhdXRob3JzPjxhdXRob3I+RHJpdmVyLCBSb3NhbGluZDwvYXV0aG9yPjxhdXRo
b3I+U3F1aXJlcywgQW5uPC9hdXRob3I+PGF1dGhvcj5SdXNod29ydGgsIFBldGVyPC9hdXRob3I+
PGF1dGhvcj5Xb29kLVJvYmluc29uLCBWYWxlcmllPC9hdXRob3I+PC9hdXRob3JzPjwvY29udHJp
YnV0b3JzPjxhZGRlZC1kYXRlIGZvcm1hdD0idXRjIj4xNTI4OTg0Njg0PC9hZGRlZC1kYXRlPjxw
dWItbG9jYXRpb24+TG9uZG9uLCBVSzwvcHViLWxvY2F0aW9uPjxyZWYtdHlwZSBuYW1lPSJCb29r
Ij42PC9yZWYtdHlwZT48ZGF0ZXM+PHllYXI+MTk5NDwveWVhcj48L2RhdGVzPjxyZWMtbnVtYmVy
Pjg0MDM8L3JlYy1udW1iZXI+PHB1Ymxpc2hlcj5Sb3V0bGVkZ2U8L3B1Ymxpc2hlcj48bGFzdC11
cGRhdGVkLWRhdGUgZm9ybWF0PSJ1dGMiPjE1MzAxMjMzMDc8L2xhc3QtdXBkYXRlZC1kYXRlPjwv
cmVjb3JkPjwvQ2l0ZT48Q2l0ZT48QXV0aG9yPkFsbGVuPC9BdXRob3I+PFllYXI+MjAxNDwvWWVh
cj48SURUZXh0Pk1pc2NvbmNlcHRpb25zIGluIFByaW1hcnkgU2NpZW5jZTwvSURUZXh0PjxyZWNv
cmQ+PGlzYm4+OTc4MDMzNTI2MjY2MzwvaXNibj48dGl0bGVzPjx0aXRsZT5NaXNjb25jZXB0aW9u
cyBpbiBQcmltYXJ5IFNjaWVuY2U8L3RpdGxlPjwvdGl0bGVzPjxjb250cmlidXRvcnM+PGF1dGhv
cnM+PGF1dGhvcj5BbGxlbiwgTWljaGFlbDwvYXV0aG9yPjwvYXV0aG9ycz48L2NvbnRyaWJ1dG9y
cz48ZWRpdGlvbj4ybmQ8L2VkaXRpb24+PGFkZGVkLWRhdGUgZm9ybWF0PSJ1dGMiPjE1Mjk5NTQy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MTU0NjU5NzQ2NzwvbGFzdC11cGRhdGVkLWRhdGU+PC9yZWNvcmQ+PC9DaXRlPjxDaXRlPjxBdXRo
b3I+RHJpdmVyPC9BdXRob3I+PFllYXI+MTk5NDwvWWVhcj48SURUZXh0Pk1ha2luZyBTZW5zZSBv
ZiBTZWNvbmRhcnkgU2NpZW5jZTogUmVzZWFyY2ggaW50byBDaGlsZHJlbiZhcG9zO3MgSWRlYXM8
L0lEVGV4dD48cmVjb3JkPjxpc2JuPjk3MDQxNTA5NzY1OTwvaXNibj48dGl0bGVzPjx0aXRsZT5N
YWtpbmcgU2Vuc2Ugb2YgU2Vjb25kYXJ5IFNjaWVuY2U6IFJlc2VhcmNoIGludG8gQ2hpbGRyZW4m
YXBvcztzIElkZWFzPC90aXRsZT48L3RpdGxlcz48Y29udHJpYnV0b3JzPjxhdXRob3JzPjxhdXRo
b3I+RHJpdmVyLCBSb3NhbGluZDwvYXV0aG9yPjxhdXRob3I+U3F1aXJlcywgQW5uPC9hdXRob3I+
PGF1dGhvcj5SdXNod29ydGgsIFBldGVyPC9hdXRob3I+PGF1dGhvcj5Xb29kLVJvYmluc29uLCBW
YWxlcmllPC9hdXRob3I+PC9hdXRob3JzPjwvY29udHJpYnV0b3JzPjxhZGRlZC1kYXRlIGZvcm1h
dD0idXRjIj4xNTI4OTg0Njg0PC9hZGRlZC1kYXRlPjxwdWItbG9jYXRpb24+TG9uZG9uLCBVSzwv
cHViLWxvY2F0aW9uPjxyZWYtdHlwZSBuYW1lPSJCb29rIj42PC9yZWYtdHlwZT48ZGF0ZXM+PHll
YXI+MTk5NDwveWVhcj48L2RhdGVzPjxyZWMtbnVtYmVyPjg0MDM8L3JlYy1udW1iZXI+PHB1Ymxp
c2hlcj5Sb3V0bGVkZ2U8L3B1Ymxpc2hlcj48bGFzdC11cGRhdGVkLWRhdGUgZm9ybWF0PSJ1dGMi
PjE1MzAxMjMzMDc8L2xhc3QtdXBkYXRlZC1kYXRlPjwvcmVjb3JkPjwvQ2l0ZT48L0VuZE5vdGU+
</w:fldData>
        </w:fldChar>
      </w:r>
      <w:r w:rsidR="00B474E9">
        <w:instrText xml:space="preserve"> ADDIN EN.CITE.DATA </w:instrText>
      </w:r>
      <w:r w:rsidR="00B474E9">
        <w:fldChar w:fldCharType="end"/>
      </w:r>
      <w:r w:rsidR="00B474E9">
        <w:fldChar w:fldCharType="separate"/>
      </w:r>
      <w:r w:rsidR="00B474E9">
        <w:rPr>
          <w:noProof/>
        </w:rPr>
        <w:t>(Driver et al., 1994; Allen, 2014)</w:t>
      </w:r>
      <w:r w:rsidR="00B474E9">
        <w:fldChar w:fldCharType="end"/>
      </w:r>
      <w:r w:rsidR="00B474E9">
        <w:t>.</w:t>
      </w:r>
    </w:p>
    <w:p w14:paraId="41259169" w14:textId="3B63AB97" w:rsidR="002C3695" w:rsidRDefault="00B474E9" w:rsidP="005079EB">
      <w:pPr>
        <w:spacing w:after="180"/>
      </w:pPr>
      <w:bookmarkStart w:id="2" w:name="_Hlk33090288"/>
      <w:r>
        <w:t xml:space="preserve">Sander et al. </w:t>
      </w:r>
      <w:r>
        <w:fldChar w:fldCharType="begin"/>
      </w:r>
      <w:r>
        <w:instrText xml:space="preserve"> ADDIN EN.CITE &lt;EndNote&gt;&lt;Cite ExcludeAuth="1"&gt;&lt;Author&gt;Sander&lt;/Author&gt;&lt;Year&gt;2006&lt;/Year&gt;&lt;IDText&gt;Towards a Better Understanding of Ecology&lt;/IDText&gt;&lt;DisplayText&gt;(2006)&lt;/DisplayText&gt;&lt;record&gt;&lt;dates&gt;&lt;pub-dates&gt;&lt;date&gt;01/01/&lt;/date&gt;&lt;/pub-dates&gt;&lt;year&gt;2006&lt;/year&gt;&lt;/dates&gt;&lt;keywords&gt;&lt;keyword&gt;Ecology&lt;/keyword&gt;&lt;keyword&gt;Biodiversity&lt;/keyword&gt;&lt;keyword&gt;Methods&lt;/keyword&gt;&lt;keyword&gt;Science Education&lt;/keyword&gt;&lt;keyword&gt;Science Instruction&lt;/keyword&gt;&lt;keyword&gt;Scientific Concepts&lt;/keyword&gt;&lt;keyword&gt;Curriculum Design&lt;/keyword&gt;&lt;keyword&gt;Science Curriculum&lt;/keyword&gt;&lt;keyword&gt;Environmental Education&lt;/keyword&gt;&lt;keyword&gt;Models&lt;/keyword&gt;&lt;/keywords&gt;&lt;urls&gt;&lt;related-urls&gt;&lt;url&gt;http://search.ebscohost.com/login.aspx?direct=true&amp;amp;db=eric&amp;amp;AN=EJ939393&amp;amp;site=ehost-live&lt;/url&gt;&lt;url&gt;http://www.informaworld.com/openurl?genre=article&amp;amp;id=doi:10.1080/00219266.2006.9656028&lt;/url&gt;&lt;/related-urls&gt;&lt;/urls&gt;&lt;isbn&gt;0021-9266&lt;/isbn&gt;&lt;titles&gt;&lt;title&gt;Towards a Better Understanding of Ecology&lt;/title&gt;&lt;secondary-title&gt;Journal of Biological Education&lt;/secondary-title&gt;&lt;/titles&gt;&lt;pages&gt;119-123&lt;/pages&gt;&lt;number&gt;3&lt;/number&gt;&lt;contributors&gt;&lt;authors&gt;&lt;author&gt;Sander, Elke&lt;/author&gt;&lt;author&gt;Jelemenska, Patricia&lt;/author&gt;&lt;author&gt;Kattmann, Ulrich&lt;/author&gt;&lt;/authors&gt;&lt;/contributors&gt;&lt;added-date format="utc"&gt;1580650104&lt;/added-date&gt;&lt;ref-type name="Journal Article"&gt;17&lt;/ref-type&gt;&lt;remote-database-provider&gt;EBSCOhost&lt;/remote-database-provider&gt;&lt;rec-number&gt;141&lt;/rec-number&gt;&lt;publisher&gt;Journal of Biological Education&lt;/publisher&gt;&lt;last-updated-date format="utc"&gt;1580650104&lt;/last-updated-date&gt;&lt;accession-num&gt;EJ939393&lt;/accession-num&gt;&lt;volume&gt;40&lt;/volume&gt;&lt;remote-database-name&gt;eric&lt;/remote-database-name&gt;&lt;/record&gt;&lt;/Cite&gt;&lt;/EndNote&gt;</w:instrText>
      </w:r>
      <w:r>
        <w:fldChar w:fldCharType="separate"/>
      </w:r>
      <w:r>
        <w:rPr>
          <w:noProof/>
        </w:rPr>
        <w:t>(2006)</w:t>
      </w:r>
      <w:r>
        <w:fldChar w:fldCharType="end"/>
      </w:r>
      <w:r>
        <w:t xml:space="preserve"> observed the misunderstanding that the dependence of organisms on climate and other abiotic factors was one-directional; they noted how students felt that organisms, except for humans, had no influence on the change of climate.</w:t>
      </w:r>
    </w:p>
    <w:bookmarkEnd w:id="2"/>
    <w:p w14:paraId="648B7637" w14:textId="446A06D1"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r w:rsidR="005079EB">
        <w:rPr>
          <w:b/>
          <w:color w:val="538135"/>
          <w:sz w:val="24"/>
        </w:rPr>
        <w:t xml:space="preserve"> </w:t>
      </w:r>
    </w:p>
    <w:p w14:paraId="5543197C" w14:textId="790BD22D" w:rsidR="00974243" w:rsidRDefault="00974243" w:rsidP="00974243">
      <w:pPr>
        <w:spacing w:after="120"/>
      </w:pPr>
      <w:r w:rsidRPr="00E30714">
        <w:t xml:space="preserve">Students should complete this activity </w:t>
      </w:r>
      <w:r w:rsidRPr="00862C36">
        <w:t>in small groups</w:t>
      </w:r>
      <w:r w:rsidRPr="00E30714">
        <w:t>. The focus of the activity should be on</w:t>
      </w:r>
      <w:r w:rsidRPr="008C25B7">
        <w:t xml:space="preserve"> group </w:t>
      </w:r>
      <w:r w:rsidRPr="00862C36">
        <w:t xml:space="preserve">discussion to </w:t>
      </w:r>
      <w:r w:rsidR="00862C36" w:rsidRPr="00862C36">
        <w:t xml:space="preserve">complete the table.  Students should decide if the substances listed are removed and/or returned to the environment. </w:t>
      </w:r>
    </w:p>
    <w:p w14:paraId="0A358D68" w14:textId="50386725" w:rsidR="00974243" w:rsidRDefault="00974243" w:rsidP="00974243">
      <w:pPr>
        <w:spacing w:after="120"/>
      </w:pPr>
      <w:r>
        <w:t xml:space="preserve">It is through the discussions that students can check their understanding and develop their explanations. Listening in to the conversations of </w:t>
      </w:r>
      <w:r w:rsidRPr="00862C36">
        <w:t>each group</w:t>
      </w:r>
      <w:r>
        <w:t xml:space="preserve"> will often give you insights into how your students are thinking. The quality of the discussions can be improved with a careful selection of </w:t>
      </w:r>
      <w:r w:rsidRPr="00862C36">
        <w:t>groups, or</w:t>
      </w:r>
      <w:r>
        <w:t xml:space="preserve"> by allocating specific roles to students in </w:t>
      </w:r>
      <w:r w:rsidRPr="00862C36">
        <w:t>each group. For</w:t>
      </w:r>
      <w:r>
        <w:t xml:space="preserve">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14:paraId="437E7CB6" w14:textId="172A55B4" w:rsidR="004032EA" w:rsidRPr="00C54711" w:rsidRDefault="00974243" w:rsidP="00974243">
      <w:pPr>
        <w:spacing w:after="180"/>
        <w:rPr>
          <w:highlight w:val="yellow"/>
        </w:rPr>
      </w:pPr>
      <w:r>
        <w:t xml:space="preserve">After their discussions, </w:t>
      </w:r>
      <w:r w:rsidRPr="00862C36">
        <w:t>each group should</w:t>
      </w:r>
      <w:r>
        <w:t xml:space="preserve"> be prepared to report the key points of their discussion to </w:t>
      </w:r>
      <w:r w:rsidRPr="00862C36">
        <w:t>another group,</w:t>
      </w:r>
      <w:r>
        <w:t xml:space="preserve"> or to the class.</w:t>
      </w:r>
      <w:r w:rsidR="004032EA" w:rsidRPr="00C54711">
        <w:rPr>
          <w:highlight w:val="yellow"/>
        </w:rPr>
        <w:t xml:space="preserve"> </w:t>
      </w:r>
    </w:p>
    <w:p w14:paraId="3D50B522" w14:textId="77777777" w:rsidR="00E172C6" w:rsidRPr="00A82D25" w:rsidRDefault="00BB44B4" w:rsidP="00026DEC">
      <w:pPr>
        <w:spacing w:after="180"/>
        <w:rPr>
          <w:b/>
          <w:color w:val="538135"/>
          <w:sz w:val="24"/>
        </w:rPr>
      </w:pPr>
      <w:r w:rsidRPr="00A82D25">
        <w:rPr>
          <w:b/>
          <w:color w:val="538135"/>
          <w:sz w:val="24"/>
        </w:rPr>
        <w:t>Expected answers</w:t>
      </w:r>
    </w:p>
    <w:tbl>
      <w:tblPr>
        <w:tblStyle w:val="TableGrid"/>
        <w:tblW w:w="0" w:type="auto"/>
        <w:tblLook w:val="04A0" w:firstRow="1" w:lastRow="0" w:firstColumn="1" w:lastColumn="0" w:noHBand="0" w:noVBand="1"/>
      </w:tblPr>
      <w:tblGrid>
        <w:gridCol w:w="3005"/>
        <w:gridCol w:w="3005"/>
        <w:gridCol w:w="3006"/>
      </w:tblGrid>
      <w:tr w:rsidR="00862C36" w14:paraId="0679B389" w14:textId="77777777" w:rsidTr="00A4479B">
        <w:tc>
          <w:tcPr>
            <w:tcW w:w="3005" w:type="dxa"/>
          </w:tcPr>
          <w:p w14:paraId="5DFB5800" w14:textId="77777777" w:rsidR="00862C36" w:rsidRDefault="00862C36" w:rsidP="00A4479B">
            <w:pPr>
              <w:spacing w:after="180"/>
            </w:pPr>
          </w:p>
        </w:tc>
        <w:tc>
          <w:tcPr>
            <w:tcW w:w="3005" w:type="dxa"/>
          </w:tcPr>
          <w:p w14:paraId="0E6BDE48" w14:textId="77777777" w:rsidR="00862C36" w:rsidRPr="00862C36" w:rsidRDefault="00862C36" w:rsidP="00A4479B">
            <w:pPr>
              <w:spacing w:after="180"/>
              <w:jc w:val="center"/>
              <w:rPr>
                <w:b/>
                <w:bCs/>
              </w:rPr>
            </w:pPr>
            <w:r w:rsidRPr="00862C36">
              <w:rPr>
                <w:b/>
                <w:bCs/>
              </w:rPr>
              <w:t>Substance removed</w:t>
            </w:r>
          </w:p>
        </w:tc>
        <w:tc>
          <w:tcPr>
            <w:tcW w:w="3006" w:type="dxa"/>
          </w:tcPr>
          <w:p w14:paraId="5B3B214F" w14:textId="6BA24930" w:rsidR="00862C36" w:rsidRPr="00862C36" w:rsidRDefault="00862C36" w:rsidP="00A4479B">
            <w:pPr>
              <w:spacing w:after="180"/>
              <w:jc w:val="center"/>
              <w:rPr>
                <w:b/>
                <w:bCs/>
              </w:rPr>
            </w:pPr>
            <w:r w:rsidRPr="00862C36">
              <w:rPr>
                <w:b/>
                <w:bCs/>
              </w:rPr>
              <w:t xml:space="preserve">Substance </w:t>
            </w:r>
            <w:r>
              <w:rPr>
                <w:b/>
                <w:bCs/>
              </w:rPr>
              <w:t>added</w:t>
            </w:r>
          </w:p>
        </w:tc>
      </w:tr>
      <w:tr w:rsidR="00862C36" w14:paraId="5700CFE1" w14:textId="77777777" w:rsidTr="00A4479B">
        <w:tc>
          <w:tcPr>
            <w:tcW w:w="3005" w:type="dxa"/>
          </w:tcPr>
          <w:p w14:paraId="05E94E76" w14:textId="77777777" w:rsidR="00862C36" w:rsidRDefault="00862C36" w:rsidP="00A4479B">
            <w:pPr>
              <w:spacing w:after="180"/>
            </w:pPr>
            <w:r>
              <w:t>Carbon dioxide</w:t>
            </w:r>
          </w:p>
        </w:tc>
        <w:tc>
          <w:tcPr>
            <w:tcW w:w="3005" w:type="dxa"/>
          </w:tcPr>
          <w:p w14:paraId="6273C77A" w14:textId="77777777" w:rsidR="00862C36" w:rsidRDefault="00862C36" w:rsidP="00A4479B">
            <w:pPr>
              <w:spacing w:after="180"/>
            </w:pPr>
          </w:p>
        </w:tc>
        <w:tc>
          <w:tcPr>
            <w:tcW w:w="3006" w:type="dxa"/>
          </w:tcPr>
          <w:p w14:paraId="0EB87F85" w14:textId="6D8EB772" w:rsidR="00862C36" w:rsidRPr="00FE62F0" w:rsidRDefault="00FE62F0" w:rsidP="00FE62F0">
            <w:pPr>
              <w:spacing w:after="180"/>
              <w:jc w:val="center"/>
              <w:rPr>
                <w:sz w:val="28"/>
                <w:szCs w:val="28"/>
              </w:rPr>
            </w:pPr>
            <w:r w:rsidRPr="00FE62F0">
              <w:rPr>
                <w:sz w:val="28"/>
                <w:szCs w:val="28"/>
              </w:rPr>
              <w:t>X</w:t>
            </w:r>
          </w:p>
        </w:tc>
      </w:tr>
      <w:tr w:rsidR="00862C36" w14:paraId="52FF280A" w14:textId="77777777" w:rsidTr="00A4479B">
        <w:tc>
          <w:tcPr>
            <w:tcW w:w="3005" w:type="dxa"/>
          </w:tcPr>
          <w:p w14:paraId="5533DE47" w14:textId="77777777" w:rsidR="00862C36" w:rsidRDefault="00862C36" w:rsidP="00A4479B">
            <w:pPr>
              <w:spacing w:after="180"/>
            </w:pPr>
            <w:r>
              <w:t>Oxygen</w:t>
            </w:r>
          </w:p>
        </w:tc>
        <w:tc>
          <w:tcPr>
            <w:tcW w:w="3005" w:type="dxa"/>
          </w:tcPr>
          <w:p w14:paraId="41E32714" w14:textId="6EA1CBEB" w:rsidR="00862C36" w:rsidRDefault="00FE62F0" w:rsidP="00FE62F0">
            <w:pPr>
              <w:spacing w:after="180"/>
              <w:jc w:val="center"/>
            </w:pPr>
            <w:r w:rsidRPr="00FE62F0">
              <w:rPr>
                <w:sz w:val="28"/>
                <w:szCs w:val="28"/>
              </w:rPr>
              <w:t>X</w:t>
            </w:r>
          </w:p>
        </w:tc>
        <w:tc>
          <w:tcPr>
            <w:tcW w:w="3006" w:type="dxa"/>
          </w:tcPr>
          <w:p w14:paraId="425F0993" w14:textId="77777777" w:rsidR="00862C36" w:rsidRDefault="00862C36" w:rsidP="00A4479B">
            <w:pPr>
              <w:spacing w:after="180"/>
            </w:pPr>
          </w:p>
        </w:tc>
      </w:tr>
      <w:tr w:rsidR="00862C36" w14:paraId="60D9AA2B" w14:textId="77777777" w:rsidTr="00A4479B">
        <w:tc>
          <w:tcPr>
            <w:tcW w:w="3005" w:type="dxa"/>
          </w:tcPr>
          <w:p w14:paraId="21AFE718" w14:textId="77777777" w:rsidR="00862C36" w:rsidRDefault="00862C36" w:rsidP="00A4479B">
            <w:pPr>
              <w:spacing w:after="180"/>
            </w:pPr>
            <w:r>
              <w:t>Water</w:t>
            </w:r>
          </w:p>
        </w:tc>
        <w:tc>
          <w:tcPr>
            <w:tcW w:w="3005" w:type="dxa"/>
          </w:tcPr>
          <w:p w14:paraId="744146ED" w14:textId="68FE863E" w:rsidR="00862C36" w:rsidRDefault="00FE62F0" w:rsidP="00FE62F0">
            <w:pPr>
              <w:spacing w:after="180"/>
              <w:jc w:val="center"/>
            </w:pPr>
            <w:r w:rsidRPr="00FE62F0">
              <w:rPr>
                <w:sz w:val="28"/>
                <w:szCs w:val="28"/>
              </w:rPr>
              <w:t>X</w:t>
            </w:r>
          </w:p>
        </w:tc>
        <w:tc>
          <w:tcPr>
            <w:tcW w:w="3006" w:type="dxa"/>
          </w:tcPr>
          <w:p w14:paraId="074AEFAE" w14:textId="10D5815A" w:rsidR="00862C36" w:rsidRDefault="00FE62F0" w:rsidP="00FE62F0">
            <w:pPr>
              <w:spacing w:after="180"/>
              <w:jc w:val="center"/>
            </w:pPr>
            <w:r w:rsidRPr="00FE62F0">
              <w:rPr>
                <w:sz w:val="28"/>
                <w:szCs w:val="28"/>
              </w:rPr>
              <w:t>X</w:t>
            </w:r>
          </w:p>
        </w:tc>
      </w:tr>
      <w:tr w:rsidR="00862C36" w14:paraId="7F09AC90" w14:textId="77777777" w:rsidTr="00A4479B">
        <w:tc>
          <w:tcPr>
            <w:tcW w:w="3005" w:type="dxa"/>
          </w:tcPr>
          <w:p w14:paraId="19622A29" w14:textId="77777777" w:rsidR="00862C36" w:rsidRDefault="00862C36" w:rsidP="00A4479B">
            <w:pPr>
              <w:spacing w:after="180"/>
            </w:pPr>
            <w:r>
              <w:t>Organic matter</w:t>
            </w:r>
          </w:p>
        </w:tc>
        <w:tc>
          <w:tcPr>
            <w:tcW w:w="3005" w:type="dxa"/>
          </w:tcPr>
          <w:p w14:paraId="65F82801" w14:textId="5E6DC593" w:rsidR="00862C36" w:rsidRDefault="00FE62F0" w:rsidP="00FE62F0">
            <w:pPr>
              <w:spacing w:after="180"/>
              <w:jc w:val="center"/>
            </w:pPr>
            <w:r w:rsidRPr="00FE62F0">
              <w:rPr>
                <w:sz w:val="28"/>
                <w:szCs w:val="28"/>
              </w:rPr>
              <w:t>X</w:t>
            </w:r>
          </w:p>
        </w:tc>
        <w:tc>
          <w:tcPr>
            <w:tcW w:w="3006" w:type="dxa"/>
          </w:tcPr>
          <w:p w14:paraId="7C23A8A5" w14:textId="67B75DFD" w:rsidR="00862C36" w:rsidRDefault="00FE62F0" w:rsidP="00FE62F0">
            <w:pPr>
              <w:spacing w:after="180"/>
              <w:jc w:val="center"/>
            </w:pPr>
            <w:r w:rsidRPr="00FE62F0">
              <w:rPr>
                <w:sz w:val="28"/>
                <w:szCs w:val="28"/>
              </w:rPr>
              <w:t>X</w:t>
            </w:r>
          </w:p>
        </w:tc>
      </w:tr>
    </w:tbl>
    <w:p w14:paraId="3925C36C" w14:textId="3808C703" w:rsidR="00862C36" w:rsidRDefault="00862C36" w:rsidP="00BF6C8A">
      <w:pPr>
        <w:spacing w:after="180"/>
        <w:rPr>
          <w:highlight w:val="yellow"/>
        </w:rPr>
      </w:pPr>
    </w:p>
    <w:p w14:paraId="43C79F7F" w14:textId="6DE95BD6" w:rsidR="00FE62F0" w:rsidRPr="00FE62F0" w:rsidRDefault="00FE62F0" w:rsidP="00BF6C8A">
      <w:pPr>
        <w:spacing w:after="180"/>
        <w:rPr>
          <w:b/>
          <w:bCs/>
        </w:rPr>
      </w:pPr>
      <w:r w:rsidRPr="00FE62F0">
        <w:rPr>
          <w:b/>
          <w:bCs/>
        </w:rPr>
        <w:t>Questions</w:t>
      </w:r>
    </w:p>
    <w:p w14:paraId="29A366DB" w14:textId="780A5DF9" w:rsidR="00FE62F0" w:rsidRDefault="00FE62F0" w:rsidP="00FE62F0">
      <w:pPr>
        <w:pStyle w:val="ListParagraph"/>
        <w:numPr>
          <w:ilvl w:val="0"/>
          <w:numId w:val="4"/>
        </w:numPr>
        <w:spacing w:after="180"/>
      </w:pPr>
      <w:r>
        <w:t xml:space="preserve">Organic matter is recycled in an ecosystem.  The organisms responsible for this are decomposers (bacteria and fungi).  Cycling of organic matter is important as it returns nutrients to the soil which can be utilised by plants.  </w:t>
      </w:r>
    </w:p>
    <w:p w14:paraId="431A158D" w14:textId="6F6A7ACB" w:rsidR="00DB5ED3" w:rsidRDefault="00DB5ED3" w:rsidP="00FE62F0">
      <w:pPr>
        <w:spacing w:after="180"/>
      </w:pPr>
      <w:bookmarkStart w:id="3" w:name="_Hlk32871595"/>
      <w:r>
        <w:t>If students are not aware that animals remove oxygen from the environment and release the carbon dioxide produced during respiration back into the environment</w:t>
      </w:r>
      <w:r w:rsidR="00CA6740">
        <w:t xml:space="preserve"> </w:t>
      </w:r>
      <w:r>
        <w:t xml:space="preserve">it may be </w:t>
      </w:r>
      <w:r w:rsidR="00CA6740">
        <w:t>helpful</w:t>
      </w:r>
      <w:r>
        <w:t xml:space="preserve"> for students to revisit the Response activity BCL_2_2_ Response _ Flames.</w:t>
      </w:r>
    </w:p>
    <w:p w14:paraId="60E8A443" w14:textId="3C631C9D" w:rsidR="00FE62F0" w:rsidRDefault="00FE62F0" w:rsidP="00FE62F0">
      <w:pPr>
        <w:spacing w:after="180"/>
      </w:pPr>
      <w:r>
        <w:lastRenderedPageBreak/>
        <w:t xml:space="preserve">If students struggle </w:t>
      </w:r>
      <w:r w:rsidR="001D121B">
        <w:t>to</w:t>
      </w:r>
      <w:r>
        <w:t xml:space="preserve"> answer the question about </w:t>
      </w:r>
      <w:r w:rsidR="001D121B">
        <w:t xml:space="preserve">the role of </w:t>
      </w:r>
      <w:r>
        <w:t xml:space="preserve">decomposers it may be helpful to revisit a set of </w:t>
      </w:r>
      <w:r w:rsidR="00CA6740">
        <w:t xml:space="preserve">activities </w:t>
      </w:r>
      <w:r>
        <w:t xml:space="preserve">tackled earlier in the BOE unit. Diagnostic activity: What happens next </w:t>
      </w:r>
      <w:proofErr w:type="gramStart"/>
      <w:r w:rsidR="001D121B">
        <w:t xml:space="preserve">and </w:t>
      </w:r>
      <w:r>
        <w:t xml:space="preserve"> Response</w:t>
      </w:r>
      <w:proofErr w:type="gramEnd"/>
      <w:r>
        <w:t xml:space="preserve"> activity: No more </w:t>
      </w:r>
      <w:r w:rsidR="001D121B">
        <w:t>microorganisms</w:t>
      </w:r>
      <w:r>
        <w:t>.</w:t>
      </w:r>
    </w:p>
    <w:bookmarkEnd w:id="3"/>
    <w:p w14:paraId="2C750466" w14:textId="7CADAB15" w:rsidR="00FE62F0" w:rsidRDefault="00FE62F0" w:rsidP="00BF6C8A">
      <w:pPr>
        <w:spacing w:after="180"/>
        <w:rPr>
          <w:highlight w:val="yellow"/>
        </w:rPr>
      </w:pPr>
    </w:p>
    <w:p w14:paraId="5DE64318" w14:textId="77777777" w:rsidR="003117F6" w:rsidRPr="00A82D25" w:rsidRDefault="00CC78A5" w:rsidP="00026DEC">
      <w:pPr>
        <w:spacing w:after="180"/>
        <w:rPr>
          <w:b/>
          <w:color w:val="538135"/>
          <w:sz w:val="24"/>
        </w:rPr>
      </w:pPr>
      <w:r w:rsidRPr="00A82D25">
        <w:rPr>
          <w:b/>
          <w:color w:val="538135"/>
          <w:sz w:val="24"/>
        </w:rPr>
        <w:t>Acknowledgments</w:t>
      </w:r>
    </w:p>
    <w:p w14:paraId="65A8DB17" w14:textId="5FC3D9DC" w:rsidR="00D278E8" w:rsidRDefault="00D278E8" w:rsidP="00E172C6">
      <w:pPr>
        <w:spacing w:after="180"/>
      </w:pPr>
      <w:r>
        <w:t xml:space="preserve">Developed </w:t>
      </w:r>
      <w:r w:rsidR="0015356E">
        <w:t xml:space="preserve">by </w:t>
      </w:r>
      <w:r w:rsidR="00AE312D">
        <w:t xml:space="preserve">Elizabeth </w:t>
      </w:r>
      <w:proofErr w:type="gramStart"/>
      <w:r w:rsidR="00AE312D">
        <w:t>Lupton</w:t>
      </w:r>
      <w:r w:rsidR="0015356E">
        <w:t>(</w:t>
      </w:r>
      <w:proofErr w:type="gramEnd"/>
      <w:r w:rsidR="0015356E">
        <w:t>UYSEG)</w:t>
      </w:r>
      <w:r>
        <w:t>.</w:t>
      </w:r>
    </w:p>
    <w:p w14:paraId="19E9E65D" w14:textId="3420ABC3" w:rsidR="00CC78A5" w:rsidRDefault="00D278E8" w:rsidP="00E172C6">
      <w:pPr>
        <w:spacing w:after="180"/>
      </w:pPr>
      <w:r w:rsidRPr="0045323E">
        <w:t xml:space="preserve">Images: </w:t>
      </w:r>
      <w:r w:rsidR="00B474E9">
        <w:t xml:space="preserve">Images: </w:t>
      </w:r>
      <w:r w:rsidR="00AE312D" w:rsidRPr="00B474E9">
        <w:t>pixabay.com/</w:t>
      </w:r>
      <w:proofErr w:type="spellStart"/>
      <w:r w:rsidR="00AE312D" w:rsidRPr="00B474E9">
        <w:t>geralt</w:t>
      </w:r>
      <w:proofErr w:type="spellEnd"/>
      <w:r w:rsidR="00B474E9">
        <w:t xml:space="preserve"> </w:t>
      </w:r>
      <w:r w:rsidR="00AE312D" w:rsidRPr="00B474E9">
        <w:t>(2085195)</w:t>
      </w:r>
      <w:r w:rsidR="00AE312D">
        <w:t xml:space="preserve"> </w:t>
      </w:r>
    </w:p>
    <w:p w14:paraId="301E05D9" w14:textId="4667622D" w:rsidR="00FE62F0" w:rsidRPr="00FE62F0" w:rsidRDefault="003117F6" w:rsidP="00FE62F0">
      <w:pPr>
        <w:spacing w:after="180"/>
        <w:rPr>
          <w:b/>
          <w:color w:val="538135"/>
          <w:sz w:val="24"/>
        </w:rPr>
      </w:pPr>
      <w:r w:rsidRPr="00A82D25">
        <w:rPr>
          <w:b/>
          <w:color w:val="538135"/>
          <w:sz w:val="24"/>
        </w:rPr>
        <w:t>References</w:t>
      </w:r>
    </w:p>
    <w:p w14:paraId="42835986" w14:textId="77777777" w:rsidR="00B474E9" w:rsidRPr="00B474E9" w:rsidRDefault="00FE62F0" w:rsidP="00B474E9">
      <w:pPr>
        <w:pStyle w:val="EndNoteBibliography"/>
        <w:spacing w:after="120"/>
        <w:rPr>
          <w:sz w:val="20"/>
          <w:szCs w:val="20"/>
        </w:rPr>
      </w:pPr>
      <w:r w:rsidRPr="00B474E9">
        <w:rPr>
          <w:sz w:val="20"/>
          <w:szCs w:val="20"/>
        </w:rPr>
        <w:fldChar w:fldCharType="begin"/>
      </w:r>
      <w:r w:rsidRPr="00B474E9">
        <w:rPr>
          <w:sz w:val="20"/>
          <w:szCs w:val="20"/>
        </w:rPr>
        <w:instrText xml:space="preserve"> ADDIN EN.REFLIST </w:instrText>
      </w:r>
      <w:r w:rsidRPr="00B474E9">
        <w:rPr>
          <w:sz w:val="20"/>
          <w:szCs w:val="20"/>
        </w:rPr>
        <w:fldChar w:fldCharType="separate"/>
      </w:r>
      <w:r w:rsidR="00B474E9" w:rsidRPr="00B474E9">
        <w:rPr>
          <w:sz w:val="20"/>
          <w:szCs w:val="20"/>
        </w:rPr>
        <w:t xml:space="preserve">Allen, M. (2014). </w:t>
      </w:r>
      <w:r w:rsidR="00B474E9" w:rsidRPr="00B474E9">
        <w:rPr>
          <w:i/>
          <w:sz w:val="20"/>
          <w:szCs w:val="20"/>
        </w:rPr>
        <w:t xml:space="preserve">Misconceptions in Primary Science, 2nd </w:t>
      </w:r>
      <w:r w:rsidR="00B474E9" w:rsidRPr="00B474E9">
        <w:rPr>
          <w:sz w:val="20"/>
          <w:szCs w:val="20"/>
        </w:rPr>
        <w:t>edn</w:t>
      </w:r>
      <w:r w:rsidR="00B474E9" w:rsidRPr="00B474E9">
        <w:rPr>
          <w:i/>
          <w:sz w:val="20"/>
          <w:szCs w:val="20"/>
        </w:rPr>
        <w:t xml:space="preserve"> </w:t>
      </w:r>
      <w:r w:rsidR="00B474E9" w:rsidRPr="00B474E9">
        <w:rPr>
          <w:sz w:val="20"/>
          <w:szCs w:val="20"/>
        </w:rPr>
        <w:t>Berkshire, UK: Open University Press.</w:t>
      </w:r>
    </w:p>
    <w:p w14:paraId="4BD06D7E" w14:textId="77777777" w:rsidR="00B474E9" w:rsidRPr="00B474E9" w:rsidRDefault="00B474E9" w:rsidP="00B474E9">
      <w:pPr>
        <w:pStyle w:val="EndNoteBibliography"/>
        <w:spacing w:after="120"/>
        <w:rPr>
          <w:sz w:val="20"/>
          <w:szCs w:val="20"/>
        </w:rPr>
      </w:pPr>
      <w:r w:rsidRPr="00B474E9">
        <w:rPr>
          <w:sz w:val="20"/>
          <w:szCs w:val="20"/>
        </w:rPr>
        <w:t xml:space="preserve">Brinkman, F. and Boschhuizen, R. (1989). Preinstructional ideas in biology: A survey in relation with different research methods on concepts of health and energy. In Voorbach, M. T. &amp; Prick, K. G. M. (eds.) </w:t>
      </w:r>
      <w:r w:rsidRPr="00B474E9">
        <w:rPr>
          <w:i/>
          <w:sz w:val="20"/>
          <w:szCs w:val="20"/>
        </w:rPr>
        <w:t>Teacher Education 5: Research and Developments on Teacher Education in the Netherlands.</w:t>
      </w:r>
      <w:r w:rsidRPr="00B474E9">
        <w:rPr>
          <w:sz w:val="20"/>
          <w:szCs w:val="20"/>
        </w:rPr>
        <w:t xml:space="preserve"> London, UK: Bloomsbury Paperbacks.</w:t>
      </w:r>
    </w:p>
    <w:p w14:paraId="7AF6C6EB" w14:textId="77777777" w:rsidR="00B474E9" w:rsidRPr="00B474E9" w:rsidRDefault="00B474E9" w:rsidP="00B474E9">
      <w:pPr>
        <w:pStyle w:val="EndNoteBibliography"/>
        <w:spacing w:after="120"/>
        <w:rPr>
          <w:sz w:val="20"/>
          <w:szCs w:val="20"/>
        </w:rPr>
      </w:pPr>
      <w:r w:rsidRPr="00B474E9">
        <w:rPr>
          <w:sz w:val="20"/>
          <w:szCs w:val="20"/>
        </w:rPr>
        <w:t xml:space="preserve">Driver, R., et al. (1994). </w:t>
      </w:r>
      <w:r w:rsidRPr="00B474E9">
        <w:rPr>
          <w:i/>
          <w:sz w:val="20"/>
          <w:szCs w:val="20"/>
        </w:rPr>
        <w:t xml:space="preserve">Making Sense of Secondary Science: Research into Children's Ideas, </w:t>
      </w:r>
      <w:r w:rsidRPr="00B474E9">
        <w:rPr>
          <w:sz w:val="20"/>
          <w:szCs w:val="20"/>
        </w:rPr>
        <w:t>London, UK: Routledge.</w:t>
      </w:r>
    </w:p>
    <w:p w14:paraId="16AF8D88" w14:textId="77777777" w:rsidR="00B474E9" w:rsidRPr="00B474E9" w:rsidRDefault="00B474E9" w:rsidP="00B474E9">
      <w:pPr>
        <w:pStyle w:val="EndNoteBibliography"/>
        <w:spacing w:after="120"/>
        <w:rPr>
          <w:sz w:val="20"/>
          <w:szCs w:val="20"/>
        </w:rPr>
      </w:pPr>
      <w:r w:rsidRPr="00B474E9">
        <w:rPr>
          <w:sz w:val="20"/>
          <w:szCs w:val="20"/>
        </w:rPr>
        <w:t>Helden, G. (1992). Pupils' understanding of ecological processes. Kristianstad University College, Sweden: Learning in Science and Mathematics Group Working Paper.</w:t>
      </w:r>
    </w:p>
    <w:p w14:paraId="55DE1561" w14:textId="77777777" w:rsidR="00B474E9" w:rsidRPr="00B474E9" w:rsidRDefault="00B474E9" w:rsidP="00B474E9">
      <w:pPr>
        <w:pStyle w:val="EndNoteBibliography"/>
        <w:spacing w:after="120"/>
        <w:rPr>
          <w:sz w:val="20"/>
          <w:szCs w:val="20"/>
        </w:rPr>
      </w:pPr>
      <w:r w:rsidRPr="00B474E9">
        <w:rPr>
          <w:sz w:val="20"/>
          <w:szCs w:val="20"/>
        </w:rPr>
        <w:t>Leach, J., et al. (1992). Progression in conceptual understanding of ecological concepts by pupils aged 5-16. University of Leeds, UK: Centre for Studies in Science and Mathematics Education.</w:t>
      </w:r>
    </w:p>
    <w:p w14:paraId="18F783FB" w14:textId="77777777" w:rsidR="00B474E9" w:rsidRPr="00B474E9" w:rsidRDefault="00B474E9" w:rsidP="00B474E9">
      <w:pPr>
        <w:pStyle w:val="EndNoteBibliography"/>
        <w:spacing w:after="120"/>
        <w:rPr>
          <w:sz w:val="20"/>
          <w:szCs w:val="20"/>
        </w:rPr>
      </w:pPr>
      <w:r w:rsidRPr="00B474E9">
        <w:rPr>
          <w:sz w:val="20"/>
          <w:szCs w:val="20"/>
        </w:rPr>
        <w:t xml:space="preserve">Sander, E., Jelemenska, P. and Kattmann, U. (2006). Towards a Better Understanding of Ecology. </w:t>
      </w:r>
      <w:r w:rsidRPr="00B474E9">
        <w:rPr>
          <w:i/>
          <w:sz w:val="20"/>
          <w:szCs w:val="20"/>
        </w:rPr>
        <w:t>Journal of Biological Education,</w:t>
      </w:r>
      <w:r w:rsidRPr="00B474E9">
        <w:rPr>
          <w:sz w:val="20"/>
          <w:szCs w:val="20"/>
        </w:rPr>
        <w:t xml:space="preserve"> 40(3)</w:t>
      </w:r>
      <w:r w:rsidRPr="00B474E9">
        <w:rPr>
          <w:b/>
          <w:sz w:val="20"/>
          <w:szCs w:val="20"/>
        </w:rPr>
        <w:t>,</w:t>
      </w:r>
      <w:r w:rsidRPr="00B474E9">
        <w:rPr>
          <w:sz w:val="20"/>
          <w:szCs w:val="20"/>
        </w:rPr>
        <w:t xml:space="preserve"> 119-123.</w:t>
      </w:r>
    </w:p>
    <w:p w14:paraId="0B53A24A" w14:textId="77777777" w:rsidR="00B474E9" w:rsidRPr="00B474E9" w:rsidRDefault="00B474E9" w:rsidP="00B474E9">
      <w:pPr>
        <w:pStyle w:val="EndNoteBibliography"/>
        <w:spacing w:after="120"/>
        <w:rPr>
          <w:i/>
          <w:sz w:val="20"/>
          <w:szCs w:val="20"/>
        </w:rPr>
      </w:pPr>
      <w:r w:rsidRPr="00B474E9">
        <w:rPr>
          <w:sz w:val="20"/>
          <w:szCs w:val="20"/>
        </w:rPr>
        <w:t xml:space="preserve">Sequeira, M. F. and Freitas, M. (1986). Death and decomposition of living organisms: children's alternative frameworks. </w:t>
      </w:r>
      <w:r w:rsidRPr="00B474E9">
        <w:rPr>
          <w:i/>
          <w:sz w:val="20"/>
          <w:szCs w:val="20"/>
        </w:rPr>
        <w:t>11th Conference of the Association for Teacher Education in Europe.</w:t>
      </w:r>
    </w:p>
    <w:p w14:paraId="6A3E3F4B" w14:textId="77777777" w:rsidR="00B474E9" w:rsidRPr="00B474E9" w:rsidRDefault="00B474E9" w:rsidP="00B474E9">
      <w:pPr>
        <w:pStyle w:val="EndNoteBibliography"/>
        <w:spacing w:after="120"/>
        <w:rPr>
          <w:sz w:val="20"/>
          <w:szCs w:val="20"/>
        </w:rPr>
      </w:pPr>
      <w:r w:rsidRPr="00B474E9">
        <w:rPr>
          <w:sz w:val="20"/>
          <w:szCs w:val="20"/>
        </w:rPr>
        <w:t>Smith, E. L. and Anderson, C. W. (1986). Alternative student conceptions of matter cycling in ecosystems. Paper presented to National Association of Research in Science Teaching.</w:t>
      </w:r>
    </w:p>
    <w:p w14:paraId="088F32D8" w14:textId="7BC5B1AD" w:rsidR="00A82D25" w:rsidRPr="000F28B4" w:rsidRDefault="00FE62F0" w:rsidP="00B474E9">
      <w:pPr>
        <w:spacing w:after="120"/>
        <w:rPr>
          <w:sz w:val="20"/>
        </w:rPr>
      </w:pPr>
      <w:r w:rsidRPr="00B474E9">
        <w:rPr>
          <w:sz w:val="20"/>
          <w:szCs w:val="20"/>
        </w:rPr>
        <w:fldChar w:fldCharType="end"/>
      </w:r>
    </w:p>
    <w:sectPr w:rsidR="00A82D25" w:rsidRPr="000F28B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38AA40" w14:textId="77777777" w:rsidR="008E6E4C" w:rsidRDefault="008E6E4C" w:rsidP="000B473B">
      <w:r>
        <w:separator/>
      </w:r>
    </w:p>
  </w:endnote>
  <w:endnote w:type="continuationSeparator" w:id="0">
    <w:p w14:paraId="053C0830" w14:textId="77777777" w:rsidR="008E6E4C" w:rsidRDefault="008E6E4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B41F7"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8B9FF71" wp14:editId="42896FC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4D6C3C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7202F">
      <w:rPr>
        <w:noProof/>
      </w:rPr>
      <w:t>1</w:t>
    </w:r>
    <w:r>
      <w:rPr>
        <w:noProof/>
      </w:rPr>
      <w:fldChar w:fldCharType="end"/>
    </w:r>
  </w:p>
  <w:p w14:paraId="54AE5F98"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14:paraId="40963345" w14:textId="77777777"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48FD9" w14:textId="77777777"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4F8DDE38" wp14:editId="1092D98C">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F93D3E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gdyQEAAH0DAAAOAAAAZHJzL2Uyb0RvYy54bWysU01v2zAMvQ/YfxB0X+xk2FIYcYohXXfp&#10;tgLtfgAjybYwWRQoJU7+/Sjlo1t3G+YDIYrke+SjvLo9jE7sDUWLvpXzWS2F8Qq19X0rfzzfv7uR&#10;IibwGhx608qjifJ2/fbNagqNWeCAThsSDOJjM4VWDimFpqqiGswIcYbBeA52SCMkdqmvNMHE6KOr&#10;FnX9sZqQdCBUJka+vTsF5brgd51R6XvXRZOEayX3loqlYrfZVusVND1BGKw6twH/0MUI1jPpFeoO&#10;Eogd2b+gRqsII3ZppnCssOusMmUGnmZev5rmaYBgyiwsTgxXmeL/g1Xf9o8krG7lQgoPI6/o0y5h&#10;YRbvszxTiA1nbfwj5QHVwT+FB1Q/o/C4GcD3piQ/HwPXznNF9UdJdmJgku30FTXnAOMXrQ4djRmS&#10;VRCHspLjdSXmkITiy+WHZX1T8+bUJVZBcykMFNMXg6PIh1bGRGD7IW3Qe1480rzQwP4hptwWNJeC&#10;zOrx3jpX9u+8mLj3xZKJciiiszpHi0P9duNI7CE/ofKVIV+lEe68LmiDAf35fE5g3enM7M6ftcly&#10;nITdoj4+0kUz3nFp8/we8yP63S/VL3/N+hcAAAD//wMAUEsDBBQABgAIAAAAIQA9zS4u3QAAAAsB&#10;AAAPAAAAZHJzL2Rvd25yZXYueG1sTI9BT8MwDIXvSPyHyEjctnTQbaU0nQCJ80THZTe38ZqKxqma&#10;bC3/nkwc4Gb7PT1/r9jNthcXGn3nWMFqmYAgbpzuuFXweXhfZCB8QNbYOyYF3+RhV97eFJhrN/EH&#10;XarQihjCPkcFJoQhl9I3hiz6pRuIo3Zyo8UQ17GVesQphttePiTJRlrsOH4wONCboearOlsF21Qf&#10;HW5e1/V62h8CnUyV7Wel7u/ml2cQgebwZ4YrfkSHMjLV7szai17BYpWmsUyIU/YE4upI0uwRRP17&#10;kWUh/3cofwAAAP//AwBQSwECLQAUAAYACAAAACEAtoM4kv4AAADhAQAAEwAAAAAAAAAAAAAAAAAA&#10;AAAAW0NvbnRlbnRfVHlwZXNdLnhtbFBLAQItABQABgAIAAAAIQA4/SH/1gAAAJQBAAALAAAAAAAA&#10;AAAAAAAAAC8BAABfcmVscy8ucmVsc1BLAQItABQABgAIAAAAIQDkK0gdyQEAAH0DAAAOAAAAAAAA&#10;AAAAAAAAAC4CAABkcnMvZTJvRG9jLnhtbFBLAQItABQABgAIAAAAIQA9zS4u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7202F">
      <w:rPr>
        <w:noProof/>
      </w:rPr>
      <w:t>2</w:t>
    </w:r>
    <w:r>
      <w:rPr>
        <w:noProof/>
      </w:rPr>
      <w:fldChar w:fldCharType="end"/>
    </w:r>
  </w:p>
  <w:p w14:paraId="251F690D" w14:textId="77777777"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410DDCE2" w14:textId="77777777"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75DF64" w14:textId="77777777" w:rsidR="008E6E4C" w:rsidRDefault="008E6E4C" w:rsidP="000B473B">
      <w:r>
        <w:separator/>
      </w:r>
    </w:p>
  </w:footnote>
  <w:footnote w:type="continuationSeparator" w:id="0">
    <w:p w14:paraId="52FB311F" w14:textId="77777777" w:rsidR="008E6E4C" w:rsidRDefault="008E6E4C"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58BB8"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B94FB73" wp14:editId="2D7F436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64A3525" wp14:editId="67E574A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4B953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CE77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D9254C7" wp14:editId="61CB193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792C199" wp14:editId="6419DF0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E57C43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0C33F38"/>
    <w:multiLevelType w:val="hybridMultilevel"/>
    <w:tmpl w:val="3ECEC7E2"/>
    <w:lvl w:ilvl="0" w:tplc="C4FEFC6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62C36"/>
    <w:rsid w:val="00015578"/>
    <w:rsid w:val="00024731"/>
    <w:rsid w:val="00026DEC"/>
    <w:rsid w:val="0003348B"/>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A70EC"/>
    <w:rsid w:val="001C4334"/>
    <w:rsid w:val="001C4805"/>
    <w:rsid w:val="001D121B"/>
    <w:rsid w:val="00201AC2"/>
    <w:rsid w:val="00214608"/>
    <w:rsid w:val="002178AC"/>
    <w:rsid w:val="0022547C"/>
    <w:rsid w:val="0025410A"/>
    <w:rsid w:val="0027553E"/>
    <w:rsid w:val="0028012F"/>
    <w:rsid w:val="002828DF"/>
    <w:rsid w:val="00287876"/>
    <w:rsid w:val="00292C53"/>
    <w:rsid w:val="00294E22"/>
    <w:rsid w:val="002C22EA"/>
    <w:rsid w:val="002C3695"/>
    <w:rsid w:val="002C59BA"/>
    <w:rsid w:val="002D5C6E"/>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079EB"/>
    <w:rsid w:val="00524710"/>
    <w:rsid w:val="00555342"/>
    <w:rsid w:val="005560E2"/>
    <w:rsid w:val="005908A7"/>
    <w:rsid w:val="005A3AEC"/>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320E4"/>
    <w:rsid w:val="008450D6"/>
    <w:rsid w:val="00856FCA"/>
    <w:rsid w:val="00862C36"/>
    <w:rsid w:val="0087202F"/>
    <w:rsid w:val="00873B8C"/>
    <w:rsid w:val="00880E3B"/>
    <w:rsid w:val="008A405F"/>
    <w:rsid w:val="008C7F34"/>
    <w:rsid w:val="008E580C"/>
    <w:rsid w:val="008E6E4C"/>
    <w:rsid w:val="0090047A"/>
    <w:rsid w:val="009158ED"/>
    <w:rsid w:val="00925026"/>
    <w:rsid w:val="00931264"/>
    <w:rsid w:val="00942A4B"/>
    <w:rsid w:val="00961D59"/>
    <w:rsid w:val="00972187"/>
    <w:rsid w:val="00974243"/>
    <w:rsid w:val="009B2D55"/>
    <w:rsid w:val="009C0343"/>
    <w:rsid w:val="009E0D11"/>
    <w:rsid w:val="00A24A16"/>
    <w:rsid w:val="00A37D14"/>
    <w:rsid w:val="00A6111E"/>
    <w:rsid w:val="00A6168B"/>
    <w:rsid w:val="00A62028"/>
    <w:rsid w:val="00A82D25"/>
    <w:rsid w:val="00AA6236"/>
    <w:rsid w:val="00AB6AE7"/>
    <w:rsid w:val="00AD21F5"/>
    <w:rsid w:val="00AE312D"/>
    <w:rsid w:val="00B06225"/>
    <w:rsid w:val="00B23B31"/>
    <w:rsid w:val="00B23C7A"/>
    <w:rsid w:val="00B305F5"/>
    <w:rsid w:val="00B46FF9"/>
    <w:rsid w:val="00B474E9"/>
    <w:rsid w:val="00B75483"/>
    <w:rsid w:val="00BA7952"/>
    <w:rsid w:val="00BB44B4"/>
    <w:rsid w:val="00BF0BBF"/>
    <w:rsid w:val="00BF6C8A"/>
    <w:rsid w:val="00C05571"/>
    <w:rsid w:val="00C246CE"/>
    <w:rsid w:val="00C57FA2"/>
    <w:rsid w:val="00C70BA8"/>
    <w:rsid w:val="00C80257"/>
    <w:rsid w:val="00CA1F4C"/>
    <w:rsid w:val="00CA6740"/>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5ED3"/>
    <w:rsid w:val="00DC3D50"/>
    <w:rsid w:val="00DC4A4E"/>
    <w:rsid w:val="00DD1874"/>
    <w:rsid w:val="00DD63BD"/>
    <w:rsid w:val="00E172C6"/>
    <w:rsid w:val="00E24309"/>
    <w:rsid w:val="00E53D82"/>
    <w:rsid w:val="00E610E5"/>
    <w:rsid w:val="00E9330A"/>
    <w:rsid w:val="00EE6B97"/>
    <w:rsid w:val="00F12C3B"/>
    <w:rsid w:val="00F20867"/>
    <w:rsid w:val="00F26884"/>
    <w:rsid w:val="00F72ECC"/>
    <w:rsid w:val="00F8355F"/>
    <w:rsid w:val="00FA3196"/>
    <w:rsid w:val="00FE62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A2A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C36"/>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AE312D"/>
    <w:rPr>
      <w:color w:val="0000FF" w:themeColor="hyperlink"/>
      <w:u w:val="single"/>
    </w:rPr>
  </w:style>
  <w:style w:type="character" w:customStyle="1" w:styleId="UnresolvedMention">
    <w:name w:val="Unresolved Mention"/>
    <w:basedOn w:val="DefaultParagraphFont"/>
    <w:uiPriority w:val="99"/>
    <w:semiHidden/>
    <w:unhideWhenUsed/>
    <w:rsid w:val="00AE312D"/>
    <w:rPr>
      <w:color w:val="605E5C"/>
      <w:shd w:val="clear" w:color="auto" w:fill="E1DFDD"/>
    </w:rPr>
  </w:style>
  <w:style w:type="paragraph" w:customStyle="1" w:styleId="EndNoteBibliographyTitle">
    <w:name w:val="EndNote Bibliography Title"/>
    <w:basedOn w:val="Normal"/>
    <w:link w:val="EndNoteBibliographyTitleChar"/>
    <w:rsid w:val="00FE62F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E62F0"/>
    <w:rPr>
      <w:rFonts w:ascii="Calibri" w:hAnsi="Calibri" w:cs="Calibri"/>
      <w:noProof/>
      <w:lang w:val="en-US"/>
    </w:rPr>
  </w:style>
  <w:style w:type="paragraph" w:customStyle="1" w:styleId="EndNoteBibliography">
    <w:name w:val="EndNote Bibliography"/>
    <w:basedOn w:val="Normal"/>
    <w:link w:val="EndNoteBibliographyChar"/>
    <w:rsid w:val="00FE62F0"/>
    <w:rPr>
      <w:rFonts w:ascii="Calibri" w:hAnsi="Calibri" w:cs="Calibri"/>
      <w:noProof/>
      <w:lang w:val="en-US"/>
    </w:rPr>
  </w:style>
  <w:style w:type="character" w:customStyle="1" w:styleId="EndNoteBibliographyChar">
    <w:name w:val="EndNote Bibliography Char"/>
    <w:basedOn w:val="DefaultParagraphFont"/>
    <w:link w:val="EndNoteBibliography"/>
    <w:rsid w:val="00FE62F0"/>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C36"/>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AE312D"/>
    <w:rPr>
      <w:color w:val="0000FF" w:themeColor="hyperlink"/>
      <w:u w:val="single"/>
    </w:rPr>
  </w:style>
  <w:style w:type="character" w:customStyle="1" w:styleId="UnresolvedMention">
    <w:name w:val="Unresolved Mention"/>
    <w:basedOn w:val="DefaultParagraphFont"/>
    <w:uiPriority w:val="99"/>
    <w:semiHidden/>
    <w:unhideWhenUsed/>
    <w:rsid w:val="00AE312D"/>
    <w:rPr>
      <w:color w:val="605E5C"/>
      <w:shd w:val="clear" w:color="auto" w:fill="E1DFDD"/>
    </w:rPr>
  </w:style>
  <w:style w:type="paragraph" w:customStyle="1" w:styleId="EndNoteBibliographyTitle">
    <w:name w:val="EndNote Bibliography Title"/>
    <w:basedOn w:val="Normal"/>
    <w:link w:val="EndNoteBibliographyTitleChar"/>
    <w:rsid w:val="00FE62F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E62F0"/>
    <w:rPr>
      <w:rFonts w:ascii="Calibri" w:hAnsi="Calibri" w:cs="Calibri"/>
      <w:noProof/>
      <w:lang w:val="en-US"/>
    </w:rPr>
  </w:style>
  <w:style w:type="paragraph" w:customStyle="1" w:styleId="EndNoteBibliography">
    <w:name w:val="EndNote Bibliography"/>
    <w:basedOn w:val="Normal"/>
    <w:link w:val="EndNoteBibliographyChar"/>
    <w:rsid w:val="00FE62F0"/>
    <w:rPr>
      <w:rFonts w:ascii="Calibri" w:hAnsi="Calibri" w:cs="Calibri"/>
      <w:noProof/>
      <w:lang w:val="en-US"/>
    </w:rPr>
  </w:style>
  <w:style w:type="character" w:customStyle="1" w:styleId="EndNoteBibliographyChar">
    <w:name w:val="EndNote Bibliography Char"/>
    <w:basedOn w:val="DefaultParagraphFont"/>
    <w:link w:val="EndNoteBibliography"/>
    <w:rsid w:val="00FE62F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response_discu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template_biology_item_response_discussion.dotx</Template>
  <TotalTime>65</TotalTime>
  <Pages>4</Pages>
  <Words>1312</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Lupton</dc:creator>
  <cp:lastModifiedBy>Alistair Moore</cp:lastModifiedBy>
  <cp:revision>15</cp:revision>
  <cp:lastPrinted>2017-02-24T16:20:00Z</cp:lastPrinted>
  <dcterms:created xsi:type="dcterms:W3CDTF">2020-02-02T18:37:00Z</dcterms:created>
  <dcterms:modified xsi:type="dcterms:W3CDTF">2020-02-24T13:38:00Z</dcterms:modified>
</cp:coreProperties>
</file>