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BB3EA6" w:rsidRDefault="00B2235A" w:rsidP="006F3279">
      <w:pPr>
        <w:spacing w:after="240"/>
        <w:rPr>
          <w:i/>
          <w:sz w:val="18"/>
          <w:szCs w:val="18"/>
        </w:rPr>
      </w:pPr>
      <w:r>
        <w:rPr>
          <w:i/>
          <w:sz w:val="18"/>
          <w:szCs w:val="18"/>
        </w:rPr>
        <w:t>Biology</w:t>
      </w:r>
      <w:r w:rsidR="0005709C">
        <w:rPr>
          <w:i/>
          <w:sz w:val="18"/>
          <w:szCs w:val="18"/>
        </w:rPr>
        <w:t xml:space="preserve">&gt; </w:t>
      </w:r>
      <w:r w:rsidR="001B2603">
        <w:rPr>
          <w:i/>
          <w:sz w:val="18"/>
          <w:szCs w:val="18"/>
        </w:rPr>
        <w:t xml:space="preserve">Big idea </w:t>
      </w:r>
      <w:r w:rsidR="00E814CB">
        <w:rPr>
          <w:i/>
          <w:sz w:val="18"/>
          <w:szCs w:val="18"/>
        </w:rPr>
        <w:t xml:space="preserve">BHD: </w:t>
      </w:r>
      <w:r w:rsidR="00E814CB" w:rsidRPr="00C47E42">
        <w:rPr>
          <w:i/>
          <w:sz w:val="18"/>
          <w:szCs w:val="18"/>
        </w:rPr>
        <w:t>Health and disease</w:t>
      </w:r>
      <w:r w:rsidR="00F34FD0">
        <w:rPr>
          <w:i/>
          <w:sz w:val="18"/>
          <w:szCs w:val="18"/>
        </w:rPr>
        <w:t xml:space="preserve"> &gt; </w:t>
      </w:r>
      <w:r w:rsidR="001B2603">
        <w:rPr>
          <w:i/>
          <w:sz w:val="18"/>
          <w:szCs w:val="18"/>
        </w:rPr>
        <w:t xml:space="preserve">Topic </w:t>
      </w:r>
      <w:r>
        <w:rPr>
          <w:i/>
          <w:sz w:val="18"/>
          <w:szCs w:val="18"/>
        </w:rPr>
        <w:t>B</w:t>
      </w:r>
      <w:r w:rsidR="00E814CB">
        <w:rPr>
          <w:i/>
          <w:sz w:val="18"/>
          <w:szCs w:val="18"/>
        </w:rPr>
        <w:t>HD3</w:t>
      </w:r>
      <w:r w:rsidR="00F34FD0">
        <w:rPr>
          <w:i/>
          <w:sz w:val="18"/>
          <w:szCs w:val="18"/>
        </w:rPr>
        <w:t xml:space="preserve">: </w:t>
      </w:r>
      <w:r w:rsidR="00E814CB">
        <w:rPr>
          <w:i/>
          <w:sz w:val="18"/>
          <w:szCs w:val="18"/>
        </w:rPr>
        <w:t>Health and infectious disease</w:t>
      </w:r>
    </w:p>
    <w:tbl>
      <w:tblPr>
        <w:tblStyle w:val="TableGrid"/>
        <w:tblW w:w="16982"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2"/>
      </w:tblGrid>
      <w:tr w:rsidR="006F3279" w:rsidTr="00110A3C">
        <w:trPr>
          <w:trHeight w:val="321"/>
        </w:trPr>
        <w:tc>
          <w:tcPr>
            <w:tcW w:w="16982" w:type="dxa"/>
            <w:shd w:val="clear" w:color="auto" w:fill="C2D69B" w:themeFill="accent3"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110A3C">
        <w:trPr>
          <w:trHeight w:val="362"/>
        </w:trPr>
        <w:tc>
          <w:tcPr>
            <w:tcW w:w="16982" w:type="dxa"/>
            <w:shd w:val="clear" w:color="auto" w:fill="D6E3BC" w:themeFill="accent3" w:themeFillTint="66"/>
          </w:tcPr>
          <w:p w:rsidR="006F3279" w:rsidRPr="00CA4B46" w:rsidRDefault="00B2235A" w:rsidP="00E26610">
            <w:pPr>
              <w:spacing w:after="60"/>
              <w:ind w:left="1304"/>
              <w:rPr>
                <w:b/>
                <w:sz w:val="40"/>
                <w:szCs w:val="40"/>
              </w:rPr>
            </w:pPr>
            <w:r>
              <w:rPr>
                <w:b/>
                <w:sz w:val="40"/>
                <w:szCs w:val="40"/>
              </w:rPr>
              <w:t>B</w:t>
            </w:r>
            <w:r w:rsidR="00E814CB">
              <w:rPr>
                <w:b/>
                <w:sz w:val="40"/>
                <w:szCs w:val="40"/>
              </w:rPr>
              <w:t>HD3</w:t>
            </w:r>
            <w:r w:rsidR="00821188">
              <w:rPr>
                <w:b/>
                <w:sz w:val="40"/>
                <w:szCs w:val="40"/>
              </w:rPr>
              <w:t>.</w:t>
            </w:r>
            <w:r w:rsidR="00E814CB">
              <w:rPr>
                <w:b/>
                <w:sz w:val="40"/>
                <w:szCs w:val="40"/>
              </w:rPr>
              <w:t>1</w:t>
            </w:r>
            <w:r w:rsidR="00821188">
              <w:rPr>
                <w:b/>
                <w:sz w:val="40"/>
                <w:szCs w:val="40"/>
              </w:rPr>
              <w:t xml:space="preserve">: </w:t>
            </w:r>
            <w:r w:rsidR="00E814CB">
              <w:rPr>
                <w:b/>
                <w:sz w:val="40"/>
                <w:szCs w:val="40"/>
              </w:rPr>
              <w:t>Pathogens</w:t>
            </w:r>
          </w:p>
        </w:tc>
      </w:tr>
    </w:tbl>
    <w:p w:rsidR="00D147A1" w:rsidRDefault="00D147A1" w:rsidP="00D147A1">
      <w:pPr>
        <w:rPr>
          <w:b/>
          <w:color w:val="76923C" w:themeColor="accent3" w:themeShade="BF"/>
          <w:sz w:val="24"/>
        </w:rPr>
      </w:pPr>
    </w:p>
    <w:p w:rsidR="00D147A1" w:rsidRPr="00776816" w:rsidRDefault="00D147A1" w:rsidP="00D147A1">
      <w:pPr>
        <w:spacing w:after="180"/>
        <w:rPr>
          <w:b/>
          <w:color w:val="538135"/>
          <w:sz w:val="24"/>
        </w:rPr>
      </w:pPr>
      <w:r w:rsidRPr="00776816">
        <w:rPr>
          <w:b/>
          <w:color w:val="538135"/>
          <w:sz w:val="24"/>
        </w:rPr>
        <w:t>What’s the big idea?</w:t>
      </w:r>
    </w:p>
    <w:p w:rsidR="00D147A1" w:rsidRDefault="00D147A1" w:rsidP="00D147A1">
      <w:pPr>
        <w:spacing w:after="180"/>
        <w:rPr>
          <w:highlight w:val="yellow"/>
        </w:rPr>
      </w:pPr>
      <w:r w:rsidRPr="00DD4D20">
        <w:t xml:space="preserve">A big idea in biology is </w:t>
      </w:r>
      <w:r w:rsidR="00E814CB" w:rsidRPr="008E682C">
        <w:t>that organisms must stay in good health to survive and thrive; the health of an individual organism results from interactions between the organism’s body, behaviour, environment and other organisms.</w:t>
      </w:r>
    </w:p>
    <w:p w:rsidR="00D147A1" w:rsidRPr="00776816" w:rsidRDefault="00D147A1" w:rsidP="00D147A1">
      <w:pPr>
        <w:spacing w:after="180"/>
        <w:rPr>
          <w:b/>
          <w:color w:val="538135"/>
          <w:sz w:val="24"/>
        </w:rPr>
      </w:pPr>
      <w:r w:rsidRPr="00776816">
        <w:rPr>
          <w:b/>
          <w:color w:val="538135"/>
          <w:sz w:val="24"/>
        </w:rPr>
        <w:t>How does this key concept develop understanding of the big idea?</w:t>
      </w:r>
    </w:p>
    <w:p w:rsidR="00D147A1" w:rsidRDefault="00D147A1" w:rsidP="00D147A1">
      <w:pPr>
        <w:spacing w:after="180"/>
      </w:pPr>
      <w:r>
        <w:t xml:space="preserve">This key concept </w:t>
      </w:r>
      <w:r w:rsidR="00060C2C">
        <w:t xml:space="preserve">helps to </w:t>
      </w:r>
      <w:r>
        <w:t xml:space="preserve">develop the big idea by </w:t>
      </w:r>
      <w:r w:rsidR="0090026A">
        <w:t>exploring the idea that t</w:t>
      </w:r>
      <w:r w:rsidR="0090026A" w:rsidRPr="0090026A">
        <w:t xml:space="preserve">he health of humans, other animals and plants can be affected by diseases caused by infection </w:t>
      </w:r>
      <w:r w:rsidR="0090026A">
        <w:t>with</w:t>
      </w:r>
      <w:r w:rsidR="0090026A" w:rsidRPr="0090026A">
        <w:t xml:space="preserve"> pathogens, including viruses and some bacteria and fungi.</w:t>
      </w:r>
    </w:p>
    <w:p w:rsidR="00D147A1" w:rsidRDefault="00776816" w:rsidP="00D147A1">
      <w:pPr>
        <w:spacing w:after="180"/>
      </w:pPr>
      <w:r w:rsidRPr="00776816">
        <w:rPr>
          <w:noProof/>
          <w:color w:val="538135"/>
          <w:lang w:eastAsia="en-GB"/>
        </w:rPr>
        <w:drawing>
          <wp:anchor distT="0" distB="0" distL="114300" distR="114300" simplePos="0" relativeHeight="251748352" behindDoc="1" locked="0" layoutInCell="1" allowOverlap="1">
            <wp:simplePos x="0" y="0"/>
            <wp:positionH relativeFrom="column">
              <wp:posOffset>3990975</wp:posOffset>
            </wp:positionH>
            <wp:positionV relativeFrom="paragraph">
              <wp:posOffset>545465</wp:posOffset>
            </wp:positionV>
            <wp:extent cx="4943475" cy="2423160"/>
            <wp:effectExtent l="57150" t="57150" r="123825" b="110490"/>
            <wp:wrapTight wrapText="bothSides">
              <wp:wrapPolygon edited="0">
                <wp:start x="-83" y="-509"/>
                <wp:lineTo x="-250" y="-340"/>
                <wp:lineTo x="-250" y="21736"/>
                <wp:lineTo x="-83" y="22415"/>
                <wp:lineTo x="21891" y="22415"/>
                <wp:lineTo x="22058" y="21566"/>
                <wp:lineTo x="22058" y="2377"/>
                <wp:lineTo x="21808" y="-170"/>
                <wp:lineTo x="21808" y="-509"/>
                <wp:lineTo x="-83" y="-509"/>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FC5AB7.tmp"/>
                    <pic:cNvPicPr/>
                  </pic:nvPicPr>
                  <pic:blipFill>
                    <a:blip r:embed="rId7">
                      <a:extLst>
                        <a:ext uri="{28A0092B-C50C-407E-A947-70E740481C1C}">
                          <a14:useLocalDpi xmlns:a14="http://schemas.microsoft.com/office/drawing/2010/main" val="0"/>
                        </a:ext>
                      </a:extLst>
                    </a:blip>
                    <a:stretch>
                      <a:fillRect/>
                    </a:stretch>
                  </pic:blipFill>
                  <pic:spPr>
                    <a:xfrm>
                      <a:off x="0" y="0"/>
                      <a:ext cx="4943475" cy="2423160"/>
                    </a:xfrm>
                    <a:prstGeom prst="rect">
                      <a:avLst/>
                    </a:prstGeom>
                    <a:ln w="6350">
                      <a:solidFill>
                        <a:schemeClr val="accent3">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D147A1">
        <w:t>The conceptual progression starts by checking</w:t>
      </w:r>
      <w:r w:rsidR="00134130">
        <w:t xml:space="preserve"> students’</w:t>
      </w:r>
      <w:r w:rsidR="00D147A1">
        <w:t xml:space="preserve"> </w:t>
      </w:r>
      <w:r w:rsidR="00BF6213">
        <w:t xml:space="preserve">prior </w:t>
      </w:r>
      <w:r w:rsidR="00D147A1">
        <w:t xml:space="preserve">understanding of </w:t>
      </w:r>
      <w:r w:rsidR="00BF6213">
        <w:t xml:space="preserve">the idea that ‘germs’ are disease-causing microorganisms, and that these pathogens cause some but not all diseases. </w:t>
      </w:r>
      <w:r w:rsidR="00D147A1">
        <w:t xml:space="preserve">It </w:t>
      </w:r>
      <w:r w:rsidR="00B87693">
        <w:t xml:space="preserve">then </w:t>
      </w:r>
      <w:r w:rsidR="00742426">
        <w:t xml:space="preserve">supports the development of </w:t>
      </w:r>
      <w:r w:rsidR="00BF6213">
        <w:t xml:space="preserve">the ideas that not all microorganisms cause ill health, how pathogens cause symptoms, and that </w:t>
      </w:r>
      <w:r w:rsidR="00BF6213" w:rsidRPr="00BF6213">
        <w:t>pathogens do not cause symptoms of ill health until they are present in sufficient numbers</w:t>
      </w:r>
      <w:r w:rsidR="00D147A1" w:rsidRPr="00BF6213">
        <w:t>.</w:t>
      </w:r>
    </w:p>
    <w:p w:rsidR="00776816" w:rsidRDefault="00D147A1" w:rsidP="00D147A1">
      <w:pPr>
        <w:spacing w:after="180"/>
        <w:rPr>
          <w:b/>
          <w:color w:val="76923C" w:themeColor="accent3" w:themeShade="BF"/>
          <w:sz w:val="24"/>
        </w:rPr>
      </w:pPr>
      <w:r w:rsidRPr="00776816">
        <w:rPr>
          <w:b/>
          <w:color w:val="538135"/>
          <w:sz w:val="24"/>
        </w:rPr>
        <w:t>U</w:t>
      </w:r>
      <w:r w:rsidR="004600C3" w:rsidRPr="00776816">
        <w:rPr>
          <w:b/>
          <w:color w:val="538135"/>
          <w:sz w:val="24"/>
        </w:rPr>
        <w:t>s</w:t>
      </w:r>
      <w:r w:rsidRPr="00776816">
        <w:rPr>
          <w:b/>
          <w:color w:val="538135"/>
          <w:sz w:val="24"/>
        </w:rPr>
        <w:t>ing</w:t>
      </w:r>
      <w:r w:rsidR="004600C3" w:rsidRPr="00776816">
        <w:rPr>
          <w:b/>
          <w:color w:val="538135"/>
          <w:sz w:val="24"/>
        </w:rPr>
        <w:t xml:space="preserve"> the progression toolkit to support student learning</w:t>
      </w:r>
      <w:r w:rsidRPr="00776816">
        <w:rPr>
          <w:b/>
          <w:color w:val="538135"/>
          <w:sz w:val="24"/>
        </w:rPr>
        <w:t xml:space="preserve"> </w:t>
      </w:r>
    </w:p>
    <w:p w:rsidR="004600C3" w:rsidRPr="00D147A1" w:rsidRDefault="00D147A1" w:rsidP="00D147A1">
      <w:pPr>
        <w:spacing w:after="180"/>
        <w:rPr>
          <w:b/>
          <w:color w:val="76923C" w:themeColor="accent3" w:themeShade="BF"/>
          <w:sz w:val="24"/>
        </w:rPr>
      </w:pPr>
      <w:r w:rsidRPr="004600C3">
        <w:t>Use diagnostic questions to identify quickly where your students are in their conceptual progression. Then decide how to best focus and sequence your</w:t>
      </w:r>
      <w:r w:rsidR="004600C3" w:rsidRPr="004600C3">
        <w:t xml:space="preserve"> </w:t>
      </w:r>
      <w:r>
        <w:t>tea</w:t>
      </w:r>
      <w:r w:rsidR="004600C3" w:rsidRPr="004600C3">
        <w:t>ching. Use further diagnostic questions and response activities to move student understanding forwards.</w:t>
      </w:r>
    </w:p>
    <w:p w:rsidR="00AE3956" w:rsidRPr="004600C3" w:rsidRDefault="00AE3956">
      <w:pPr>
        <w:spacing w:after="200" w:line="276" w:lineRule="auto"/>
        <w:rPr>
          <w:highlight w:val="yellow"/>
        </w:rPr>
      </w:pPr>
    </w:p>
    <w:p w:rsidR="00D147A1" w:rsidRDefault="00D147A1">
      <w:pPr>
        <w:spacing w:after="200" w:line="276" w:lineRule="auto"/>
        <w:rPr>
          <w:rFonts w:ascii="Calibri" w:eastAsia="Calibri" w:hAnsi="Calibri"/>
          <w:b/>
          <w:color w:val="70AD47"/>
          <w:sz w:val="24"/>
          <w14:textFill>
            <w14:solidFill>
              <w14:srgbClr w14:val="70AD47">
                <w14:lumMod w14:val="75000"/>
              </w14:srgbClr>
            </w14:solidFill>
          </w14:textFill>
        </w:rPr>
      </w:pPr>
      <w:r>
        <w:rPr>
          <w:rFonts w:ascii="Calibri" w:eastAsia="Calibri" w:hAnsi="Calibri"/>
          <w:b/>
          <w:color w:val="70AD47"/>
          <w:sz w:val="24"/>
          <w14:textFill>
            <w14:solidFill>
              <w14:srgbClr w14:val="70AD47">
                <w14:lumMod w14:val="75000"/>
              </w14:srgbClr>
            </w14:solidFill>
          </w14:textFill>
        </w:rPr>
        <w:br w:type="page"/>
      </w:r>
    </w:p>
    <w:p w:rsidR="00B2235A" w:rsidRPr="00776816" w:rsidRDefault="00B2235A" w:rsidP="00B2235A">
      <w:pPr>
        <w:spacing w:after="180"/>
        <w:rPr>
          <w:rFonts w:ascii="Calibri" w:eastAsia="Calibri" w:hAnsi="Calibri"/>
          <w:b/>
          <w:color w:val="538135"/>
          <w:sz w:val="24"/>
        </w:rPr>
      </w:pPr>
      <w:r w:rsidRPr="00776816">
        <w:rPr>
          <w:rFonts w:ascii="Calibri" w:eastAsia="Calibri" w:hAnsi="Calibri"/>
          <w:b/>
          <w:color w:val="538135"/>
          <w:sz w:val="24"/>
        </w:rPr>
        <w:lastRenderedPageBreak/>
        <w:t xml:space="preserve">Progression toolkit: </w:t>
      </w:r>
      <w:r w:rsidR="00655F64">
        <w:rPr>
          <w:b/>
          <w:color w:val="538135"/>
          <w:sz w:val="24"/>
        </w:rPr>
        <w:t>Pathogens</w:t>
      </w:r>
    </w:p>
    <w:tbl>
      <w:tblPr>
        <w:tblStyle w:val="TableGrid2"/>
        <w:tblW w:w="0" w:type="auto"/>
        <w:tblBorders>
          <w:top w:val="single" w:sz="8" w:space="0" w:color="5F497A"/>
          <w:left w:val="single" w:sz="8" w:space="0" w:color="5F497A"/>
          <w:bottom w:val="single" w:sz="8" w:space="0" w:color="5F497A"/>
          <w:right w:val="single" w:sz="8" w:space="0" w:color="5F497A"/>
          <w:insideH w:val="single" w:sz="8" w:space="0" w:color="5F497A"/>
          <w:insideV w:val="single" w:sz="8" w:space="0" w:color="5F497A"/>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B2235A" w:rsidRPr="00B2235A" w:rsidTr="00E54249">
        <w:trPr>
          <w:trHeight w:val="532"/>
        </w:trPr>
        <w:tc>
          <w:tcPr>
            <w:tcW w:w="1545" w:type="dxa"/>
            <w:tcBorders>
              <w:top w:val="single" w:sz="8" w:space="0" w:color="538135"/>
              <w:left w:val="single" w:sz="8" w:space="0" w:color="538135"/>
              <w:bottom w:val="single" w:sz="8" w:space="0" w:color="538135"/>
              <w:right w:val="single" w:sz="8" w:space="0" w:color="538135"/>
            </w:tcBorders>
            <w:shd w:val="clear" w:color="auto" w:fill="538135"/>
          </w:tcPr>
          <w:p w:rsidR="00B2235A" w:rsidRPr="00B2235A" w:rsidRDefault="00DA0FFF" w:rsidP="00DA0FFF">
            <w:pPr>
              <w:rPr>
                <w:rFonts w:ascii="Calibri" w:eastAsia="Calibri" w:hAnsi="Calibri" w:cs="Calibri"/>
                <w:b/>
                <w:color w:val="FFFFFF"/>
                <w:sz w:val="20"/>
                <w:szCs w:val="20"/>
              </w:rPr>
            </w:pPr>
            <w:r>
              <w:rPr>
                <w:rFonts w:ascii="Calibri" w:eastAsia="Calibri" w:hAnsi="Calibri" w:cs="Calibri"/>
                <w:b/>
                <w:color w:val="FFFFFF"/>
                <w:sz w:val="20"/>
                <w:szCs w:val="20"/>
              </w:rPr>
              <w:t xml:space="preserve">Learning focus </w:t>
            </w:r>
          </w:p>
        </w:tc>
        <w:tc>
          <w:tcPr>
            <w:tcW w:w="12195" w:type="dxa"/>
            <w:gridSpan w:val="5"/>
            <w:tcBorders>
              <w:top w:val="single" w:sz="8" w:space="0" w:color="538135"/>
              <w:left w:val="single" w:sz="8" w:space="0" w:color="538135"/>
              <w:bottom w:val="single" w:sz="8" w:space="0" w:color="538135"/>
              <w:right w:val="single" w:sz="8" w:space="0" w:color="538135"/>
            </w:tcBorders>
            <w:vAlign w:val="center"/>
          </w:tcPr>
          <w:p w:rsidR="00B2235A" w:rsidRPr="00B2235A" w:rsidRDefault="00612718" w:rsidP="00E36113">
            <w:pPr>
              <w:jc w:val="center"/>
              <w:rPr>
                <w:rFonts w:ascii="Calibri" w:eastAsia="Calibri" w:hAnsi="Calibri" w:cs="Calibri"/>
                <w:sz w:val="24"/>
                <w:szCs w:val="20"/>
              </w:rPr>
            </w:pPr>
            <w:r w:rsidRPr="00612718">
              <w:rPr>
                <w:rFonts w:cstheme="minorHAnsi"/>
                <w:sz w:val="24"/>
                <w:szCs w:val="20"/>
              </w:rPr>
              <w:t xml:space="preserve">The health of humans, other animals and plants can be affected by infection </w:t>
            </w:r>
            <w:r w:rsidR="0090026A">
              <w:rPr>
                <w:rFonts w:cstheme="minorHAnsi"/>
                <w:sz w:val="24"/>
                <w:szCs w:val="20"/>
              </w:rPr>
              <w:t>with</w:t>
            </w:r>
            <w:r w:rsidRPr="00612718">
              <w:rPr>
                <w:rFonts w:cstheme="minorHAnsi"/>
                <w:sz w:val="24"/>
                <w:szCs w:val="20"/>
              </w:rPr>
              <w:t xml:space="preserve"> pathogens, including viruses</w:t>
            </w:r>
            <w:r w:rsidR="00AA0FA6">
              <w:rPr>
                <w:rFonts w:cstheme="minorHAnsi"/>
                <w:sz w:val="24"/>
                <w:szCs w:val="20"/>
              </w:rPr>
              <w:t xml:space="preserve"> </w:t>
            </w:r>
            <w:r w:rsidRPr="00612718">
              <w:rPr>
                <w:rFonts w:cstheme="minorHAnsi"/>
                <w:sz w:val="24"/>
                <w:szCs w:val="20"/>
              </w:rPr>
              <w:t>and some bacteria and fungi.</w:t>
            </w:r>
          </w:p>
        </w:tc>
      </w:tr>
      <w:tr w:rsidR="00B2235A" w:rsidRPr="00B2235A" w:rsidTr="00B2235A">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2235A" w:rsidRPr="00B2235A" w:rsidRDefault="00B2235A" w:rsidP="00B2235A">
            <w:pPr>
              <w:rPr>
                <w:rFonts w:ascii="Calibri" w:eastAsia="Calibri" w:hAnsi="Calibri" w:cs="Calibri"/>
                <w:b/>
                <w:color w:val="FFFFFF"/>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r>
      <w:tr w:rsidR="00B2235A" w:rsidRPr="00B2235A" w:rsidTr="00B2235A">
        <w:tc>
          <w:tcPr>
            <w:tcW w:w="1545" w:type="dxa"/>
            <w:vMerge w:val="restart"/>
            <w:tcBorders>
              <w:top w:val="single" w:sz="8" w:space="0" w:color="538135"/>
              <w:left w:val="single" w:sz="8" w:space="0" w:color="538135"/>
              <w:bottom w:val="single" w:sz="8" w:space="0" w:color="538135"/>
              <w:right w:val="single" w:sz="8" w:space="0" w:color="538135"/>
            </w:tcBorders>
            <w:shd w:val="clear" w:color="auto" w:fill="538135"/>
          </w:tcPr>
          <w:p w:rsidR="00B2235A" w:rsidRPr="00B2235A" w:rsidRDefault="00B2235A"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As students’ conceptual understanding progresses they can:</w:t>
            </w:r>
          </w:p>
        </w:tc>
        <w:tc>
          <w:tcPr>
            <w:tcW w:w="12195" w:type="dxa"/>
            <w:gridSpan w:val="5"/>
            <w:tcBorders>
              <w:top w:val="single" w:sz="8" w:space="0" w:color="538135"/>
              <w:left w:val="single" w:sz="8" w:space="0" w:color="538135"/>
              <w:bottom w:val="nil"/>
              <w:right w:val="single" w:sz="8" w:space="0" w:color="538135"/>
            </w:tcBorders>
          </w:tcPr>
          <w:p w:rsidR="00B2235A" w:rsidRPr="00B2235A" w:rsidRDefault="00B2235A" w:rsidP="00B2235A">
            <w:pPr>
              <w:rPr>
                <w:rFonts w:ascii="Calibri" w:eastAsia="Calibri" w:hAnsi="Calibri" w:cs="Calibri"/>
                <w:sz w:val="18"/>
                <w:szCs w:val="20"/>
              </w:rPr>
            </w:pPr>
            <w:r w:rsidRPr="00B2235A">
              <w:rPr>
                <w:rFonts w:ascii="Calibri" w:eastAsia="Calibri" w:hAnsi="Calibri" w:cs="Calibri"/>
                <w:noProof/>
                <w:sz w:val="18"/>
                <w:szCs w:val="20"/>
                <w:lang w:eastAsia="en-GB"/>
              </w:rPr>
              <mc:AlternateContent>
                <mc:Choice Requires="wpg">
                  <w:drawing>
                    <wp:anchor distT="0" distB="0" distL="114300" distR="114300" simplePos="0" relativeHeight="251721728" behindDoc="0" locked="0" layoutInCell="1" allowOverlap="1" wp14:anchorId="672A5CD0" wp14:editId="5F3776F2">
                      <wp:simplePos x="0" y="0"/>
                      <wp:positionH relativeFrom="column">
                        <wp:posOffset>59246</wp:posOffset>
                      </wp:positionH>
                      <wp:positionV relativeFrom="paragraph">
                        <wp:posOffset>17945</wp:posOffset>
                      </wp:positionV>
                      <wp:extent cx="7491730" cy="108585"/>
                      <wp:effectExtent l="0" t="57150" r="0" b="81915"/>
                      <wp:wrapNone/>
                      <wp:docPr id="53" name="Group 53"/>
                      <wp:cNvGraphicFramePr/>
                      <a:graphic xmlns:a="http://schemas.openxmlformats.org/drawingml/2006/main">
                        <a:graphicData uri="http://schemas.microsoft.com/office/word/2010/wordprocessingGroup">
                          <wpg:wgp>
                            <wpg:cNvGrpSpPr/>
                            <wpg:grpSpPr>
                              <a:xfrm>
                                <a:off x="0" y="0"/>
                                <a:ext cx="7491730" cy="108585"/>
                                <a:chOff x="0" y="0"/>
                                <a:chExt cx="7492149" cy="108585"/>
                              </a:xfrm>
                            </wpg:grpSpPr>
                            <wps:wsp>
                              <wps:cNvPr id="54" name="Straight Arrow Connector 54"/>
                              <wps:cNvCnPr/>
                              <wps:spPr>
                                <a:xfrm>
                                  <a:off x="114300" y="52387"/>
                                  <a:ext cx="7377849" cy="0"/>
                                </a:xfrm>
                                <a:prstGeom prst="straightConnector1">
                                  <a:avLst/>
                                </a:prstGeom>
                                <a:noFill/>
                                <a:ln w="50800" cap="flat" cmpd="sng" algn="ctr">
                                  <a:solidFill>
                                    <a:srgbClr val="70AD47">
                                      <a:lumMod val="75000"/>
                                    </a:srgbClr>
                                  </a:solidFill>
                                  <a:prstDash val="solid"/>
                                  <a:tailEnd type="triangle"/>
                                </a:ln>
                                <a:effectLst/>
                              </wps:spPr>
                              <wps:bodyPr/>
                            </wps:wsp>
                            <wpg:grpSp>
                              <wpg:cNvPr id="55" name="Group 55"/>
                              <wpg:cNvGrpSpPr/>
                              <wpg:grpSpPr>
                                <a:xfrm>
                                  <a:off x="0" y="0"/>
                                  <a:ext cx="1791170" cy="108585"/>
                                  <a:chOff x="-3999" y="3399"/>
                                  <a:chExt cx="2107274" cy="108806"/>
                                </a:xfrm>
                              </wpg:grpSpPr>
                              <wps:wsp>
                                <wps:cNvPr id="56" name="Parallelogram 56"/>
                                <wps:cNvSpPr/>
                                <wps:spPr>
                                  <a:xfrm rot="10800000" flipV="1">
                                    <a:off x="-1114" y="3399"/>
                                    <a:ext cx="2104389" cy="53975"/>
                                  </a:xfrm>
                                  <a:prstGeom prst="parallelogram">
                                    <a:avLst>
                                      <a:gd name="adj" fmla="val 199000"/>
                                    </a:avLst>
                                  </a:prstGeom>
                                  <a:solidFill>
                                    <a:srgbClr val="70AD47">
                                      <a:lumMod val="75000"/>
                                    </a:srgbClr>
                                  </a:solidFill>
                                  <a:ln w="25400" cap="flat" cmpd="sng" algn="ctr">
                                    <a:solidFill>
                                      <a:srgbClr val="70AD47">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Parallelogram 57"/>
                                <wps:cNvSpPr/>
                                <wps:spPr>
                                  <a:xfrm rot="10800000">
                                    <a:off x="-3999" y="58205"/>
                                    <a:ext cx="2104937" cy="54000"/>
                                  </a:xfrm>
                                  <a:prstGeom prst="parallelogram">
                                    <a:avLst>
                                      <a:gd name="adj" fmla="val 199000"/>
                                    </a:avLst>
                                  </a:prstGeom>
                                  <a:solidFill>
                                    <a:srgbClr val="70AD47">
                                      <a:lumMod val="75000"/>
                                    </a:srgbClr>
                                  </a:solidFill>
                                  <a:ln w="25400" cap="flat" cmpd="sng" algn="ctr">
                                    <a:solidFill>
                                      <a:srgbClr val="70AD47">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8" name="Text Box 2"/>
                              <wps:cNvSpPr txBox="1">
                                <a:spLocks noChangeArrowheads="1"/>
                              </wps:cNvSpPr>
                              <wps:spPr bwMode="auto">
                                <a:xfrm>
                                  <a:off x="264814" y="4762"/>
                                  <a:ext cx="1295400" cy="93600"/>
                                </a:xfrm>
                                <a:prstGeom prst="rect">
                                  <a:avLst/>
                                </a:prstGeom>
                                <a:solidFill>
                                  <a:srgbClr val="70AD47">
                                    <a:lumMod val="75000"/>
                                  </a:srgbClr>
                                </a:solidFill>
                                <a:ln w="9525">
                                  <a:solidFill>
                                    <a:srgbClr val="70AD47">
                                      <a:lumMod val="75000"/>
                                    </a:srgbClr>
                                  </a:solidFill>
                                  <a:miter lim="800000"/>
                                  <a:headEnd/>
                                  <a:tailEnd/>
                                </a:ln>
                              </wps:spPr>
                              <wps:txbx>
                                <w:txbxContent>
                                  <w:p w:rsidR="00B2235A" w:rsidRPr="006229D7" w:rsidRDefault="00B2235A" w:rsidP="00B2235A">
                                    <w:pPr>
                                      <w:rPr>
                                        <w:b/>
                                        <w:caps/>
                                        <w:color w:val="FFFFFF"/>
                                        <w:sz w:val="12"/>
                                        <w:szCs w:val="12"/>
                                      </w:rPr>
                                    </w:pPr>
                                    <w:r w:rsidRPr="006229D7">
                                      <w:rPr>
                                        <w:b/>
                                        <w:caps/>
                                        <w:color w:val="FFFFFF"/>
                                        <w:sz w:val="12"/>
                                        <w:szCs w:val="12"/>
                                      </w:rPr>
                                      <w:t xml:space="preserve">C o n c e p t u a l   p r o g r e s s I o n </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72A5CD0" id="Group 53" o:spid="_x0000_s1026" style="position:absolute;margin-left:4.65pt;margin-top:1.4pt;width:589.9pt;height:8.55pt;z-index:251721728;mso-width-relative:margin;mso-height-relative:margin" coordsize="74921,1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">
                      <v:shapetype id="_x0000_t32" coordsize="21600,21600" o:spt="32" o:oned="t" path="m,l21600,21600e" filled="f">
                        <v:path arrowok="t" fillok="f" o:connecttype="none"/>
                        <o:lock v:ext="edit" shapetype="t"/>
                      </v:shapetype>
                      <v:shape id="Straight Arrow Connector 54" o:spid="_x0000_s1027" type="#_x0000_t32" style="position:absolute;left:1143;top:523;width:737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" strokecolor="#548235" strokeweight="4pt">
                        <v:stroke endarrow="block"/>
                      </v:shape>
                      <v:group id="Group 55" o:spid="_x0000_s1028" style="position:absolute;width:17911;height:1085"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5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" adj="1102" fillcolor="#548235" strokecolor="#548235" strokeweight="2pt"/>
                        <v:shape id="Parallelogram 5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" adj="1103" fillcolor="#548235" strokecolor="#548235" strokeweight="2pt"/>
                      </v:group>
                      <v:shapetype id="_x0000_t202" coordsize="21600,21600" o:spt="202" path="m,l,21600r21600,l21600,xe">
                        <v:stroke joinstyle="miter"/>
                        <v:path gradientshapeok="t" o:connecttype="rect"/>
                      </v:shapetype>
                      <v:shape id="_x0000_s1031" type="#_x0000_t202" style="position:absolute;left:2648;top:47;width:12954;height: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" fillcolor="#548235" strokecolor="#548235">
                        <v:textbox inset="0,0,0,0">
                          <w:txbxContent>
                            <w:p w:rsidR="00B2235A" w:rsidRPr="006229D7" w:rsidRDefault="00B2235A" w:rsidP="00B2235A">
                              <w:pPr>
                                <w:rPr>
                                  <w:b/>
                                  <w:caps/>
                                  <w:color w:val="FFFFFF"/>
                                  <w:sz w:val="12"/>
                                  <w:szCs w:val="12"/>
                                </w:rPr>
                              </w:pPr>
                              <w:r w:rsidRPr="006229D7">
                                <w:rPr>
                                  <w:b/>
                                  <w:caps/>
                                  <w:color w:val="FFFFFF"/>
                                  <w:sz w:val="12"/>
                                  <w:szCs w:val="12"/>
                                </w:rPr>
                                <w:t xml:space="preserve">C o n c e p t u a l   p r o g r e s s I o n </w:t>
                              </w:r>
                            </w:p>
                          </w:txbxContent>
                        </v:textbox>
                      </v:shape>
                    </v:group>
                  </w:pict>
                </mc:Fallback>
              </mc:AlternateContent>
            </w:r>
          </w:p>
        </w:tc>
      </w:tr>
      <w:tr w:rsidR="00B2235A" w:rsidRPr="00B2235A" w:rsidTr="00B2235A">
        <w:tc>
          <w:tcPr>
            <w:tcW w:w="1545" w:type="dxa"/>
            <w:vMerge/>
            <w:tcBorders>
              <w:top w:val="nil"/>
              <w:left w:val="single" w:sz="8" w:space="0" w:color="538135"/>
              <w:bottom w:val="single" w:sz="8" w:space="0" w:color="538135"/>
              <w:right w:val="single" w:sz="8" w:space="0" w:color="538135"/>
            </w:tcBorders>
            <w:shd w:val="clear" w:color="auto" w:fill="538135"/>
          </w:tcPr>
          <w:p w:rsidR="00B2235A" w:rsidRPr="00B2235A" w:rsidRDefault="00B2235A" w:rsidP="00B2235A">
            <w:pPr>
              <w:rPr>
                <w:rFonts w:ascii="Calibri" w:eastAsia="Calibri" w:hAnsi="Calibri" w:cs="Calibri"/>
                <w:b/>
                <w:color w:val="FFFFFF"/>
                <w:szCs w:val="20"/>
              </w:rPr>
            </w:pPr>
          </w:p>
        </w:tc>
        <w:tc>
          <w:tcPr>
            <w:tcW w:w="2439" w:type="dxa"/>
            <w:tcBorders>
              <w:top w:val="nil"/>
              <w:left w:val="single" w:sz="8" w:space="0" w:color="538135"/>
              <w:bottom w:val="single" w:sz="8" w:space="0" w:color="538135"/>
              <w:right w:val="dashed" w:sz="4" w:space="0" w:color="538135"/>
            </w:tcBorders>
          </w:tcPr>
          <w:p w:rsidR="00B2235A" w:rsidRDefault="00996466" w:rsidP="00B2235A">
            <w:pPr>
              <w:spacing w:after="120"/>
              <w:rPr>
                <w:rFonts w:cstheme="minorHAnsi"/>
                <w:sz w:val="20"/>
                <w:szCs w:val="20"/>
              </w:rPr>
            </w:pPr>
            <w:r>
              <w:rPr>
                <w:rFonts w:cstheme="minorHAnsi"/>
                <w:sz w:val="20"/>
                <w:szCs w:val="20"/>
              </w:rPr>
              <w:t xml:space="preserve">Recall that </w:t>
            </w:r>
            <w:r w:rsidR="00A7027B">
              <w:rPr>
                <w:rFonts w:cstheme="minorHAnsi"/>
                <w:sz w:val="20"/>
                <w:szCs w:val="20"/>
              </w:rPr>
              <w:t>‘</w:t>
            </w:r>
            <w:r>
              <w:rPr>
                <w:rFonts w:cstheme="minorHAnsi"/>
                <w:sz w:val="20"/>
                <w:szCs w:val="20"/>
              </w:rPr>
              <w:t>germs</w:t>
            </w:r>
            <w:r w:rsidR="00A7027B">
              <w:rPr>
                <w:rFonts w:cstheme="minorHAnsi"/>
                <w:sz w:val="20"/>
                <w:szCs w:val="20"/>
              </w:rPr>
              <w:t>’</w:t>
            </w:r>
            <w:r>
              <w:rPr>
                <w:rFonts w:cstheme="minorHAnsi"/>
                <w:sz w:val="20"/>
                <w:szCs w:val="20"/>
              </w:rPr>
              <w:t xml:space="preserve"> are </w:t>
            </w:r>
            <w:r w:rsidR="00BA1DFB">
              <w:rPr>
                <w:rFonts w:cstheme="minorHAnsi"/>
                <w:sz w:val="20"/>
                <w:szCs w:val="20"/>
              </w:rPr>
              <w:t xml:space="preserve">disease-causing </w:t>
            </w:r>
            <w:r>
              <w:rPr>
                <w:rFonts w:cstheme="minorHAnsi"/>
                <w:sz w:val="20"/>
                <w:szCs w:val="20"/>
              </w:rPr>
              <w:t>microorganisms</w:t>
            </w:r>
            <w:r w:rsidR="00BA1DFB">
              <w:rPr>
                <w:rFonts w:cstheme="minorHAnsi"/>
                <w:sz w:val="20"/>
                <w:szCs w:val="20"/>
              </w:rPr>
              <w:t xml:space="preserve"> also known as pathogens</w:t>
            </w:r>
            <w:r>
              <w:rPr>
                <w:rFonts w:cstheme="minorHAnsi"/>
                <w:sz w:val="20"/>
                <w:szCs w:val="20"/>
              </w:rPr>
              <w:t>, including bacteria</w:t>
            </w:r>
            <w:r w:rsidR="009A617B">
              <w:rPr>
                <w:rFonts w:cstheme="minorHAnsi"/>
                <w:sz w:val="20"/>
                <w:szCs w:val="20"/>
              </w:rPr>
              <w:t xml:space="preserve">, </w:t>
            </w:r>
            <w:r>
              <w:rPr>
                <w:rFonts w:cstheme="minorHAnsi"/>
                <w:sz w:val="20"/>
                <w:szCs w:val="20"/>
              </w:rPr>
              <w:t>fungi and viruses.</w:t>
            </w:r>
          </w:p>
          <w:p w:rsidR="00B2235A" w:rsidRPr="00B2235A" w:rsidRDefault="00B2235A" w:rsidP="00B2235A">
            <w:pPr>
              <w:rPr>
                <w:rFonts w:ascii="Calibri" w:eastAsia="Calibri" w:hAnsi="Calibri" w:cs="Calibri"/>
                <w:sz w:val="20"/>
                <w:szCs w:val="20"/>
              </w:rPr>
            </w:pPr>
            <w:r w:rsidRPr="00B2235A">
              <w:rPr>
                <w:rFonts w:ascii="Calibri" w:eastAsia="Calibri" w:hAnsi="Calibri"/>
                <w:noProof/>
                <w:sz w:val="20"/>
                <w:lang w:eastAsia="en-GB"/>
              </w:rPr>
              <mc:AlternateContent>
                <mc:Choice Requires="wps">
                  <w:drawing>
                    <wp:inline distT="0" distB="0" distL="0" distR="0" wp14:anchorId="532F07F6" wp14:editId="4E5147D3">
                      <wp:extent cx="200025" cy="209550"/>
                      <wp:effectExtent l="0" t="0" r="9525" b="0"/>
                      <wp:docPr id="1" name="Text Box 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532F07F6" id="Text Box 1"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" fillcolor="#548235" stroked="f" strokeweight=".5pt">
                      <v:textbox style="mso-fit-shape-to-text:t" inset="1mm,1mm,1mm,1mm">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2439" w:type="dxa"/>
            <w:tcBorders>
              <w:top w:val="nil"/>
              <w:left w:val="dashed" w:sz="4" w:space="0" w:color="538135"/>
              <w:bottom w:val="single" w:sz="8" w:space="0" w:color="538135"/>
              <w:right w:val="dashed" w:sz="4" w:space="0" w:color="538135"/>
            </w:tcBorders>
          </w:tcPr>
          <w:p w:rsidR="00B2235A" w:rsidRDefault="00996466" w:rsidP="00B2235A">
            <w:pPr>
              <w:spacing w:after="120"/>
              <w:rPr>
                <w:rFonts w:cstheme="minorHAnsi"/>
                <w:sz w:val="20"/>
                <w:szCs w:val="20"/>
              </w:rPr>
            </w:pPr>
            <w:r>
              <w:rPr>
                <w:rFonts w:cstheme="minorHAnsi"/>
                <w:sz w:val="20"/>
                <w:szCs w:val="20"/>
              </w:rPr>
              <w:t xml:space="preserve">Recall that pathogens cause some but not all diseases in </w:t>
            </w:r>
            <w:r w:rsidRPr="00B42123">
              <w:rPr>
                <w:rFonts w:cstheme="minorHAnsi"/>
                <w:sz w:val="20"/>
                <w:szCs w:val="20"/>
              </w:rPr>
              <w:t>humans, other animals and plants</w:t>
            </w:r>
            <w:r>
              <w:rPr>
                <w:rFonts w:cstheme="minorHAnsi"/>
                <w:sz w:val="20"/>
                <w:szCs w:val="20"/>
              </w:rPr>
              <w:t>.</w:t>
            </w:r>
          </w:p>
          <w:p w:rsidR="00996466" w:rsidRPr="00E675A8" w:rsidRDefault="00996466" w:rsidP="00B2235A">
            <w:pPr>
              <w:spacing w:after="120"/>
              <w:rPr>
                <w:rFonts w:cstheme="minorHAnsi"/>
                <w:sz w:val="20"/>
                <w:szCs w:val="20"/>
              </w:rPr>
            </w:pPr>
            <w:r w:rsidRPr="00B2235A">
              <w:rPr>
                <w:rFonts w:ascii="Calibri" w:eastAsia="Calibri" w:hAnsi="Calibri"/>
                <w:noProof/>
                <w:sz w:val="20"/>
                <w:lang w:eastAsia="en-GB"/>
              </w:rPr>
              <mc:AlternateContent>
                <mc:Choice Requires="wps">
                  <w:drawing>
                    <wp:inline distT="0" distB="0" distL="0" distR="0" wp14:anchorId="1F3E7F95" wp14:editId="3BB14AF9">
                      <wp:extent cx="200025" cy="209550"/>
                      <wp:effectExtent l="0" t="0" r="9525" b="0"/>
                      <wp:docPr id="3" name="Text Box 3"/>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996466" w:rsidRPr="006229D7" w:rsidRDefault="00996466" w:rsidP="00996466">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1F3E7F95" id="Text Box 3"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" fillcolor="#548235" stroked="f" strokeweight=".5pt">
                      <v:textbox style="mso-fit-shape-to-text:t" inset="1mm,1mm,1mm,1mm">
                        <w:txbxContent>
                          <w:p w:rsidR="00996466" w:rsidRPr="006229D7" w:rsidRDefault="00996466" w:rsidP="00996466">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2439" w:type="dxa"/>
            <w:tcBorders>
              <w:top w:val="nil"/>
              <w:left w:val="dashed" w:sz="4" w:space="0" w:color="538135"/>
              <w:bottom w:val="single" w:sz="8" w:space="0" w:color="538135"/>
              <w:right w:val="dashed" w:sz="4" w:space="0" w:color="538135"/>
            </w:tcBorders>
          </w:tcPr>
          <w:p w:rsidR="00B2235A" w:rsidRPr="00E675A8" w:rsidRDefault="00FC3013" w:rsidP="00BF4FB1">
            <w:pPr>
              <w:spacing w:after="120"/>
              <w:rPr>
                <w:rFonts w:cstheme="minorHAnsi"/>
                <w:sz w:val="20"/>
                <w:szCs w:val="20"/>
              </w:rPr>
            </w:pPr>
            <w:r>
              <w:rPr>
                <w:rFonts w:cstheme="minorHAnsi"/>
                <w:sz w:val="20"/>
                <w:szCs w:val="20"/>
              </w:rPr>
              <w:t xml:space="preserve">Recognise that not all microorganisms </w:t>
            </w:r>
            <w:r w:rsidR="003A272D">
              <w:rPr>
                <w:rFonts w:cstheme="minorHAnsi"/>
                <w:sz w:val="20"/>
                <w:szCs w:val="20"/>
              </w:rPr>
              <w:t xml:space="preserve">cause </w:t>
            </w:r>
            <w:r w:rsidR="00BF4FB1">
              <w:rPr>
                <w:rFonts w:cstheme="minorHAnsi"/>
                <w:sz w:val="20"/>
                <w:szCs w:val="20"/>
              </w:rPr>
              <w:t>ill health</w:t>
            </w:r>
            <w:r>
              <w:rPr>
                <w:rFonts w:cstheme="minorHAnsi"/>
                <w:sz w:val="20"/>
                <w:szCs w:val="20"/>
              </w:rPr>
              <w:t>.</w:t>
            </w:r>
          </w:p>
        </w:tc>
        <w:tc>
          <w:tcPr>
            <w:tcW w:w="2439" w:type="dxa"/>
            <w:tcBorders>
              <w:top w:val="nil"/>
              <w:left w:val="dashed" w:sz="4" w:space="0" w:color="538135"/>
              <w:bottom w:val="single" w:sz="8" w:space="0" w:color="538135"/>
              <w:right w:val="dashed" w:sz="4" w:space="0" w:color="538135"/>
            </w:tcBorders>
          </w:tcPr>
          <w:p w:rsidR="00B2235A" w:rsidRPr="00E675A8" w:rsidRDefault="00FC3013" w:rsidP="002C7885">
            <w:pPr>
              <w:spacing w:after="120"/>
              <w:rPr>
                <w:rFonts w:cstheme="minorHAnsi"/>
                <w:sz w:val="20"/>
                <w:szCs w:val="20"/>
              </w:rPr>
            </w:pPr>
            <w:r>
              <w:rPr>
                <w:rFonts w:cstheme="minorHAnsi"/>
                <w:sz w:val="20"/>
                <w:szCs w:val="20"/>
              </w:rPr>
              <w:t xml:space="preserve">Explain simply how pathogens cause symptoms of </w:t>
            </w:r>
            <w:r w:rsidR="002C7885">
              <w:rPr>
                <w:rFonts w:cstheme="minorHAnsi"/>
                <w:sz w:val="20"/>
                <w:szCs w:val="20"/>
              </w:rPr>
              <w:t>ill health</w:t>
            </w:r>
            <w:r>
              <w:rPr>
                <w:rFonts w:cstheme="minorHAnsi"/>
                <w:sz w:val="20"/>
                <w:szCs w:val="20"/>
              </w:rPr>
              <w:t>.</w:t>
            </w:r>
          </w:p>
        </w:tc>
        <w:tc>
          <w:tcPr>
            <w:tcW w:w="2439" w:type="dxa"/>
            <w:tcBorders>
              <w:top w:val="nil"/>
              <w:left w:val="dashed" w:sz="4" w:space="0" w:color="538135"/>
              <w:bottom w:val="single" w:sz="8" w:space="0" w:color="538135"/>
              <w:right w:val="single" w:sz="8" w:space="0" w:color="538135"/>
            </w:tcBorders>
          </w:tcPr>
          <w:p w:rsidR="00B2235A" w:rsidRDefault="00904D99" w:rsidP="00B2235A">
            <w:pPr>
              <w:spacing w:after="120"/>
              <w:rPr>
                <w:rFonts w:cstheme="minorHAnsi"/>
                <w:sz w:val="20"/>
                <w:szCs w:val="20"/>
              </w:rPr>
            </w:pPr>
            <w:r>
              <w:rPr>
                <w:rFonts w:cstheme="minorHAnsi"/>
                <w:sz w:val="20"/>
                <w:szCs w:val="20"/>
              </w:rPr>
              <w:t>Apply th</w:t>
            </w:r>
            <w:r w:rsidR="00726116">
              <w:rPr>
                <w:rFonts w:cstheme="minorHAnsi"/>
                <w:sz w:val="20"/>
                <w:szCs w:val="20"/>
              </w:rPr>
              <w:t>e</w:t>
            </w:r>
            <w:r>
              <w:rPr>
                <w:rFonts w:cstheme="minorHAnsi"/>
                <w:sz w:val="20"/>
                <w:szCs w:val="20"/>
              </w:rPr>
              <w:t xml:space="preserve"> idea that pathogens do not cause symptoms of </w:t>
            </w:r>
            <w:r w:rsidR="00BF4FB1">
              <w:rPr>
                <w:rFonts w:cstheme="minorHAnsi"/>
                <w:sz w:val="20"/>
                <w:szCs w:val="20"/>
              </w:rPr>
              <w:t>ill health</w:t>
            </w:r>
            <w:r>
              <w:rPr>
                <w:rFonts w:cstheme="minorHAnsi"/>
                <w:sz w:val="20"/>
                <w:szCs w:val="20"/>
              </w:rPr>
              <w:t xml:space="preserve"> until they are present in sufficient numbers.</w:t>
            </w:r>
          </w:p>
          <w:p w:rsidR="00B2235A" w:rsidRPr="00B2235A" w:rsidRDefault="00B2235A" w:rsidP="00B2235A">
            <w:pPr>
              <w:rPr>
                <w:rFonts w:ascii="Calibri" w:eastAsia="Calibri" w:hAnsi="Calibri" w:cs="Calibri"/>
                <w:sz w:val="20"/>
                <w:szCs w:val="20"/>
              </w:rPr>
            </w:pPr>
            <w:r w:rsidRPr="00B2235A">
              <w:rPr>
                <w:rFonts w:ascii="Arial" w:eastAsia="Calibri" w:hAnsi="Arial" w:cs="Times New Roman"/>
                <w:noProof/>
                <w:sz w:val="20"/>
                <w:lang w:eastAsia="en-GB"/>
              </w:rPr>
              <mc:AlternateContent>
                <mc:Choice Requires="wps">
                  <w:drawing>
                    <wp:inline distT="0" distB="0" distL="0" distR="0" wp14:anchorId="1F3D533B" wp14:editId="0EAEAF4A">
                      <wp:extent cx="200025" cy="209550"/>
                      <wp:effectExtent l="0" t="0" r="9525" b="0"/>
                      <wp:docPr id="2" name="Text Box 2"/>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1F3D533B" id="Text Box 2"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" fillcolor="#548235" stroked="f" strokeweight=".5pt">
                      <v:textbox style="mso-fit-shape-to-text:t" inset="1mm,1mm,1mm,1mm">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r>
      <w:tr w:rsidR="00B2235A" w:rsidRPr="00B2235A" w:rsidTr="00BF6213">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2235A" w:rsidRPr="00B2235A" w:rsidRDefault="00B2235A" w:rsidP="00B2235A">
            <w:pPr>
              <w:rPr>
                <w:rFonts w:ascii="Calibri" w:eastAsia="Calibri" w:hAnsi="Calibri" w:cs="Calibri"/>
                <w:b/>
                <w:color w:val="FFFFFF"/>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r>
      <w:tr w:rsidR="00CC4A2A" w:rsidRPr="00B2235A" w:rsidTr="00BF6213">
        <w:trPr>
          <w:trHeight w:val="340"/>
        </w:trPr>
        <w:tc>
          <w:tcPr>
            <w:tcW w:w="1545" w:type="dxa"/>
            <w:vMerge w:val="restart"/>
            <w:tcBorders>
              <w:top w:val="single" w:sz="8" w:space="0" w:color="538135"/>
              <w:left w:val="single" w:sz="8" w:space="0" w:color="538135"/>
              <w:bottom w:val="single" w:sz="8" w:space="0" w:color="538135"/>
              <w:right w:val="single" w:sz="8" w:space="0" w:color="538135"/>
            </w:tcBorders>
            <w:shd w:val="clear" w:color="auto" w:fill="538135"/>
          </w:tcPr>
          <w:p w:rsidR="00CC4A2A" w:rsidRPr="00B2235A" w:rsidRDefault="00CC4A2A"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Diagnostic questions</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CC4A2A" w:rsidRPr="00B2235A" w:rsidRDefault="00CC4A2A" w:rsidP="0069632B">
            <w:pPr>
              <w:jc w:val="center"/>
              <w:rPr>
                <w:rFonts w:ascii="Calibri" w:eastAsia="Calibri" w:hAnsi="Calibri" w:cs="Calibri"/>
                <w:sz w:val="20"/>
                <w:szCs w:val="20"/>
              </w:rPr>
            </w:pPr>
            <w:r>
              <w:rPr>
                <w:rFonts w:ascii="Calibri" w:eastAsia="Calibri" w:hAnsi="Calibri" w:cs="Calibri"/>
                <w:sz w:val="20"/>
                <w:szCs w:val="20"/>
              </w:rPr>
              <w:t>Timmy’s tummy ‘bug’</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CC4A2A" w:rsidRPr="00B2235A" w:rsidRDefault="00CC4A2A" w:rsidP="00984A59">
            <w:pPr>
              <w:jc w:val="center"/>
              <w:rPr>
                <w:rFonts w:ascii="Calibri" w:eastAsia="Calibri" w:hAnsi="Calibri" w:cs="Calibri"/>
                <w:sz w:val="20"/>
                <w:szCs w:val="20"/>
              </w:rPr>
            </w:pPr>
            <w:r>
              <w:rPr>
                <w:rFonts w:ascii="Calibri" w:eastAsia="Calibri" w:hAnsi="Calibri" w:cs="Calibri"/>
                <w:sz w:val="20"/>
                <w:szCs w:val="20"/>
              </w:rPr>
              <w:t>Causes of disease</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CC4A2A" w:rsidRPr="00B2235A" w:rsidRDefault="00CC4A2A" w:rsidP="009C697C">
            <w:pPr>
              <w:jc w:val="center"/>
              <w:rPr>
                <w:rFonts w:ascii="Calibri" w:eastAsia="Calibri" w:hAnsi="Calibri" w:cs="Calibri"/>
                <w:sz w:val="20"/>
                <w:szCs w:val="20"/>
              </w:rPr>
            </w:pPr>
            <w:r>
              <w:rPr>
                <w:rFonts w:ascii="Calibri" w:eastAsia="Calibri" w:hAnsi="Calibri" w:cs="Calibri"/>
                <w:sz w:val="20"/>
                <w:szCs w:val="20"/>
              </w:rPr>
              <w:t>Yogurt drink</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CC4A2A" w:rsidRPr="00B2235A" w:rsidRDefault="00CC4A2A" w:rsidP="00367E24">
            <w:pPr>
              <w:jc w:val="center"/>
              <w:rPr>
                <w:rFonts w:ascii="Calibri" w:eastAsia="Calibri" w:hAnsi="Calibri" w:cs="Calibri"/>
                <w:sz w:val="20"/>
                <w:szCs w:val="20"/>
              </w:rPr>
            </w:pPr>
            <w:r>
              <w:rPr>
                <w:rFonts w:ascii="Calibri" w:eastAsia="Calibri" w:hAnsi="Calibri" w:cs="Calibri"/>
                <w:sz w:val="20"/>
                <w:szCs w:val="20"/>
              </w:rPr>
              <w:t>Sam’s symptoms</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CC4A2A" w:rsidRPr="00B2235A" w:rsidRDefault="00CC4A2A" w:rsidP="00CC4A2A">
            <w:pPr>
              <w:jc w:val="center"/>
              <w:rPr>
                <w:rFonts w:ascii="Calibri" w:eastAsia="Calibri" w:hAnsi="Calibri" w:cs="Calibri"/>
                <w:sz w:val="20"/>
                <w:szCs w:val="20"/>
              </w:rPr>
            </w:pPr>
            <w:r w:rsidRPr="00CC4A2A">
              <w:rPr>
                <w:rFonts w:ascii="Calibri" w:eastAsia="Calibri" w:hAnsi="Calibri" w:cs="Calibri"/>
                <w:sz w:val="20"/>
                <w:szCs w:val="20"/>
              </w:rPr>
              <w:t>Food poisoning</w:t>
            </w:r>
          </w:p>
        </w:tc>
      </w:tr>
      <w:tr w:rsidR="00CC4A2A" w:rsidRPr="00B2235A" w:rsidTr="00BF6213">
        <w:trPr>
          <w:trHeight w:val="340"/>
        </w:trPr>
        <w:tc>
          <w:tcPr>
            <w:tcW w:w="1545" w:type="dxa"/>
            <w:vMerge/>
            <w:tcBorders>
              <w:top w:val="nil"/>
              <w:left w:val="single" w:sz="8" w:space="0" w:color="538135"/>
              <w:bottom w:val="single" w:sz="8" w:space="0" w:color="538135"/>
              <w:right w:val="single" w:sz="8" w:space="0" w:color="538135"/>
            </w:tcBorders>
            <w:shd w:val="clear" w:color="auto" w:fill="538135"/>
          </w:tcPr>
          <w:p w:rsidR="00CC4A2A" w:rsidRPr="00B2235A" w:rsidRDefault="00CC4A2A" w:rsidP="00650CE5">
            <w:pPr>
              <w:rPr>
                <w:rFonts w:ascii="Calibri" w:eastAsia="Calibri" w:hAnsi="Calibri" w:cs="Calibri"/>
                <w:b/>
                <w:color w:val="FFFFFF"/>
                <w:szCs w:val="20"/>
              </w:rPr>
            </w:pP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CC4A2A" w:rsidRPr="00B2235A" w:rsidRDefault="00CC4A2A" w:rsidP="00924548">
            <w:pPr>
              <w:jc w:val="center"/>
              <w:rPr>
                <w:rFonts w:ascii="Calibri" w:eastAsia="Calibri" w:hAnsi="Calibri" w:cs="Calibri"/>
                <w:sz w:val="20"/>
                <w:szCs w:val="20"/>
              </w:rPr>
            </w:pPr>
            <w:r>
              <w:rPr>
                <w:rFonts w:ascii="Calibri" w:eastAsia="Calibri" w:hAnsi="Calibri" w:cs="Calibri"/>
                <w:sz w:val="20"/>
                <w:szCs w:val="20"/>
              </w:rPr>
              <w:t>‘Germs’</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CC4A2A" w:rsidRPr="00B2235A" w:rsidRDefault="00CC4A2A" w:rsidP="00650CE5">
            <w:pPr>
              <w:jc w:val="center"/>
              <w:rPr>
                <w:rFonts w:ascii="Calibri" w:eastAsia="Calibri" w:hAnsi="Calibri" w:cs="Calibri"/>
                <w:sz w:val="20"/>
                <w:szCs w:val="20"/>
              </w:rPr>
            </w:pPr>
            <w:r>
              <w:rPr>
                <w:rFonts w:ascii="Calibri" w:eastAsia="Calibri" w:hAnsi="Calibri" w:cs="Calibri"/>
                <w:sz w:val="20"/>
                <w:szCs w:val="20"/>
              </w:rPr>
              <w:t>Attack of the pathogens!</w:t>
            </w: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CC4A2A" w:rsidRPr="00B2235A" w:rsidRDefault="00CC4A2A" w:rsidP="00650CE5">
            <w:pPr>
              <w:jc w:val="center"/>
              <w:rPr>
                <w:rFonts w:ascii="Calibri" w:eastAsia="Calibri" w:hAnsi="Calibri" w:cs="Calibri"/>
                <w:sz w:val="20"/>
                <w:szCs w:val="20"/>
              </w:rPr>
            </w:pP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CC4A2A" w:rsidRPr="00B2235A" w:rsidRDefault="00CC4A2A" w:rsidP="00650CE5">
            <w:pPr>
              <w:jc w:val="center"/>
              <w:rPr>
                <w:rFonts w:ascii="Calibri" w:eastAsia="Calibri" w:hAnsi="Calibri" w:cs="Calibri"/>
                <w:sz w:val="20"/>
                <w:szCs w:val="20"/>
              </w:rPr>
            </w:pP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CC4A2A" w:rsidRPr="00B2235A" w:rsidRDefault="00CC4A2A" w:rsidP="00650CE5">
            <w:pPr>
              <w:jc w:val="center"/>
              <w:rPr>
                <w:rFonts w:ascii="Calibri" w:eastAsia="Calibri" w:hAnsi="Calibri" w:cs="Calibri"/>
                <w:sz w:val="20"/>
                <w:szCs w:val="20"/>
              </w:rPr>
            </w:pPr>
          </w:p>
        </w:tc>
      </w:tr>
      <w:tr w:rsidR="00650CE5" w:rsidRPr="00B2235A" w:rsidTr="00BF6213">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650CE5" w:rsidRPr="00B2235A" w:rsidRDefault="00650CE5" w:rsidP="00650CE5">
            <w:pPr>
              <w:rPr>
                <w:rFonts w:ascii="Calibri" w:eastAsia="Calibri" w:hAnsi="Calibri" w:cs="Calibri"/>
                <w:b/>
                <w:color w:val="FFFFFF"/>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650CE5" w:rsidRPr="00B2235A" w:rsidRDefault="00650CE5" w:rsidP="00650CE5">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650CE5" w:rsidRPr="00B2235A" w:rsidRDefault="00650CE5" w:rsidP="00650CE5">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650CE5" w:rsidRPr="00B2235A" w:rsidRDefault="00650CE5" w:rsidP="00650CE5">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650CE5" w:rsidRPr="00B2235A" w:rsidRDefault="00650CE5" w:rsidP="00650CE5">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650CE5" w:rsidRPr="00B2235A" w:rsidRDefault="00650CE5" w:rsidP="00650CE5">
            <w:pPr>
              <w:jc w:val="center"/>
              <w:rPr>
                <w:rFonts w:ascii="Calibri" w:eastAsia="Calibri" w:hAnsi="Calibri" w:cs="Calibri"/>
                <w:sz w:val="20"/>
                <w:szCs w:val="20"/>
              </w:rPr>
            </w:pPr>
          </w:p>
        </w:tc>
      </w:tr>
      <w:tr w:rsidR="00CC4A2A" w:rsidRPr="00B2235A" w:rsidTr="00BF6213">
        <w:trPr>
          <w:trHeight w:val="340"/>
        </w:trPr>
        <w:tc>
          <w:tcPr>
            <w:tcW w:w="1545" w:type="dxa"/>
            <w:vMerge w:val="restart"/>
            <w:tcBorders>
              <w:top w:val="single" w:sz="8" w:space="0" w:color="538135"/>
              <w:left w:val="single" w:sz="8" w:space="0" w:color="538135"/>
              <w:bottom w:val="single" w:sz="8" w:space="0" w:color="538135"/>
              <w:right w:val="single" w:sz="8" w:space="0" w:color="538135"/>
            </w:tcBorders>
            <w:shd w:val="clear" w:color="auto" w:fill="538135"/>
          </w:tcPr>
          <w:p w:rsidR="00CC4A2A" w:rsidRPr="00B2235A" w:rsidRDefault="00CC4A2A" w:rsidP="00650CE5">
            <w:pPr>
              <w:rPr>
                <w:rFonts w:ascii="Calibri" w:eastAsia="Calibri" w:hAnsi="Calibri" w:cs="Calibri"/>
                <w:b/>
                <w:color w:val="FFFFFF"/>
                <w:sz w:val="20"/>
                <w:szCs w:val="20"/>
              </w:rPr>
            </w:pPr>
            <w:r w:rsidRPr="00B2235A">
              <w:rPr>
                <w:rFonts w:ascii="Calibri" w:eastAsia="Calibri" w:hAnsi="Calibri" w:cs="Calibri"/>
                <w:b/>
                <w:color w:val="FFFFFF"/>
                <w:sz w:val="20"/>
                <w:szCs w:val="20"/>
              </w:rPr>
              <w:t xml:space="preserve">Response </w:t>
            </w:r>
          </w:p>
          <w:p w:rsidR="00CC4A2A" w:rsidRPr="00B2235A" w:rsidRDefault="00CC4A2A" w:rsidP="00650CE5">
            <w:pPr>
              <w:rPr>
                <w:rFonts w:ascii="Calibri" w:eastAsia="Calibri" w:hAnsi="Calibri" w:cs="Calibri"/>
                <w:b/>
                <w:color w:val="FFFFFF"/>
                <w:sz w:val="20"/>
                <w:szCs w:val="20"/>
              </w:rPr>
            </w:pPr>
            <w:r>
              <w:rPr>
                <w:rFonts w:ascii="Calibri" w:eastAsia="Calibri" w:hAnsi="Calibri" w:cs="Calibri"/>
                <w:b/>
                <w:color w:val="FFFFFF"/>
                <w:sz w:val="20"/>
                <w:szCs w:val="20"/>
              </w:rPr>
              <w:t>a</w:t>
            </w:r>
            <w:r w:rsidRPr="00B2235A">
              <w:rPr>
                <w:rFonts w:ascii="Calibri" w:eastAsia="Calibri" w:hAnsi="Calibri" w:cs="Calibri"/>
                <w:b/>
                <w:color w:val="FFFFFF"/>
                <w:sz w:val="20"/>
                <w:szCs w:val="20"/>
              </w:rPr>
              <w:t>ctivities</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CC4A2A" w:rsidRPr="00B2235A" w:rsidRDefault="00CC4A2A" w:rsidP="00D478F2">
            <w:pPr>
              <w:jc w:val="center"/>
              <w:rPr>
                <w:rFonts w:ascii="Calibri" w:eastAsia="Calibri" w:hAnsi="Calibri" w:cs="Calibri"/>
                <w:sz w:val="20"/>
                <w:szCs w:val="20"/>
              </w:rPr>
            </w:pPr>
            <w:r>
              <w:rPr>
                <w:rFonts w:ascii="Calibri" w:eastAsia="Calibri" w:hAnsi="Calibri" w:cs="Calibri"/>
                <w:sz w:val="20"/>
                <w:szCs w:val="20"/>
              </w:rPr>
              <w:t>What do bacteria look like?</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CC4A2A" w:rsidRPr="00B2235A" w:rsidRDefault="00CC4A2A" w:rsidP="00650CE5">
            <w:pPr>
              <w:jc w:val="center"/>
              <w:rPr>
                <w:rFonts w:ascii="Calibri" w:eastAsia="Calibri" w:hAnsi="Calibri" w:cs="Calibri"/>
                <w:sz w:val="20"/>
                <w:szCs w:val="20"/>
              </w:rPr>
            </w:pPr>
            <w:r>
              <w:rPr>
                <w:rFonts w:ascii="Calibri" w:eastAsia="Calibri" w:hAnsi="Calibri" w:cs="Calibri"/>
                <w:sz w:val="20"/>
                <w:szCs w:val="20"/>
              </w:rPr>
              <w:t>Plant disease detectives</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CC4A2A" w:rsidRPr="00B2235A" w:rsidRDefault="00CC4A2A" w:rsidP="003A38C4">
            <w:pPr>
              <w:jc w:val="center"/>
              <w:rPr>
                <w:rFonts w:ascii="Calibri" w:eastAsia="Calibri" w:hAnsi="Calibri" w:cs="Calibri"/>
                <w:sz w:val="20"/>
                <w:szCs w:val="20"/>
              </w:rPr>
            </w:pPr>
            <w:r>
              <w:rPr>
                <w:rFonts w:ascii="Calibri" w:eastAsia="Calibri" w:hAnsi="Calibri" w:cs="Calibri"/>
                <w:sz w:val="20"/>
                <w:szCs w:val="20"/>
              </w:rPr>
              <w:t>Microorganisms on trial!</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CC4A2A" w:rsidRPr="00B2235A" w:rsidRDefault="00CC4A2A" w:rsidP="00D93D9B">
            <w:pPr>
              <w:jc w:val="center"/>
              <w:rPr>
                <w:rFonts w:ascii="Calibri" w:eastAsia="Calibri" w:hAnsi="Calibri" w:cs="Calibri"/>
                <w:sz w:val="20"/>
                <w:szCs w:val="20"/>
              </w:rPr>
            </w:pPr>
            <w:r>
              <w:rPr>
                <w:rFonts w:ascii="Calibri" w:eastAsia="Calibri" w:hAnsi="Calibri" w:cs="Calibri"/>
                <w:sz w:val="20"/>
                <w:szCs w:val="20"/>
              </w:rPr>
              <w:t>The hole story</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CC4A2A" w:rsidRPr="00B2235A" w:rsidRDefault="00CC4A2A" w:rsidP="00530DB0">
            <w:pPr>
              <w:jc w:val="center"/>
              <w:rPr>
                <w:rFonts w:ascii="Calibri" w:eastAsia="Calibri" w:hAnsi="Calibri" w:cs="Calibri"/>
                <w:sz w:val="20"/>
                <w:szCs w:val="20"/>
              </w:rPr>
            </w:pPr>
            <w:r>
              <w:rPr>
                <w:rFonts w:ascii="Calibri" w:eastAsia="Calibri" w:hAnsi="Calibri" w:cs="Calibri"/>
                <w:sz w:val="20"/>
                <w:szCs w:val="20"/>
              </w:rPr>
              <w:t>Divide and conquer</w:t>
            </w:r>
          </w:p>
        </w:tc>
      </w:tr>
      <w:tr w:rsidR="00CC4A2A" w:rsidRPr="00B2235A" w:rsidTr="00BF6213">
        <w:trPr>
          <w:trHeight w:val="340"/>
        </w:trPr>
        <w:tc>
          <w:tcPr>
            <w:tcW w:w="1545" w:type="dxa"/>
            <w:vMerge/>
            <w:tcBorders>
              <w:top w:val="nil"/>
              <w:left w:val="single" w:sz="8" w:space="0" w:color="538135"/>
              <w:bottom w:val="single" w:sz="8" w:space="0" w:color="538135"/>
              <w:right w:val="single" w:sz="8" w:space="0" w:color="538135"/>
            </w:tcBorders>
            <w:shd w:val="clear" w:color="auto" w:fill="538135"/>
          </w:tcPr>
          <w:p w:rsidR="00CC4A2A" w:rsidRPr="00B2235A" w:rsidRDefault="00CC4A2A" w:rsidP="00650CE5">
            <w:pPr>
              <w:rPr>
                <w:rFonts w:ascii="Calibri" w:eastAsia="Calibri" w:hAnsi="Calibri" w:cs="Calibri"/>
                <w:sz w:val="20"/>
                <w:szCs w:val="20"/>
              </w:rPr>
            </w:pPr>
          </w:p>
        </w:tc>
        <w:tc>
          <w:tcPr>
            <w:tcW w:w="4878" w:type="dxa"/>
            <w:gridSpan w:val="2"/>
            <w:tcBorders>
              <w:top w:val="single" w:sz="8" w:space="0" w:color="538135"/>
              <w:left w:val="single" w:sz="8" w:space="0" w:color="538135"/>
              <w:bottom w:val="single" w:sz="8" w:space="0" w:color="538135"/>
              <w:right w:val="single" w:sz="8" w:space="0" w:color="538135"/>
            </w:tcBorders>
            <w:shd w:val="clear" w:color="auto" w:fill="auto"/>
            <w:vAlign w:val="center"/>
          </w:tcPr>
          <w:p w:rsidR="00CC4A2A" w:rsidRPr="00B2235A" w:rsidRDefault="00CC4A2A" w:rsidP="00B0483A">
            <w:pPr>
              <w:jc w:val="center"/>
              <w:rPr>
                <w:rFonts w:ascii="Calibri" w:eastAsia="Calibri" w:hAnsi="Calibri" w:cs="Calibri"/>
                <w:sz w:val="20"/>
                <w:szCs w:val="20"/>
              </w:rPr>
            </w:pPr>
            <w:r>
              <w:rPr>
                <w:rFonts w:ascii="Calibri" w:eastAsia="Calibri" w:hAnsi="Calibri" w:cs="Calibri"/>
                <w:sz w:val="20"/>
                <w:szCs w:val="20"/>
              </w:rPr>
              <w:t>Pathogens</w:t>
            </w: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CC4A2A" w:rsidRPr="00B2235A" w:rsidRDefault="00CC4A2A" w:rsidP="00650CE5">
            <w:pPr>
              <w:jc w:val="center"/>
              <w:rPr>
                <w:rFonts w:ascii="Calibri" w:eastAsia="Calibri" w:hAnsi="Calibri" w:cs="Calibri"/>
                <w:sz w:val="20"/>
                <w:szCs w:val="20"/>
              </w:rPr>
            </w:pP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CC4A2A" w:rsidRPr="00B2235A" w:rsidRDefault="00CC4A2A" w:rsidP="00650CE5">
            <w:pPr>
              <w:jc w:val="center"/>
              <w:rPr>
                <w:rFonts w:ascii="Calibri" w:eastAsia="Calibri" w:hAnsi="Calibri" w:cs="Calibri"/>
                <w:sz w:val="20"/>
                <w:szCs w:val="20"/>
              </w:rPr>
            </w:pP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CC4A2A" w:rsidRPr="00B2235A" w:rsidRDefault="00CC4A2A" w:rsidP="00650CE5">
            <w:pPr>
              <w:jc w:val="center"/>
              <w:rPr>
                <w:rFonts w:ascii="Calibri" w:eastAsia="Calibri" w:hAnsi="Calibri" w:cs="Calibri"/>
                <w:sz w:val="20"/>
                <w:szCs w:val="20"/>
              </w:rPr>
            </w:pPr>
          </w:p>
        </w:tc>
      </w:tr>
    </w:tbl>
    <w:p w:rsidR="00B2235A" w:rsidRPr="00B2235A" w:rsidRDefault="00B2235A" w:rsidP="00B2235A">
      <w:pPr>
        <w:rPr>
          <w:rFonts w:ascii="Calibri" w:eastAsia="Calibri" w:hAnsi="Calibri"/>
          <w:sz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B2235A" w:rsidRPr="00B2235A" w:rsidTr="00890F32">
        <w:tc>
          <w:tcPr>
            <w:tcW w:w="10361" w:type="dxa"/>
            <w:gridSpan w:val="4"/>
          </w:tcPr>
          <w:p w:rsidR="00B2235A" w:rsidRPr="00B2235A" w:rsidRDefault="00B2235A" w:rsidP="00B2235A">
            <w:pPr>
              <w:spacing w:after="120"/>
              <w:rPr>
                <w:rFonts w:ascii="Calibri" w:eastAsia="Calibri" w:hAnsi="Calibri"/>
                <w:sz w:val="20"/>
              </w:rPr>
            </w:pPr>
            <w:r w:rsidRPr="00B2235A">
              <w:rPr>
                <w:rFonts w:ascii="Calibri" w:eastAsia="Calibri" w:hAnsi="Calibri"/>
                <w:sz w:val="20"/>
              </w:rPr>
              <w:t>Key:</w:t>
            </w:r>
          </w:p>
        </w:tc>
      </w:tr>
      <w:tr w:rsidR="00B2235A" w:rsidRPr="00B2235A" w:rsidTr="00890F32">
        <w:tc>
          <w:tcPr>
            <w:tcW w:w="438" w:type="dxa"/>
            <w:vAlign w:val="center"/>
          </w:tcPr>
          <w:p w:rsidR="00B2235A" w:rsidRPr="00B2235A" w:rsidRDefault="00B2235A" w:rsidP="00B2235A">
            <w:pPr>
              <w:jc w:val="center"/>
              <w:rPr>
                <w:rFonts w:ascii="Calibri" w:eastAsia="Calibri" w:hAnsi="Calibri"/>
                <w:sz w:val="20"/>
              </w:rPr>
            </w:pPr>
            <w:r w:rsidRPr="00B2235A">
              <w:rPr>
                <w:rFonts w:ascii="Calibri" w:eastAsia="Calibri" w:hAnsi="Calibri"/>
                <w:noProof/>
                <w:sz w:val="20"/>
                <w:lang w:eastAsia="en-GB"/>
              </w:rPr>
              <mc:AlternateContent>
                <mc:Choice Requires="wps">
                  <w:drawing>
                    <wp:inline distT="0" distB="0" distL="0" distR="0" wp14:anchorId="51CF5654" wp14:editId="1A2FA6F0">
                      <wp:extent cx="200025" cy="209550"/>
                      <wp:effectExtent l="0" t="0" r="9525" b="0"/>
                      <wp:docPr id="59" name="Text Box 5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51CF5654" id="Text Box 59" o:spid="_x0000_s1035"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" fillcolor="#548235" stroked="f" strokeweight=".5pt">
                      <v:textbox style="mso-fit-shape-to-text:t" inset="1mm,1mm,1mm,1mm">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5079" w:type="dxa"/>
            <w:vAlign w:val="center"/>
          </w:tcPr>
          <w:p w:rsidR="00B2235A" w:rsidRPr="00B2235A" w:rsidRDefault="00B2235A" w:rsidP="00B2235A">
            <w:pPr>
              <w:rPr>
                <w:rFonts w:ascii="Calibri" w:eastAsia="Calibri" w:hAnsi="Calibri"/>
                <w:sz w:val="20"/>
              </w:rPr>
            </w:pPr>
            <w:r w:rsidRPr="00B2235A">
              <w:rPr>
                <w:rFonts w:ascii="Calibri" w:eastAsia="Calibri" w:hAnsi="Calibri"/>
                <w:sz w:val="20"/>
              </w:rPr>
              <w:t>Prior understanding from earlier stages of learning</w:t>
            </w:r>
          </w:p>
        </w:tc>
        <w:tc>
          <w:tcPr>
            <w:tcW w:w="437" w:type="dxa"/>
            <w:vAlign w:val="center"/>
          </w:tcPr>
          <w:p w:rsidR="00B2235A" w:rsidRPr="00B2235A" w:rsidRDefault="00B2235A" w:rsidP="00B2235A">
            <w:pPr>
              <w:jc w:val="center"/>
              <w:rPr>
                <w:rFonts w:ascii="Calibri" w:eastAsia="Calibri" w:hAnsi="Calibri"/>
                <w:sz w:val="20"/>
              </w:rPr>
            </w:pPr>
            <w:r w:rsidRPr="00B2235A">
              <w:rPr>
                <w:rFonts w:ascii="Calibri" w:eastAsia="Calibri" w:hAnsi="Calibri"/>
                <w:noProof/>
                <w:sz w:val="20"/>
                <w:lang w:eastAsia="en-GB"/>
              </w:rPr>
              <mc:AlternateContent>
                <mc:Choice Requires="wps">
                  <w:drawing>
                    <wp:inline distT="0" distB="0" distL="0" distR="0" wp14:anchorId="31241789" wp14:editId="50A7AE26">
                      <wp:extent cx="200025" cy="209550"/>
                      <wp:effectExtent l="0" t="0" r="9525" b="0"/>
                      <wp:docPr id="60" name="Text Box 60"/>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31241789" id="Text Box 60" o:spid="_x0000_s1036"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" fillcolor="#548235" stroked="f" strokeweight=".5pt">
                      <v:textbox style="mso-fit-shape-to-text:t" inset="1mm,1mm,1mm,1mm">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c>
          <w:tcPr>
            <w:tcW w:w="4407" w:type="dxa"/>
            <w:vAlign w:val="center"/>
          </w:tcPr>
          <w:p w:rsidR="00B2235A" w:rsidRPr="00B2235A" w:rsidRDefault="00B2235A" w:rsidP="00B2235A">
            <w:pPr>
              <w:rPr>
                <w:rFonts w:ascii="Calibri" w:eastAsia="Calibri" w:hAnsi="Calibri"/>
                <w:sz w:val="20"/>
              </w:rPr>
            </w:pPr>
            <w:r w:rsidRPr="00B2235A">
              <w:rPr>
                <w:rFonts w:ascii="Calibri" w:eastAsia="Calibri" w:hAnsi="Calibri"/>
                <w:sz w:val="20"/>
              </w:rPr>
              <w:t>Bridge to later stages of learning</w:t>
            </w:r>
          </w:p>
        </w:tc>
      </w:tr>
    </w:tbl>
    <w:p w:rsidR="00B2235A" w:rsidRPr="00B2235A" w:rsidRDefault="00B2235A" w:rsidP="00B2235A">
      <w:pPr>
        <w:spacing w:after="160" w:line="259" w:lineRule="auto"/>
        <w:rPr>
          <w:rFonts w:ascii="Calibri" w:eastAsia="Calibri" w:hAnsi="Calibri" w:cs="Times New Roman"/>
        </w:rPr>
      </w:pPr>
    </w:p>
    <w:p w:rsidR="000B39DA" w:rsidRDefault="000B39DA" w:rsidP="000B39DA">
      <w:pPr>
        <w:spacing w:after="200" w:line="276" w:lineRule="auto"/>
      </w:pPr>
      <w:r>
        <w:br w:type="page"/>
      </w:r>
    </w:p>
    <w:tbl>
      <w:tblPr>
        <w:tblStyle w:val="TableGrid"/>
        <w:tblW w:w="0" w:type="auto"/>
        <w:tblBorders>
          <w:top w:val="single" w:sz="8" w:space="0" w:color="538135"/>
          <w:left w:val="single" w:sz="8" w:space="0" w:color="538135"/>
          <w:bottom w:val="single" w:sz="8" w:space="0" w:color="538135"/>
          <w:right w:val="single" w:sz="8" w:space="0" w:color="538135"/>
          <w:insideH w:val="single" w:sz="8" w:space="0" w:color="538135"/>
          <w:insideV w:val="single" w:sz="8" w:space="0" w:color="538135"/>
        </w:tblBorders>
        <w:tblLook w:val="04A0" w:firstRow="1" w:lastRow="0" w:firstColumn="1" w:lastColumn="0" w:noHBand="0" w:noVBand="1"/>
      </w:tblPr>
      <w:tblGrid>
        <w:gridCol w:w="2789"/>
        <w:gridCol w:w="2789"/>
        <w:gridCol w:w="2790"/>
        <w:gridCol w:w="2790"/>
        <w:gridCol w:w="2790"/>
      </w:tblGrid>
      <w:tr w:rsidR="00BE7C63" w:rsidRPr="00D2452D" w:rsidTr="0032280B">
        <w:trPr>
          <w:trHeight w:hRule="exact" w:val="729"/>
        </w:trPr>
        <w:tc>
          <w:tcPr>
            <w:tcW w:w="2789" w:type="dxa"/>
            <w:tcBorders>
              <w:bottom w:val="nil"/>
            </w:tcBorders>
            <w:shd w:val="clear" w:color="auto" w:fill="EAF1DD" w:themeFill="accent3" w:themeFillTint="33"/>
            <w:vAlign w:val="center"/>
          </w:tcPr>
          <w:p w:rsidR="00BE7C63" w:rsidRPr="00D2452D" w:rsidRDefault="00530DB0" w:rsidP="0032280B">
            <w:pPr>
              <w:jc w:val="center"/>
              <w:rPr>
                <w:rFonts w:cstheme="minorHAnsi"/>
                <w:b/>
              </w:rPr>
            </w:pPr>
            <w:r w:rsidRPr="00530DB0">
              <w:rPr>
                <w:rFonts w:cstheme="minorHAnsi"/>
                <w:b/>
              </w:rPr>
              <w:lastRenderedPageBreak/>
              <w:t>Timmy’s tummy ‘bug’</w:t>
            </w:r>
          </w:p>
        </w:tc>
        <w:tc>
          <w:tcPr>
            <w:tcW w:w="2789" w:type="dxa"/>
            <w:tcBorders>
              <w:bottom w:val="nil"/>
            </w:tcBorders>
            <w:shd w:val="clear" w:color="auto" w:fill="EAF1DD" w:themeFill="accent3" w:themeFillTint="33"/>
            <w:vAlign w:val="center"/>
          </w:tcPr>
          <w:p w:rsidR="00BE7C63" w:rsidRPr="00D2452D" w:rsidRDefault="00530DB0" w:rsidP="0032280B">
            <w:pPr>
              <w:jc w:val="center"/>
              <w:rPr>
                <w:rFonts w:cstheme="minorHAnsi"/>
                <w:b/>
              </w:rPr>
            </w:pPr>
            <w:r w:rsidRPr="00530DB0">
              <w:rPr>
                <w:rFonts w:cstheme="minorHAnsi"/>
                <w:b/>
              </w:rPr>
              <w:t>‘Germs’</w:t>
            </w:r>
          </w:p>
        </w:tc>
        <w:tc>
          <w:tcPr>
            <w:tcW w:w="2790" w:type="dxa"/>
            <w:tcBorders>
              <w:bottom w:val="nil"/>
            </w:tcBorders>
            <w:shd w:val="clear" w:color="auto" w:fill="EAF1DD" w:themeFill="accent3" w:themeFillTint="33"/>
            <w:vAlign w:val="center"/>
          </w:tcPr>
          <w:p w:rsidR="00BE7C63" w:rsidRPr="00D2452D" w:rsidRDefault="00530DB0" w:rsidP="0032280B">
            <w:pPr>
              <w:jc w:val="center"/>
              <w:rPr>
                <w:rFonts w:cstheme="minorHAnsi"/>
                <w:b/>
              </w:rPr>
            </w:pPr>
            <w:r w:rsidRPr="00530DB0">
              <w:rPr>
                <w:rFonts w:cstheme="minorHAnsi"/>
                <w:b/>
              </w:rPr>
              <w:t>Causes of disease</w:t>
            </w:r>
          </w:p>
        </w:tc>
        <w:tc>
          <w:tcPr>
            <w:tcW w:w="2790" w:type="dxa"/>
            <w:tcBorders>
              <w:bottom w:val="nil"/>
            </w:tcBorders>
            <w:shd w:val="clear" w:color="auto" w:fill="EAF1DD" w:themeFill="accent3" w:themeFillTint="33"/>
            <w:vAlign w:val="center"/>
          </w:tcPr>
          <w:p w:rsidR="00BE7C63" w:rsidRPr="00D2452D" w:rsidRDefault="00530DB0" w:rsidP="0032280B">
            <w:pPr>
              <w:jc w:val="center"/>
              <w:rPr>
                <w:rFonts w:cstheme="minorHAnsi"/>
                <w:b/>
              </w:rPr>
            </w:pPr>
            <w:r w:rsidRPr="00530DB0">
              <w:rPr>
                <w:rFonts w:cstheme="minorHAnsi"/>
                <w:b/>
              </w:rPr>
              <w:t>Attack of the pathogens!</w:t>
            </w:r>
          </w:p>
        </w:tc>
        <w:tc>
          <w:tcPr>
            <w:tcW w:w="2790" w:type="dxa"/>
            <w:tcBorders>
              <w:bottom w:val="nil"/>
            </w:tcBorders>
            <w:shd w:val="clear" w:color="auto" w:fill="EAF1DD" w:themeFill="accent3" w:themeFillTint="33"/>
            <w:vAlign w:val="center"/>
          </w:tcPr>
          <w:p w:rsidR="00BE7C63" w:rsidRPr="00D2452D" w:rsidRDefault="00530DB0" w:rsidP="0032280B">
            <w:pPr>
              <w:jc w:val="center"/>
              <w:rPr>
                <w:rFonts w:cstheme="minorHAnsi"/>
                <w:b/>
              </w:rPr>
            </w:pPr>
            <w:r w:rsidRPr="00530DB0">
              <w:rPr>
                <w:rFonts w:cstheme="minorHAnsi"/>
                <w:b/>
              </w:rPr>
              <w:t>Yogurt drink</w:t>
            </w:r>
          </w:p>
        </w:tc>
      </w:tr>
      <w:tr w:rsidR="00BE7C63" w:rsidTr="00530DB0">
        <w:trPr>
          <w:trHeight w:hRule="exact" w:val="3289"/>
        </w:trPr>
        <w:tc>
          <w:tcPr>
            <w:tcW w:w="2789" w:type="dxa"/>
            <w:tcBorders>
              <w:top w:val="nil"/>
              <w:bottom w:val="nil"/>
            </w:tcBorders>
            <w:vAlign w:val="center"/>
          </w:tcPr>
          <w:p w:rsidR="00BE7C63" w:rsidRDefault="00CB53A0" w:rsidP="0032280B">
            <w:pPr>
              <w:jc w:val="center"/>
              <w:rPr>
                <w:b/>
                <w:color w:val="5F497A" w:themeColor="accent4" w:themeShade="BF"/>
                <w:sz w:val="24"/>
              </w:rPr>
            </w:pPr>
            <w:r>
              <w:rPr>
                <w:b/>
                <w:noProof/>
                <w:color w:val="5F497A" w:themeColor="accent4" w:themeShade="BF"/>
                <w:sz w:val="24"/>
                <w:lang w:eastAsia="en-GB"/>
              </w:rPr>
              <w:drawing>
                <wp:inline distT="0" distB="0" distL="0" distR="0">
                  <wp:extent cx="1447494" cy="2052000"/>
                  <wp:effectExtent l="19050" t="19050" r="19685" b="247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14EE20.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47494" cy="2052000"/>
                          </a:xfrm>
                          <a:prstGeom prst="rect">
                            <a:avLst/>
                          </a:prstGeom>
                          <a:ln>
                            <a:solidFill>
                              <a:schemeClr val="tx1"/>
                            </a:solidFill>
                          </a:ln>
                        </pic:spPr>
                      </pic:pic>
                    </a:graphicData>
                  </a:graphic>
                </wp:inline>
              </w:drawing>
            </w:r>
          </w:p>
        </w:tc>
        <w:tc>
          <w:tcPr>
            <w:tcW w:w="2789" w:type="dxa"/>
            <w:tcBorders>
              <w:top w:val="nil"/>
              <w:bottom w:val="nil"/>
            </w:tcBorders>
            <w:vAlign w:val="center"/>
          </w:tcPr>
          <w:p w:rsidR="00BE7C63" w:rsidRDefault="00CB53A0" w:rsidP="0032280B">
            <w:pPr>
              <w:jc w:val="center"/>
              <w:rPr>
                <w:b/>
                <w:color w:val="5F497A" w:themeColor="accent4" w:themeShade="BF"/>
                <w:sz w:val="24"/>
              </w:rPr>
            </w:pPr>
            <w:r>
              <w:rPr>
                <w:b/>
                <w:noProof/>
                <w:color w:val="5F497A" w:themeColor="accent4" w:themeShade="BF"/>
                <w:sz w:val="24"/>
                <w:lang w:eastAsia="en-GB"/>
              </w:rPr>
              <w:drawing>
                <wp:inline distT="0" distB="0" distL="0" distR="0">
                  <wp:extent cx="1448176" cy="2052000"/>
                  <wp:effectExtent l="19050" t="19050" r="19050" b="247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14AE54.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48176" cy="2052000"/>
                          </a:xfrm>
                          <a:prstGeom prst="rect">
                            <a:avLst/>
                          </a:prstGeom>
                          <a:ln>
                            <a:solidFill>
                              <a:schemeClr val="tx1"/>
                            </a:solidFill>
                          </a:ln>
                        </pic:spPr>
                      </pic:pic>
                    </a:graphicData>
                  </a:graphic>
                </wp:inline>
              </w:drawing>
            </w:r>
          </w:p>
        </w:tc>
        <w:tc>
          <w:tcPr>
            <w:tcW w:w="2790" w:type="dxa"/>
            <w:tcBorders>
              <w:top w:val="nil"/>
              <w:bottom w:val="nil"/>
            </w:tcBorders>
            <w:vAlign w:val="center"/>
          </w:tcPr>
          <w:p w:rsidR="00BE7C63" w:rsidRDefault="00CB53A0" w:rsidP="0032280B">
            <w:pPr>
              <w:jc w:val="center"/>
              <w:rPr>
                <w:b/>
                <w:color w:val="5F497A" w:themeColor="accent4" w:themeShade="BF"/>
                <w:sz w:val="24"/>
              </w:rPr>
            </w:pPr>
            <w:r>
              <w:rPr>
                <w:b/>
                <w:noProof/>
                <w:color w:val="5F497A" w:themeColor="accent4" w:themeShade="BF"/>
                <w:sz w:val="24"/>
                <w:lang w:eastAsia="en-GB"/>
              </w:rPr>
              <w:drawing>
                <wp:inline distT="0" distB="0" distL="0" distR="0">
                  <wp:extent cx="1445676" cy="2052000"/>
                  <wp:effectExtent l="19050" t="19050" r="21590" b="2476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1144536.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45676" cy="2052000"/>
                          </a:xfrm>
                          <a:prstGeom prst="rect">
                            <a:avLst/>
                          </a:prstGeom>
                          <a:ln>
                            <a:solidFill>
                              <a:schemeClr val="tx1"/>
                            </a:solidFill>
                          </a:ln>
                        </pic:spPr>
                      </pic:pic>
                    </a:graphicData>
                  </a:graphic>
                </wp:inline>
              </w:drawing>
            </w:r>
          </w:p>
        </w:tc>
        <w:tc>
          <w:tcPr>
            <w:tcW w:w="2790" w:type="dxa"/>
            <w:tcBorders>
              <w:top w:val="nil"/>
              <w:bottom w:val="nil"/>
            </w:tcBorders>
            <w:vAlign w:val="center"/>
          </w:tcPr>
          <w:p w:rsidR="00BE7C63" w:rsidRDefault="00CB53A0" w:rsidP="0032280B">
            <w:pPr>
              <w:jc w:val="center"/>
              <w:rPr>
                <w:b/>
                <w:color w:val="5F497A" w:themeColor="accent4" w:themeShade="BF"/>
                <w:sz w:val="24"/>
              </w:rPr>
            </w:pPr>
            <w:r>
              <w:rPr>
                <w:b/>
                <w:noProof/>
                <w:color w:val="5F497A" w:themeColor="accent4" w:themeShade="BF"/>
                <w:sz w:val="24"/>
                <w:lang w:eastAsia="en-GB"/>
              </w:rPr>
              <w:drawing>
                <wp:inline distT="0" distB="0" distL="0" distR="0">
                  <wp:extent cx="1444766" cy="2052000"/>
                  <wp:effectExtent l="19050" t="19050" r="22225" b="247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114DBF8.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44766" cy="2052000"/>
                          </a:xfrm>
                          <a:prstGeom prst="rect">
                            <a:avLst/>
                          </a:prstGeom>
                          <a:ln>
                            <a:solidFill>
                              <a:schemeClr val="tx1"/>
                            </a:solidFill>
                          </a:ln>
                        </pic:spPr>
                      </pic:pic>
                    </a:graphicData>
                  </a:graphic>
                </wp:inline>
              </w:drawing>
            </w:r>
          </w:p>
        </w:tc>
        <w:tc>
          <w:tcPr>
            <w:tcW w:w="2790" w:type="dxa"/>
            <w:tcBorders>
              <w:top w:val="nil"/>
              <w:bottom w:val="nil"/>
            </w:tcBorders>
            <w:vAlign w:val="center"/>
          </w:tcPr>
          <w:p w:rsidR="00BE7C63" w:rsidRDefault="006D34E2" w:rsidP="0032280B">
            <w:pPr>
              <w:jc w:val="center"/>
              <w:rPr>
                <w:b/>
                <w:color w:val="5F497A" w:themeColor="accent4" w:themeShade="BF"/>
                <w:sz w:val="24"/>
              </w:rPr>
            </w:pPr>
            <w:r>
              <w:rPr>
                <w:b/>
                <w:noProof/>
                <w:color w:val="5F497A" w:themeColor="accent4" w:themeShade="BF"/>
                <w:sz w:val="24"/>
                <w:lang w:eastAsia="en-GB"/>
              </w:rPr>
              <w:drawing>
                <wp:inline distT="0" distB="0" distL="0" distR="0">
                  <wp:extent cx="1449995" cy="2052000"/>
                  <wp:effectExtent l="19050" t="19050" r="17145" b="2476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11419D.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49995" cy="2052000"/>
                          </a:xfrm>
                          <a:prstGeom prst="rect">
                            <a:avLst/>
                          </a:prstGeom>
                          <a:ln>
                            <a:solidFill>
                              <a:schemeClr val="tx1"/>
                            </a:solidFill>
                          </a:ln>
                        </pic:spPr>
                      </pic:pic>
                    </a:graphicData>
                  </a:graphic>
                </wp:inline>
              </w:drawing>
            </w:r>
          </w:p>
        </w:tc>
      </w:tr>
      <w:tr w:rsidR="00BE7C63" w:rsidTr="00530DB0">
        <w:trPr>
          <w:trHeight w:hRule="exact" w:val="454"/>
        </w:trPr>
        <w:tc>
          <w:tcPr>
            <w:tcW w:w="2789" w:type="dxa"/>
            <w:tcBorders>
              <w:top w:val="nil"/>
              <w:bottom w:val="single" w:sz="8" w:space="0" w:color="538135"/>
            </w:tcBorders>
            <w:shd w:val="clear" w:color="auto" w:fill="EAF1DD" w:themeFill="accent3" w:themeFillTint="33"/>
            <w:vAlign w:val="center"/>
          </w:tcPr>
          <w:p w:rsidR="00BE7C63" w:rsidRPr="00EA6AA1" w:rsidRDefault="00CB53A0" w:rsidP="0032280B">
            <w:pPr>
              <w:spacing w:after="240" w:line="276" w:lineRule="auto"/>
              <w:jc w:val="center"/>
            </w:pPr>
            <w:r>
              <w:t>Drawing</w:t>
            </w:r>
          </w:p>
        </w:tc>
        <w:tc>
          <w:tcPr>
            <w:tcW w:w="2789" w:type="dxa"/>
            <w:tcBorders>
              <w:top w:val="nil"/>
              <w:bottom w:val="single" w:sz="8" w:space="0" w:color="538135"/>
            </w:tcBorders>
            <w:shd w:val="clear" w:color="auto" w:fill="EAF1DD" w:themeFill="accent3" w:themeFillTint="33"/>
            <w:vAlign w:val="center"/>
          </w:tcPr>
          <w:p w:rsidR="00BE7C63" w:rsidRPr="00EA6AA1" w:rsidRDefault="00CB53A0" w:rsidP="0032280B">
            <w:pPr>
              <w:spacing w:after="200" w:line="276" w:lineRule="auto"/>
              <w:jc w:val="center"/>
            </w:pPr>
            <w:r w:rsidRPr="00CB53A0">
              <w:t>Confidence grid</w:t>
            </w:r>
          </w:p>
        </w:tc>
        <w:tc>
          <w:tcPr>
            <w:tcW w:w="2790" w:type="dxa"/>
            <w:tcBorders>
              <w:top w:val="nil"/>
              <w:bottom w:val="single" w:sz="8" w:space="0" w:color="538135"/>
            </w:tcBorders>
            <w:shd w:val="clear" w:color="auto" w:fill="EAF1DD" w:themeFill="accent3" w:themeFillTint="33"/>
            <w:vAlign w:val="center"/>
          </w:tcPr>
          <w:p w:rsidR="00BE7C63" w:rsidRPr="00EA6AA1" w:rsidRDefault="00CB53A0" w:rsidP="0032280B">
            <w:pPr>
              <w:spacing w:after="200" w:line="276" w:lineRule="auto"/>
              <w:jc w:val="center"/>
            </w:pPr>
            <w:r w:rsidRPr="00CB53A0">
              <w:t>Simple multiple choice</w:t>
            </w:r>
          </w:p>
        </w:tc>
        <w:tc>
          <w:tcPr>
            <w:tcW w:w="2790" w:type="dxa"/>
            <w:tcBorders>
              <w:top w:val="nil"/>
              <w:bottom w:val="single" w:sz="8" w:space="0" w:color="538135"/>
            </w:tcBorders>
            <w:shd w:val="clear" w:color="auto" w:fill="EAF1DD" w:themeFill="accent3" w:themeFillTint="33"/>
            <w:vAlign w:val="center"/>
          </w:tcPr>
          <w:p w:rsidR="00BE7C63" w:rsidRPr="00EA6AA1" w:rsidRDefault="00CB53A0" w:rsidP="0032280B">
            <w:pPr>
              <w:spacing w:after="200" w:line="276" w:lineRule="auto"/>
              <w:jc w:val="center"/>
            </w:pPr>
            <w:r w:rsidRPr="00CB53A0">
              <w:t>Simple multiple choice</w:t>
            </w:r>
          </w:p>
        </w:tc>
        <w:tc>
          <w:tcPr>
            <w:tcW w:w="2790" w:type="dxa"/>
            <w:tcBorders>
              <w:top w:val="nil"/>
              <w:bottom w:val="single" w:sz="8" w:space="0" w:color="538135"/>
            </w:tcBorders>
            <w:shd w:val="clear" w:color="auto" w:fill="EAF1DD" w:themeFill="accent3" w:themeFillTint="33"/>
            <w:vAlign w:val="center"/>
          </w:tcPr>
          <w:p w:rsidR="00BE7C63" w:rsidRPr="00EA6AA1" w:rsidRDefault="006D34E2" w:rsidP="0032280B">
            <w:pPr>
              <w:spacing w:after="200" w:line="276" w:lineRule="auto"/>
              <w:jc w:val="center"/>
            </w:pPr>
            <w:r w:rsidRPr="006D34E2">
              <w:t>Confidence grid</w:t>
            </w:r>
          </w:p>
        </w:tc>
      </w:tr>
      <w:tr w:rsidR="00BE7C63" w:rsidRPr="00D2452D" w:rsidTr="00530DB0">
        <w:trPr>
          <w:trHeight w:hRule="exact" w:val="708"/>
        </w:trPr>
        <w:tc>
          <w:tcPr>
            <w:tcW w:w="2789" w:type="dxa"/>
            <w:tcBorders>
              <w:bottom w:val="nil"/>
            </w:tcBorders>
            <w:shd w:val="clear" w:color="auto" w:fill="EAF1DD" w:themeFill="accent3" w:themeFillTint="33"/>
            <w:vAlign w:val="center"/>
          </w:tcPr>
          <w:p w:rsidR="00BE7C63" w:rsidRPr="00D2452D" w:rsidRDefault="00530DB0" w:rsidP="0032280B">
            <w:pPr>
              <w:spacing w:line="276" w:lineRule="auto"/>
              <w:jc w:val="center"/>
              <w:rPr>
                <w:b/>
              </w:rPr>
            </w:pPr>
            <w:r w:rsidRPr="00530DB0">
              <w:rPr>
                <w:b/>
              </w:rPr>
              <w:t>Sam’s symptoms</w:t>
            </w:r>
          </w:p>
        </w:tc>
        <w:tc>
          <w:tcPr>
            <w:tcW w:w="2789" w:type="dxa"/>
            <w:tcBorders>
              <w:bottom w:val="nil"/>
            </w:tcBorders>
            <w:shd w:val="clear" w:color="auto" w:fill="EAF1DD" w:themeFill="accent3" w:themeFillTint="33"/>
            <w:tcMar>
              <w:left w:w="28" w:type="dxa"/>
              <w:right w:w="28" w:type="dxa"/>
            </w:tcMar>
            <w:vAlign w:val="center"/>
          </w:tcPr>
          <w:p w:rsidR="00BE7C63" w:rsidRPr="00D2452D" w:rsidRDefault="00530DB0" w:rsidP="0032280B">
            <w:pPr>
              <w:spacing w:line="276" w:lineRule="auto"/>
              <w:jc w:val="center"/>
              <w:rPr>
                <w:b/>
              </w:rPr>
            </w:pPr>
            <w:r w:rsidRPr="00530DB0">
              <w:rPr>
                <w:b/>
              </w:rPr>
              <w:t>Food poisoning</w:t>
            </w:r>
          </w:p>
        </w:tc>
        <w:tc>
          <w:tcPr>
            <w:tcW w:w="2790" w:type="dxa"/>
            <w:tcBorders>
              <w:bottom w:val="nil"/>
              <w:right w:val="nil"/>
            </w:tcBorders>
            <w:shd w:val="clear" w:color="auto" w:fill="auto"/>
            <w:vAlign w:val="center"/>
          </w:tcPr>
          <w:p w:rsidR="00BE7C63" w:rsidRPr="00D2452D" w:rsidRDefault="00BE7C63" w:rsidP="0032280B">
            <w:pPr>
              <w:jc w:val="center"/>
              <w:rPr>
                <w:rFonts w:cstheme="minorHAnsi"/>
                <w:b/>
              </w:rPr>
            </w:pPr>
          </w:p>
        </w:tc>
        <w:tc>
          <w:tcPr>
            <w:tcW w:w="2790" w:type="dxa"/>
            <w:tcBorders>
              <w:left w:val="nil"/>
              <w:bottom w:val="nil"/>
              <w:right w:val="nil"/>
            </w:tcBorders>
            <w:shd w:val="clear" w:color="auto" w:fill="auto"/>
            <w:vAlign w:val="center"/>
          </w:tcPr>
          <w:p w:rsidR="00BE7C63" w:rsidRPr="00D2452D" w:rsidRDefault="00BE7C63" w:rsidP="0032280B">
            <w:pPr>
              <w:jc w:val="center"/>
              <w:rPr>
                <w:rFonts w:cstheme="minorHAnsi"/>
                <w:b/>
              </w:rPr>
            </w:pPr>
          </w:p>
        </w:tc>
        <w:tc>
          <w:tcPr>
            <w:tcW w:w="2790" w:type="dxa"/>
            <w:tcBorders>
              <w:left w:val="nil"/>
              <w:bottom w:val="nil"/>
              <w:right w:val="nil"/>
            </w:tcBorders>
            <w:shd w:val="clear" w:color="auto" w:fill="auto"/>
            <w:vAlign w:val="center"/>
          </w:tcPr>
          <w:p w:rsidR="00BE7C63" w:rsidRPr="00D2452D" w:rsidRDefault="00BE7C63" w:rsidP="0032280B">
            <w:pPr>
              <w:jc w:val="center"/>
              <w:rPr>
                <w:rFonts w:cstheme="minorHAnsi"/>
                <w:b/>
              </w:rPr>
            </w:pPr>
          </w:p>
        </w:tc>
      </w:tr>
      <w:tr w:rsidR="00BE7C63" w:rsidTr="00530DB0">
        <w:trPr>
          <w:trHeight w:hRule="exact" w:val="3289"/>
        </w:trPr>
        <w:tc>
          <w:tcPr>
            <w:tcW w:w="2789" w:type="dxa"/>
            <w:tcBorders>
              <w:top w:val="nil"/>
              <w:bottom w:val="nil"/>
            </w:tcBorders>
            <w:vAlign w:val="center"/>
          </w:tcPr>
          <w:p w:rsidR="00BE7C63" w:rsidRPr="00FC1013" w:rsidRDefault="006D34E2" w:rsidP="0032280B">
            <w:pPr>
              <w:jc w:val="center"/>
            </w:pPr>
            <w:r>
              <w:rPr>
                <w:noProof/>
                <w:lang w:eastAsia="en-GB"/>
              </w:rPr>
              <w:drawing>
                <wp:inline distT="0" distB="0" distL="0" distR="0">
                  <wp:extent cx="1448176" cy="2052000"/>
                  <wp:effectExtent l="19050" t="19050" r="19050" b="2476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114D385.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48176" cy="2052000"/>
                          </a:xfrm>
                          <a:prstGeom prst="rect">
                            <a:avLst/>
                          </a:prstGeom>
                          <a:ln>
                            <a:solidFill>
                              <a:schemeClr val="tx1"/>
                            </a:solidFill>
                          </a:ln>
                        </pic:spPr>
                      </pic:pic>
                    </a:graphicData>
                  </a:graphic>
                </wp:inline>
              </w:drawing>
            </w:r>
          </w:p>
        </w:tc>
        <w:tc>
          <w:tcPr>
            <w:tcW w:w="2789" w:type="dxa"/>
            <w:tcBorders>
              <w:top w:val="nil"/>
              <w:bottom w:val="nil"/>
            </w:tcBorders>
            <w:vAlign w:val="center"/>
          </w:tcPr>
          <w:p w:rsidR="00BE7C63" w:rsidRPr="00FC1013" w:rsidRDefault="006D34E2" w:rsidP="0032280B">
            <w:pPr>
              <w:jc w:val="center"/>
            </w:pPr>
            <w:r>
              <w:rPr>
                <w:noProof/>
                <w:lang w:eastAsia="en-GB"/>
              </w:rPr>
              <w:drawing>
                <wp:inline distT="0" distB="0" distL="0" distR="0">
                  <wp:extent cx="1459316" cy="2052000"/>
                  <wp:effectExtent l="19050" t="19050" r="26670" b="2476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1147227.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59316" cy="2052000"/>
                          </a:xfrm>
                          <a:prstGeom prst="rect">
                            <a:avLst/>
                          </a:prstGeom>
                          <a:ln>
                            <a:solidFill>
                              <a:schemeClr val="tx1"/>
                            </a:solidFill>
                          </a:ln>
                        </pic:spPr>
                      </pic:pic>
                    </a:graphicData>
                  </a:graphic>
                </wp:inline>
              </w:drawing>
            </w:r>
          </w:p>
        </w:tc>
        <w:tc>
          <w:tcPr>
            <w:tcW w:w="2790" w:type="dxa"/>
            <w:tcBorders>
              <w:top w:val="nil"/>
              <w:bottom w:val="nil"/>
              <w:right w:val="nil"/>
            </w:tcBorders>
            <w:vAlign w:val="center"/>
          </w:tcPr>
          <w:p w:rsidR="00BE7C63" w:rsidRPr="00FC1013" w:rsidRDefault="00BE7C63" w:rsidP="0032280B">
            <w:pPr>
              <w:jc w:val="center"/>
            </w:pPr>
          </w:p>
        </w:tc>
        <w:tc>
          <w:tcPr>
            <w:tcW w:w="2790" w:type="dxa"/>
            <w:tcBorders>
              <w:top w:val="nil"/>
              <w:left w:val="nil"/>
              <w:bottom w:val="nil"/>
              <w:right w:val="nil"/>
            </w:tcBorders>
            <w:vAlign w:val="center"/>
          </w:tcPr>
          <w:p w:rsidR="00BE7C63" w:rsidRPr="00FC1013" w:rsidRDefault="00BE7C63" w:rsidP="0032280B">
            <w:pPr>
              <w:jc w:val="center"/>
            </w:pPr>
          </w:p>
        </w:tc>
        <w:tc>
          <w:tcPr>
            <w:tcW w:w="2790" w:type="dxa"/>
            <w:tcBorders>
              <w:top w:val="nil"/>
              <w:left w:val="nil"/>
              <w:bottom w:val="nil"/>
              <w:right w:val="nil"/>
            </w:tcBorders>
            <w:shd w:val="clear" w:color="auto" w:fill="auto"/>
            <w:vAlign w:val="center"/>
          </w:tcPr>
          <w:p w:rsidR="00BE7C63" w:rsidRPr="00FC1013" w:rsidRDefault="00BE7C63" w:rsidP="0032280B">
            <w:pPr>
              <w:jc w:val="center"/>
            </w:pPr>
          </w:p>
        </w:tc>
      </w:tr>
      <w:tr w:rsidR="00BE7C63" w:rsidTr="00530DB0">
        <w:trPr>
          <w:trHeight w:hRule="exact" w:val="454"/>
        </w:trPr>
        <w:tc>
          <w:tcPr>
            <w:tcW w:w="2789" w:type="dxa"/>
            <w:tcBorders>
              <w:top w:val="nil"/>
            </w:tcBorders>
            <w:shd w:val="clear" w:color="auto" w:fill="EAF1DD" w:themeFill="accent3" w:themeFillTint="33"/>
          </w:tcPr>
          <w:p w:rsidR="006D34E2" w:rsidRPr="006D34E2" w:rsidRDefault="006D34E2" w:rsidP="006D34E2">
            <w:pPr>
              <w:jc w:val="center"/>
              <w:rPr>
                <w:sz w:val="18"/>
              </w:rPr>
            </w:pPr>
            <w:r w:rsidRPr="006D34E2">
              <w:rPr>
                <w:sz w:val="18"/>
              </w:rPr>
              <w:t>Talking heads,</w:t>
            </w:r>
          </w:p>
          <w:p w:rsidR="00BE7C63" w:rsidRPr="006D34E2" w:rsidRDefault="006D34E2" w:rsidP="006D34E2">
            <w:pPr>
              <w:jc w:val="center"/>
              <w:rPr>
                <w:sz w:val="18"/>
              </w:rPr>
            </w:pPr>
            <w:r w:rsidRPr="006D34E2">
              <w:rPr>
                <w:sz w:val="18"/>
              </w:rPr>
              <w:t>simple multiple choice</w:t>
            </w:r>
          </w:p>
        </w:tc>
        <w:tc>
          <w:tcPr>
            <w:tcW w:w="2789" w:type="dxa"/>
            <w:tcBorders>
              <w:top w:val="nil"/>
            </w:tcBorders>
            <w:shd w:val="clear" w:color="auto" w:fill="EAF1DD" w:themeFill="accent3" w:themeFillTint="33"/>
          </w:tcPr>
          <w:p w:rsidR="00BE7C63" w:rsidRPr="00D562BD" w:rsidRDefault="006D34E2" w:rsidP="0032280B">
            <w:pPr>
              <w:spacing w:after="200" w:line="276" w:lineRule="auto"/>
              <w:jc w:val="center"/>
            </w:pPr>
            <w:r w:rsidRPr="006D34E2">
              <w:t>Two-tier multiple choice</w:t>
            </w:r>
          </w:p>
        </w:tc>
        <w:tc>
          <w:tcPr>
            <w:tcW w:w="2790" w:type="dxa"/>
            <w:tcBorders>
              <w:top w:val="nil"/>
              <w:bottom w:val="nil"/>
              <w:right w:val="nil"/>
            </w:tcBorders>
            <w:shd w:val="clear" w:color="auto" w:fill="auto"/>
          </w:tcPr>
          <w:p w:rsidR="00BE7C63" w:rsidRPr="00D562BD" w:rsidRDefault="00BE7C63" w:rsidP="0032280B">
            <w:pPr>
              <w:jc w:val="center"/>
            </w:pPr>
          </w:p>
        </w:tc>
        <w:tc>
          <w:tcPr>
            <w:tcW w:w="2790" w:type="dxa"/>
            <w:tcBorders>
              <w:top w:val="nil"/>
              <w:left w:val="nil"/>
              <w:bottom w:val="nil"/>
              <w:right w:val="nil"/>
            </w:tcBorders>
            <w:shd w:val="clear" w:color="auto" w:fill="auto"/>
          </w:tcPr>
          <w:p w:rsidR="00BE7C63" w:rsidRPr="00D562BD" w:rsidRDefault="00BE7C63" w:rsidP="0032280B">
            <w:pPr>
              <w:spacing w:line="276" w:lineRule="auto"/>
              <w:jc w:val="center"/>
            </w:pPr>
          </w:p>
        </w:tc>
        <w:tc>
          <w:tcPr>
            <w:tcW w:w="2790" w:type="dxa"/>
            <w:tcBorders>
              <w:top w:val="nil"/>
              <w:left w:val="nil"/>
              <w:bottom w:val="nil"/>
              <w:right w:val="nil"/>
            </w:tcBorders>
            <w:shd w:val="clear" w:color="auto" w:fill="auto"/>
          </w:tcPr>
          <w:p w:rsidR="00BE7C63" w:rsidRPr="00FC1013" w:rsidRDefault="00BE7C63" w:rsidP="0032280B">
            <w:pPr>
              <w:spacing w:after="200" w:line="276" w:lineRule="auto"/>
              <w:jc w:val="center"/>
            </w:pPr>
          </w:p>
        </w:tc>
      </w:tr>
    </w:tbl>
    <w:p w:rsidR="00530DB0" w:rsidRPr="00530DB0" w:rsidRDefault="00530DB0">
      <w:pPr>
        <w:rPr>
          <w:sz w:val="2"/>
          <w:szCs w:val="2"/>
        </w:rPr>
      </w:pPr>
    </w:p>
    <w:tbl>
      <w:tblPr>
        <w:tblStyle w:val="TableGrid"/>
        <w:tblW w:w="0" w:type="auto"/>
        <w:tblBorders>
          <w:top w:val="single" w:sz="8" w:space="0" w:color="538135"/>
          <w:left w:val="single" w:sz="8" w:space="0" w:color="538135"/>
          <w:bottom w:val="single" w:sz="8" w:space="0" w:color="538135"/>
          <w:right w:val="single" w:sz="8" w:space="0" w:color="538135"/>
          <w:insideH w:val="single" w:sz="8" w:space="0" w:color="538135"/>
          <w:insideV w:val="single" w:sz="8" w:space="0" w:color="538135"/>
        </w:tblBorders>
        <w:tblLook w:val="04A0" w:firstRow="1" w:lastRow="0" w:firstColumn="1" w:lastColumn="0" w:noHBand="0" w:noVBand="1"/>
      </w:tblPr>
      <w:tblGrid>
        <w:gridCol w:w="2789"/>
        <w:gridCol w:w="2789"/>
        <w:gridCol w:w="2790"/>
        <w:gridCol w:w="2790"/>
        <w:gridCol w:w="2790"/>
      </w:tblGrid>
      <w:tr w:rsidR="006D34E2" w:rsidRPr="00D2452D" w:rsidTr="00530DB0">
        <w:trPr>
          <w:trHeight w:hRule="exact" w:val="729"/>
        </w:trPr>
        <w:tc>
          <w:tcPr>
            <w:tcW w:w="2789" w:type="dxa"/>
            <w:tcBorders>
              <w:bottom w:val="nil"/>
            </w:tcBorders>
            <w:shd w:val="clear" w:color="auto" w:fill="C2D69B" w:themeFill="accent3" w:themeFillTint="99"/>
            <w:vAlign w:val="center"/>
          </w:tcPr>
          <w:p w:rsidR="00530DB0" w:rsidRPr="00D2452D" w:rsidRDefault="00530DB0" w:rsidP="00DE65D9">
            <w:pPr>
              <w:jc w:val="center"/>
              <w:rPr>
                <w:rFonts w:cstheme="minorHAnsi"/>
                <w:b/>
              </w:rPr>
            </w:pPr>
            <w:r w:rsidRPr="00530DB0">
              <w:rPr>
                <w:rFonts w:cstheme="minorHAnsi"/>
                <w:b/>
              </w:rPr>
              <w:lastRenderedPageBreak/>
              <w:t>What do bacteria look like?</w:t>
            </w:r>
          </w:p>
        </w:tc>
        <w:tc>
          <w:tcPr>
            <w:tcW w:w="2789" w:type="dxa"/>
            <w:tcBorders>
              <w:bottom w:val="nil"/>
            </w:tcBorders>
            <w:shd w:val="clear" w:color="auto" w:fill="C2D69B" w:themeFill="accent3" w:themeFillTint="99"/>
            <w:vAlign w:val="center"/>
          </w:tcPr>
          <w:p w:rsidR="00530DB0" w:rsidRPr="00D2452D" w:rsidRDefault="00530DB0" w:rsidP="00DE65D9">
            <w:pPr>
              <w:jc w:val="center"/>
              <w:rPr>
                <w:rFonts w:cstheme="minorHAnsi"/>
                <w:b/>
              </w:rPr>
            </w:pPr>
            <w:r w:rsidRPr="00530DB0">
              <w:rPr>
                <w:rFonts w:cstheme="minorHAnsi"/>
                <w:b/>
              </w:rPr>
              <w:t>Pathogens</w:t>
            </w:r>
          </w:p>
        </w:tc>
        <w:tc>
          <w:tcPr>
            <w:tcW w:w="2790" w:type="dxa"/>
            <w:tcBorders>
              <w:top w:val="single" w:sz="8" w:space="0" w:color="538135"/>
              <w:bottom w:val="nil"/>
            </w:tcBorders>
            <w:shd w:val="clear" w:color="auto" w:fill="C2D69B" w:themeFill="accent3" w:themeFillTint="99"/>
            <w:vAlign w:val="center"/>
          </w:tcPr>
          <w:p w:rsidR="00530DB0" w:rsidRPr="00D2452D" w:rsidRDefault="00530DB0" w:rsidP="00DE65D9">
            <w:pPr>
              <w:jc w:val="center"/>
              <w:rPr>
                <w:rFonts w:cstheme="minorHAnsi"/>
                <w:b/>
              </w:rPr>
            </w:pPr>
            <w:r w:rsidRPr="00530DB0">
              <w:rPr>
                <w:rFonts w:cstheme="minorHAnsi"/>
                <w:b/>
              </w:rPr>
              <w:t>Plant disease detectives</w:t>
            </w:r>
          </w:p>
        </w:tc>
        <w:tc>
          <w:tcPr>
            <w:tcW w:w="2790" w:type="dxa"/>
            <w:tcBorders>
              <w:top w:val="single" w:sz="8" w:space="0" w:color="538135"/>
              <w:bottom w:val="nil"/>
            </w:tcBorders>
            <w:shd w:val="clear" w:color="auto" w:fill="C2D69B" w:themeFill="accent3" w:themeFillTint="99"/>
            <w:vAlign w:val="center"/>
          </w:tcPr>
          <w:p w:rsidR="00530DB0" w:rsidRPr="00D2452D" w:rsidRDefault="00530DB0" w:rsidP="00DE65D9">
            <w:pPr>
              <w:jc w:val="center"/>
              <w:rPr>
                <w:rFonts w:cstheme="minorHAnsi"/>
                <w:b/>
              </w:rPr>
            </w:pPr>
            <w:r w:rsidRPr="00530DB0">
              <w:rPr>
                <w:rFonts w:cstheme="minorHAnsi"/>
                <w:b/>
              </w:rPr>
              <w:t>Microorganisms on trial!</w:t>
            </w:r>
          </w:p>
        </w:tc>
        <w:tc>
          <w:tcPr>
            <w:tcW w:w="2790" w:type="dxa"/>
            <w:tcBorders>
              <w:top w:val="single" w:sz="8" w:space="0" w:color="538135"/>
              <w:bottom w:val="nil"/>
            </w:tcBorders>
            <w:shd w:val="clear" w:color="auto" w:fill="C2D69B" w:themeFill="accent3" w:themeFillTint="99"/>
            <w:vAlign w:val="center"/>
          </w:tcPr>
          <w:p w:rsidR="00530DB0" w:rsidRPr="00D2452D" w:rsidRDefault="00530DB0" w:rsidP="00DE65D9">
            <w:pPr>
              <w:jc w:val="center"/>
              <w:rPr>
                <w:rFonts w:cstheme="minorHAnsi"/>
                <w:b/>
              </w:rPr>
            </w:pPr>
            <w:r w:rsidRPr="00530DB0">
              <w:rPr>
                <w:rFonts w:cstheme="minorHAnsi"/>
                <w:b/>
              </w:rPr>
              <w:t>The hole story</w:t>
            </w:r>
          </w:p>
        </w:tc>
      </w:tr>
      <w:tr w:rsidR="00530DB0" w:rsidTr="00530DB0">
        <w:trPr>
          <w:trHeight w:hRule="exact" w:val="3289"/>
        </w:trPr>
        <w:tc>
          <w:tcPr>
            <w:tcW w:w="2789" w:type="dxa"/>
            <w:tcBorders>
              <w:top w:val="nil"/>
              <w:bottom w:val="nil"/>
            </w:tcBorders>
            <w:vAlign w:val="center"/>
          </w:tcPr>
          <w:p w:rsidR="00530DB0" w:rsidRDefault="006D34E2" w:rsidP="00DE65D9">
            <w:pPr>
              <w:jc w:val="center"/>
              <w:rPr>
                <w:b/>
                <w:color w:val="5F497A" w:themeColor="accent4" w:themeShade="BF"/>
                <w:sz w:val="24"/>
              </w:rPr>
            </w:pPr>
            <w:r>
              <w:rPr>
                <w:b/>
                <w:noProof/>
                <w:color w:val="5F497A" w:themeColor="accent4" w:themeShade="BF"/>
                <w:sz w:val="24"/>
                <w:lang w:eastAsia="en-GB"/>
              </w:rPr>
              <w:drawing>
                <wp:inline distT="0" distB="0" distL="0" distR="0">
                  <wp:extent cx="1454769" cy="2052000"/>
                  <wp:effectExtent l="19050" t="19050" r="12700" b="2476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11461E7.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54769" cy="2052000"/>
                          </a:xfrm>
                          <a:prstGeom prst="rect">
                            <a:avLst/>
                          </a:prstGeom>
                          <a:ln>
                            <a:solidFill>
                              <a:schemeClr val="tx1"/>
                            </a:solidFill>
                          </a:ln>
                        </pic:spPr>
                      </pic:pic>
                    </a:graphicData>
                  </a:graphic>
                </wp:inline>
              </w:drawing>
            </w:r>
          </w:p>
        </w:tc>
        <w:tc>
          <w:tcPr>
            <w:tcW w:w="2789" w:type="dxa"/>
            <w:tcBorders>
              <w:top w:val="nil"/>
              <w:bottom w:val="nil"/>
            </w:tcBorders>
            <w:vAlign w:val="center"/>
          </w:tcPr>
          <w:p w:rsidR="00530DB0" w:rsidRDefault="006D34E2" w:rsidP="00DE65D9">
            <w:pPr>
              <w:jc w:val="center"/>
              <w:rPr>
                <w:b/>
                <w:color w:val="5F497A" w:themeColor="accent4" w:themeShade="BF"/>
                <w:sz w:val="24"/>
              </w:rPr>
            </w:pPr>
            <w:r>
              <w:rPr>
                <w:b/>
                <w:noProof/>
                <w:color w:val="5F497A" w:themeColor="accent4" w:themeShade="BF"/>
                <w:sz w:val="24"/>
                <w:lang w:eastAsia="en-GB"/>
              </w:rPr>
              <w:drawing>
                <wp:inline distT="0" distB="0" distL="0" distR="0">
                  <wp:extent cx="1453178" cy="2052000"/>
                  <wp:effectExtent l="19050" t="19050" r="13970" b="2476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114ECD3.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53178" cy="2052000"/>
                          </a:xfrm>
                          <a:prstGeom prst="rect">
                            <a:avLst/>
                          </a:prstGeom>
                          <a:ln>
                            <a:solidFill>
                              <a:schemeClr val="tx1"/>
                            </a:solidFill>
                          </a:ln>
                        </pic:spPr>
                      </pic:pic>
                    </a:graphicData>
                  </a:graphic>
                </wp:inline>
              </w:drawing>
            </w:r>
          </w:p>
        </w:tc>
        <w:tc>
          <w:tcPr>
            <w:tcW w:w="2790" w:type="dxa"/>
            <w:tcBorders>
              <w:top w:val="nil"/>
              <w:bottom w:val="nil"/>
            </w:tcBorders>
            <w:vAlign w:val="center"/>
          </w:tcPr>
          <w:p w:rsidR="00530DB0" w:rsidRDefault="006D34E2" w:rsidP="00DE65D9">
            <w:pPr>
              <w:jc w:val="center"/>
              <w:rPr>
                <w:b/>
                <w:color w:val="5F497A" w:themeColor="accent4" w:themeShade="BF"/>
                <w:sz w:val="24"/>
              </w:rPr>
            </w:pPr>
            <w:r>
              <w:rPr>
                <w:b/>
                <w:noProof/>
                <w:color w:val="5F497A" w:themeColor="accent4" w:themeShade="BF"/>
                <w:sz w:val="24"/>
                <w:lang w:eastAsia="en-GB"/>
              </w:rPr>
              <w:drawing>
                <wp:inline distT="0" distB="0" distL="0" distR="0">
                  <wp:extent cx="1454769" cy="2052000"/>
                  <wp:effectExtent l="19050" t="19050" r="12700" b="2476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114BCE5.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454769" cy="2052000"/>
                          </a:xfrm>
                          <a:prstGeom prst="rect">
                            <a:avLst/>
                          </a:prstGeom>
                          <a:ln>
                            <a:solidFill>
                              <a:schemeClr val="tx1"/>
                            </a:solidFill>
                          </a:ln>
                        </pic:spPr>
                      </pic:pic>
                    </a:graphicData>
                  </a:graphic>
                </wp:inline>
              </w:drawing>
            </w:r>
          </w:p>
        </w:tc>
        <w:tc>
          <w:tcPr>
            <w:tcW w:w="2790" w:type="dxa"/>
            <w:tcBorders>
              <w:top w:val="nil"/>
              <w:bottom w:val="nil"/>
            </w:tcBorders>
            <w:vAlign w:val="center"/>
          </w:tcPr>
          <w:p w:rsidR="00530DB0" w:rsidRDefault="006D34E2" w:rsidP="00DE65D9">
            <w:pPr>
              <w:jc w:val="center"/>
              <w:rPr>
                <w:b/>
                <w:color w:val="5F497A" w:themeColor="accent4" w:themeShade="BF"/>
                <w:sz w:val="24"/>
              </w:rPr>
            </w:pPr>
            <w:r>
              <w:rPr>
                <w:b/>
                <w:noProof/>
                <w:color w:val="5F497A" w:themeColor="accent4" w:themeShade="BF"/>
                <w:sz w:val="24"/>
                <w:lang w:eastAsia="en-GB"/>
              </w:rPr>
              <w:drawing>
                <wp:inline distT="0" distB="0" distL="0" distR="0">
                  <wp:extent cx="1451814" cy="2052000"/>
                  <wp:effectExtent l="19050" t="19050" r="15240" b="2476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11469DF.tmp"/>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451814" cy="2052000"/>
                          </a:xfrm>
                          <a:prstGeom prst="rect">
                            <a:avLst/>
                          </a:prstGeom>
                          <a:ln>
                            <a:solidFill>
                              <a:schemeClr val="tx1"/>
                            </a:solidFill>
                          </a:ln>
                        </pic:spPr>
                      </pic:pic>
                    </a:graphicData>
                  </a:graphic>
                </wp:inline>
              </w:drawing>
            </w:r>
          </w:p>
        </w:tc>
        <w:tc>
          <w:tcPr>
            <w:tcW w:w="2790" w:type="dxa"/>
            <w:tcBorders>
              <w:top w:val="nil"/>
              <w:bottom w:val="nil"/>
            </w:tcBorders>
            <w:vAlign w:val="center"/>
          </w:tcPr>
          <w:p w:rsidR="00530DB0" w:rsidRDefault="006D34E2" w:rsidP="00DE65D9">
            <w:pPr>
              <w:jc w:val="center"/>
              <w:rPr>
                <w:b/>
                <w:color w:val="5F497A" w:themeColor="accent4" w:themeShade="BF"/>
                <w:sz w:val="24"/>
              </w:rPr>
            </w:pPr>
            <w:r>
              <w:rPr>
                <w:b/>
                <w:noProof/>
                <w:color w:val="5F497A" w:themeColor="accent4" w:themeShade="BF"/>
                <w:sz w:val="24"/>
                <w:lang w:eastAsia="en-GB"/>
              </w:rPr>
              <w:drawing>
                <wp:inline distT="0" distB="0" distL="0" distR="0">
                  <wp:extent cx="1450904" cy="2052000"/>
                  <wp:effectExtent l="19050" t="19050" r="16510" b="2476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114FAF5.tmp"/>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450904" cy="2052000"/>
                          </a:xfrm>
                          <a:prstGeom prst="rect">
                            <a:avLst/>
                          </a:prstGeom>
                          <a:ln>
                            <a:solidFill>
                              <a:schemeClr val="tx1"/>
                            </a:solidFill>
                          </a:ln>
                        </pic:spPr>
                      </pic:pic>
                    </a:graphicData>
                  </a:graphic>
                </wp:inline>
              </w:drawing>
            </w:r>
          </w:p>
        </w:tc>
      </w:tr>
      <w:tr w:rsidR="006D34E2" w:rsidTr="00530DB0">
        <w:trPr>
          <w:trHeight w:hRule="exact" w:val="454"/>
        </w:trPr>
        <w:tc>
          <w:tcPr>
            <w:tcW w:w="2789" w:type="dxa"/>
            <w:tcBorders>
              <w:top w:val="nil"/>
              <w:bottom w:val="single" w:sz="8" w:space="0" w:color="538135"/>
            </w:tcBorders>
            <w:shd w:val="clear" w:color="auto" w:fill="C2D69B" w:themeFill="accent3" w:themeFillTint="99"/>
            <w:vAlign w:val="center"/>
          </w:tcPr>
          <w:p w:rsidR="006D34E2" w:rsidRPr="006D34E2" w:rsidRDefault="006D34E2" w:rsidP="006D34E2">
            <w:pPr>
              <w:jc w:val="center"/>
              <w:rPr>
                <w:sz w:val="18"/>
              </w:rPr>
            </w:pPr>
            <w:r w:rsidRPr="006D34E2">
              <w:rPr>
                <w:sz w:val="18"/>
              </w:rPr>
              <w:t>Discussion,</w:t>
            </w:r>
          </w:p>
          <w:p w:rsidR="00530DB0" w:rsidRPr="006D34E2" w:rsidRDefault="006D34E2" w:rsidP="006D34E2">
            <w:pPr>
              <w:jc w:val="center"/>
              <w:rPr>
                <w:sz w:val="18"/>
              </w:rPr>
            </w:pPr>
            <w:r w:rsidRPr="006D34E2">
              <w:rPr>
                <w:sz w:val="18"/>
              </w:rPr>
              <w:t>critiquing a representation</w:t>
            </w:r>
          </w:p>
        </w:tc>
        <w:tc>
          <w:tcPr>
            <w:tcW w:w="2789" w:type="dxa"/>
            <w:tcBorders>
              <w:top w:val="nil"/>
              <w:bottom w:val="single" w:sz="8" w:space="0" w:color="538135"/>
            </w:tcBorders>
            <w:shd w:val="clear" w:color="auto" w:fill="C2D69B" w:themeFill="accent3" w:themeFillTint="99"/>
            <w:vAlign w:val="center"/>
          </w:tcPr>
          <w:p w:rsidR="00530DB0" w:rsidRPr="00EA6AA1" w:rsidRDefault="006D34E2" w:rsidP="00DE65D9">
            <w:pPr>
              <w:spacing w:after="200" w:line="276" w:lineRule="auto"/>
              <w:jc w:val="center"/>
            </w:pPr>
            <w:r w:rsidRPr="006D34E2">
              <w:t>Discussion, talking heads</w:t>
            </w:r>
          </w:p>
        </w:tc>
        <w:tc>
          <w:tcPr>
            <w:tcW w:w="2790" w:type="dxa"/>
            <w:tcBorders>
              <w:top w:val="nil"/>
              <w:bottom w:val="single" w:sz="8" w:space="0" w:color="538135"/>
            </w:tcBorders>
            <w:shd w:val="clear" w:color="auto" w:fill="C2D69B" w:themeFill="accent3" w:themeFillTint="99"/>
            <w:vAlign w:val="center"/>
          </w:tcPr>
          <w:p w:rsidR="00530DB0" w:rsidRPr="00EA6AA1" w:rsidRDefault="006D34E2" w:rsidP="00DE65D9">
            <w:pPr>
              <w:spacing w:after="200" w:line="276" w:lineRule="auto"/>
              <w:jc w:val="center"/>
            </w:pPr>
            <w:r w:rsidRPr="006D34E2">
              <w:t>Fieldwork</w:t>
            </w:r>
          </w:p>
        </w:tc>
        <w:tc>
          <w:tcPr>
            <w:tcW w:w="2790" w:type="dxa"/>
            <w:tcBorders>
              <w:top w:val="nil"/>
              <w:bottom w:val="single" w:sz="8" w:space="0" w:color="538135"/>
            </w:tcBorders>
            <w:shd w:val="clear" w:color="auto" w:fill="C2D69B" w:themeFill="accent3" w:themeFillTint="99"/>
            <w:vAlign w:val="center"/>
          </w:tcPr>
          <w:p w:rsidR="00530DB0" w:rsidRPr="00EA6AA1" w:rsidRDefault="006D34E2" w:rsidP="00DE65D9">
            <w:pPr>
              <w:spacing w:after="200" w:line="276" w:lineRule="auto"/>
              <w:jc w:val="center"/>
            </w:pPr>
            <w:r w:rsidRPr="006D34E2">
              <w:t>Role play, discussion</w:t>
            </w:r>
          </w:p>
        </w:tc>
        <w:tc>
          <w:tcPr>
            <w:tcW w:w="2790" w:type="dxa"/>
            <w:tcBorders>
              <w:top w:val="nil"/>
              <w:bottom w:val="single" w:sz="8" w:space="0" w:color="538135"/>
            </w:tcBorders>
            <w:shd w:val="clear" w:color="auto" w:fill="C2D69B" w:themeFill="accent3" w:themeFillTint="99"/>
            <w:vAlign w:val="center"/>
          </w:tcPr>
          <w:p w:rsidR="00530DB0" w:rsidRPr="00EA6AA1" w:rsidRDefault="006D34E2" w:rsidP="00DE65D9">
            <w:pPr>
              <w:spacing w:after="200" w:line="276" w:lineRule="auto"/>
              <w:jc w:val="center"/>
            </w:pPr>
            <w:r w:rsidRPr="006D34E2">
              <w:t>Discussion, card sort</w:t>
            </w:r>
          </w:p>
        </w:tc>
      </w:tr>
      <w:tr w:rsidR="006D34E2" w:rsidRPr="00D2452D" w:rsidTr="00530DB0">
        <w:trPr>
          <w:trHeight w:hRule="exact" w:val="708"/>
        </w:trPr>
        <w:tc>
          <w:tcPr>
            <w:tcW w:w="2789" w:type="dxa"/>
            <w:tcBorders>
              <w:bottom w:val="nil"/>
            </w:tcBorders>
            <w:shd w:val="clear" w:color="auto" w:fill="C2D69B" w:themeFill="accent3" w:themeFillTint="99"/>
            <w:vAlign w:val="center"/>
          </w:tcPr>
          <w:p w:rsidR="00530DB0" w:rsidRPr="00D2452D" w:rsidRDefault="00530DB0" w:rsidP="00DE65D9">
            <w:pPr>
              <w:spacing w:line="276" w:lineRule="auto"/>
              <w:jc w:val="center"/>
              <w:rPr>
                <w:b/>
              </w:rPr>
            </w:pPr>
            <w:r w:rsidRPr="00530DB0">
              <w:rPr>
                <w:b/>
              </w:rPr>
              <w:t>Divide and conquer</w:t>
            </w:r>
          </w:p>
        </w:tc>
        <w:tc>
          <w:tcPr>
            <w:tcW w:w="2789" w:type="dxa"/>
            <w:tcBorders>
              <w:bottom w:val="nil"/>
              <w:right w:val="nil"/>
            </w:tcBorders>
            <w:shd w:val="clear" w:color="auto" w:fill="auto"/>
            <w:tcMar>
              <w:left w:w="28" w:type="dxa"/>
              <w:right w:w="28" w:type="dxa"/>
            </w:tcMar>
            <w:vAlign w:val="center"/>
          </w:tcPr>
          <w:p w:rsidR="00530DB0" w:rsidRPr="00D2452D" w:rsidRDefault="00530DB0" w:rsidP="00DE65D9">
            <w:pPr>
              <w:spacing w:line="276" w:lineRule="auto"/>
              <w:jc w:val="center"/>
              <w:rPr>
                <w:b/>
              </w:rPr>
            </w:pPr>
          </w:p>
        </w:tc>
        <w:tc>
          <w:tcPr>
            <w:tcW w:w="2790" w:type="dxa"/>
            <w:tcBorders>
              <w:left w:val="nil"/>
              <w:bottom w:val="nil"/>
              <w:right w:val="nil"/>
            </w:tcBorders>
            <w:shd w:val="clear" w:color="auto" w:fill="auto"/>
            <w:vAlign w:val="center"/>
          </w:tcPr>
          <w:p w:rsidR="00530DB0" w:rsidRPr="00D2452D" w:rsidRDefault="00530DB0" w:rsidP="00DE65D9">
            <w:pPr>
              <w:jc w:val="center"/>
              <w:rPr>
                <w:rFonts w:cstheme="minorHAnsi"/>
                <w:b/>
              </w:rPr>
            </w:pPr>
          </w:p>
        </w:tc>
        <w:tc>
          <w:tcPr>
            <w:tcW w:w="2790" w:type="dxa"/>
            <w:tcBorders>
              <w:left w:val="nil"/>
              <w:bottom w:val="nil"/>
              <w:right w:val="nil"/>
            </w:tcBorders>
            <w:shd w:val="clear" w:color="auto" w:fill="auto"/>
            <w:vAlign w:val="center"/>
          </w:tcPr>
          <w:p w:rsidR="00530DB0" w:rsidRPr="00D2452D" w:rsidRDefault="00530DB0" w:rsidP="00DE65D9">
            <w:pPr>
              <w:jc w:val="center"/>
              <w:rPr>
                <w:rFonts w:cstheme="minorHAnsi"/>
                <w:b/>
              </w:rPr>
            </w:pPr>
          </w:p>
        </w:tc>
        <w:tc>
          <w:tcPr>
            <w:tcW w:w="2790" w:type="dxa"/>
            <w:tcBorders>
              <w:left w:val="nil"/>
              <w:bottom w:val="nil"/>
              <w:right w:val="nil"/>
            </w:tcBorders>
            <w:shd w:val="clear" w:color="auto" w:fill="auto"/>
            <w:vAlign w:val="center"/>
          </w:tcPr>
          <w:p w:rsidR="00530DB0" w:rsidRPr="00D2452D" w:rsidRDefault="00530DB0" w:rsidP="00DE65D9">
            <w:pPr>
              <w:jc w:val="center"/>
              <w:rPr>
                <w:rFonts w:cstheme="minorHAnsi"/>
                <w:b/>
              </w:rPr>
            </w:pPr>
          </w:p>
        </w:tc>
      </w:tr>
      <w:tr w:rsidR="00530DB0" w:rsidTr="00530DB0">
        <w:trPr>
          <w:trHeight w:hRule="exact" w:val="3289"/>
        </w:trPr>
        <w:tc>
          <w:tcPr>
            <w:tcW w:w="2789" w:type="dxa"/>
            <w:tcBorders>
              <w:top w:val="nil"/>
              <w:bottom w:val="nil"/>
            </w:tcBorders>
            <w:vAlign w:val="center"/>
          </w:tcPr>
          <w:p w:rsidR="00530DB0" w:rsidRPr="00FC1013" w:rsidRDefault="006D34E2" w:rsidP="00DE65D9">
            <w:pPr>
              <w:jc w:val="center"/>
            </w:pPr>
            <w:r>
              <w:rPr>
                <w:noProof/>
                <w:lang w:eastAsia="en-GB"/>
              </w:rPr>
              <w:drawing>
                <wp:inline distT="0" distB="0" distL="0" distR="0">
                  <wp:extent cx="1452496" cy="2052000"/>
                  <wp:effectExtent l="19050" t="19050" r="14605" b="2476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1149BF9.tmp"/>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52496" cy="2052000"/>
                          </a:xfrm>
                          <a:prstGeom prst="rect">
                            <a:avLst/>
                          </a:prstGeom>
                          <a:ln>
                            <a:solidFill>
                              <a:schemeClr val="tx1"/>
                            </a:solidFill>
                          </a:ln>
                        </pic:spPr>
                      </pic:pic>
                    </a:graphicData>
                  </a:graphic>
                </wp:inline>
              </w:drawing>
            </w:r>
          </w:p>
        </w:tc>
        <w:tc>
          <w:tcPr>
            <w:tcW w:w="2789" w:type="dxa"/>
            <w:tcBorders>
              <w:top w:val="nil"/>
              <w:bottom w:val="nil"/>
              <w:right w:val="nil"/>
            </w:tcBorders>
            <w:vAlign w:val="center"/>
          </w:tcPr>
          <w:p w:rsidR="00530DB0" w:rsidRPr="00FC1013" w:rsidRDefault="00530DB0" w:rsidP="00DE65D9">
            <w:pPr>
              <w:jc w:val="center"/>
            </w:pPr>
            <w:bookmarkStart w:id="0" w:name="_GoBack"/>
            <w:bookmarkEnd w:id="0"/>
          </w:p>
        </w:tc>
        <w:tc>
          <w:tcPr>
            <w:tcW w:w="2790" w:type="dxa"/>
            <w:tcBorders>
              <w:top w:val="nil"/>
              <w:left w:val="nil"/>
              <w:bottom w:val="nil"/>
              <w:right w:val="nil"/>
            </w:tcBorders>
            <w:vAlign w:val="center"/>
          </w:tcPr>
          <w:p w:rsidR="00530DB0" w:rsidRPr="00FC1013" w:rsidRDefault="00530DB0" w:rsidP="00DE65D9">
            <w:pPr>
              <w:jc w:val="center"/>
            </w:pPr>
          </w:p>
        </w:tc>
        <w:tc>
          <w:tcPr>
            <w:tcW w:w="2790" w:type="dxa"/>
            <w:tcBorders>
              <w:top w:val="nil"/>
              <w:left w:val="nil"/>
              <w:bottom w:val="nil"/>
              <w:right w:val="nil"/>
            </w:tcBorders>
            <w:vAlign w:val="center"/>
          </w:tcPr>
          <w:p w:rsidR="00530DB0" w:rsidRPr="00FC1013" w:rsidRDefault="00530DB0" w:rsidP="00DE65D9">
            <w:pPr>
              <w:jc w:val="center"/>
            </w:pPr>
          </w:p>
        </w:tc>
        <w:tc>
          <w:tcPr>
            <w:tcW w:w="2790" w:type="dxa"/>
            <w:tcBorders>
              <w:top w:val="nil"/>
              <w:left w:val="nil"/>
              <w:bottom w:val="nil"/>
              <w:right w:val="nil"/>
            </w:tcBorders>
            <w:shd w:val="clear" w:color="auto" w:fill="auto"/>
            <w:vAlign w:val="center"/>
          </w:tcPr>
          <w:p w:rsidR="00530DB0" w:rsidRPr="00FC1013" w:rsidRDefault="00530DB0" w:rsidP="00DE65D9">
            <w:pPr>
              <w:jc w:val="center"/>
            </w:pPr>
          </w:p>
        </w:tc>
      </w:tr>
      <w:tr w:rsidR="006D34E2" w:rsidTr="00530DB0">
        <w:trPr>
          <w:trHeight w:hRule="exact" w:val="454"/>
        </w:trPr>
        <w:tc>
          <w:tcPr>
            <w:tcW w:w="2789" w:type="dxa"/>
            <w:tcBorders>
              <w:top w:val="nil"/>
            </w:tcBorders>
            <w:shd w:val="clear" w:color="auto" w:fill="C2D69B" w:themeFill="accent3" w:themeFillTint="99"/>
          </w:tcPr>
          <w:p w:rsidR="00530DB0" w:rsidRPr="00FC1013" w:rsidRDefault="006D34E2" w:rsidP="00DE65D9">
            <w:pPr>
              <w:spacing w:after="200" w:line="276" w:lineRule="auto"/>
              <w:jc w:val="center"/>
            </w:pPr>
            <w:r w:rsidRPr="006D34E2">
              <w:t>Application and practice</w:t>
            </w:r>
          </w:p>
        </w:tc>
        <w:tc>
          <w:tcPr>
            <w:tcW w:w="2789" w:type="dxa"/>
            <w:tcBorders>
              <w:top w:val="nil"/>
              <w:bottom w:val="nil"/>
              <w:right w:val="nil"/>
            </w:tcBorders>
            <w:shd w:val="clear" w:color="auto" w:fill="auto"/>
          </w:tcPr>
          <w:p w:rsidR="00530DB0" w:rsidRPr="00D562BD" w:rsidRDefault="00530DB0" w:rsidP="00DE65D9">
            <w:pPr>
              <w:spacing w:after="200" w:line="276" w:lineRule="auto"/>
              <w:jc w:val="center"/>
            </w:pPr>
          </w:p>
        </w:tc>
        <w:tc>
          <w:tcPr>
            <w:tcW w:w="2790" w:type="dxa"/>
            <w:tcBorders>
              <w:top w:val="nil"/>
              <w:left w:val="nil"/>
              <w:bottom w:val="nil"/>
              <w:right w:val="nil"/>
            </w:tcBorders>
            <w:shd w:val="clear" w:color="auto" w:fill="auto"/>
          </w:tcPr>
          <w:p w:rsidR="00530DB0" w:rsidRPr="00D562BD" w:rsidRDefault="00530DB0" w:rsidP="00DE65D9">
            <w:pPr>
              <w:jc w:val="center"/>
            </w:pPr>
          </w:p>
        </w:tc>
        <w:tc>
          <w:tcPr>
            <w:tcW w:w="2790" w:type="dxa"/>
            <w:tcBorders>
              <w:top w:val="nil"/>
              <w:left w:val="nil"/>
              <w:bottom w:val="nil"/>
              <w:right w:val="nil"/>
            </w:tcBorders>
            <w:shd w:val="clear" w:color="auto" w:fill="auto"/>
          </w:tcPr>
          <w:p w:rsidR="00530DB0" w:rsidRPr="00D562BD" w:rsidRDefault="00530DB0" w:rsidP="00DE65D9">
            <w:pPr>
              <w:spacing w:line="276" w:lineRule="auto"/>
              <w:jc w:val="center"/>
            </w:pPr>
          </w:p>
        </w:tc>
        <w:tc>
          <w:tcPr>
            <w:tcW w:w="2790" w:type="dxa"/>
            <w:tcBorders>
              <w:top w:val="nil"/>
              <w:left w:val="nil"/>
              <w:bottom w:val="nil"/>
              <w:right w:val="nil"/>
            </w:tcBorders>
            <w:shd w:val="clear" w:color="auto" w:fill="auto"/>
          </w:tcPr>
          <w:p w:rsidR="00530DB0" w:rsidRPr="00FC1013" w:rsidRDefault="00530DB0" w:rsidP="00DE65D9">
            <w:pPr>
              <w:spacing w:after="200" w:line="276" w:lineRule="auto"/>
              <w:jc w:val="center"/>
            </w:pPr>
          </w:p>
        </w:tc>
      </w:tr>
    </w:tbl>
    <w:p w:rsidR="00FB1FF6" w:rsidRPr="00776816" w:rsidRDefault="00FB1FF6" w:rsidP="00CE7273">
      <w:pPr>
        <w:spacing w:after="200" w:line="276" w:lineRule="auto"/>
        <w:rPr>
          <w:color w:val="538135"/>
        </w:rPr>
      </w:pPr>
      <w:r w:rsidRPr="00776816">
        <w:rPr>
          <w:b/>
          <w:color w:val="538135"/>
          <w:sz w:val="24"/>
        </w:rPr>
        <w:t>What’s the science story?</w:t>
      </w:r>
    </w:p>
    <w:p w:rsidR="00FB1FF6" w:rsidRDefault="00875B77" w:rsidP="00FB1FF6">
      <w:pPr>
        <w:spacing w:after="180"/>
      </w:pPr>
      <w:r w:rsidRPr="0076234C">
        <w:rPr>
          <w:rFonts w:cstheme="minorHAnsi"/>
        </w:rPr>
        <w:t>The health of an organism can range from good to ill</w:t>
      </w:r>
      <w:r>
        <w:rPr>
          <w:rFonts w:cstheme="minorHAnsi"/>
        </w:rPr>
        <w:t>.</w:t>
      </w:r>
      <w:r>
        <w:t xml:space="preserve"> The health of an individual organism result</w:t>
      </w:r>
      <w:r w:rsidR="00B75EC2">
        <w:t>s</w:t>
      </w:r>
      <w:r>
        <w:t xml:space="preserve"> from interactions between the organism’s body, behaviour, environment and other organisms.</w:t>
      </w:r>
    </w:p>
    <w:p w:rsidR="00875B77" w:rsidRDefault="0069375D" w:rsidP="00FB1FF6">
      <w:pPr>
        <w:spacing w:after="180"/>
      </w:pPr>
      <w:r>
        <w:t>The health of</w:t>
      </w:r>
      <w:r w:rsidR="007F3AED">
        <w:t xml:space="preserve"> humans, other animals and plants </w:t>
      </w:r>
      <w:r>
        <w:t>can be affected by diseases</w:t>
      </w:r>
      <w:r w:rsidR="007F3AED">
        <w:t xml:space="preserve"> caused by infection by pathogens, including viruses, and some bacteria and fungi. Pathogens are usually too small to be seen without a microscope. </w:t>
      </w:r>
      <w:r w:rsidR="00612718">
        <w:t>Microorganisms</w:t>
      </w:r>
      <w:r w:rsidR="007F3AED">
        <w:t xml:space="preserve"> are present on and in the human body all the time; most are not pathogens, and some form part of our defences against pathogens. Symptoms of disease appear when the body’s cells or systems have been damaged or are not working normally. An organism may not always show symptoms after infection with a pathogen; pathogens only cause symptoms when they are present in sufficient numbers.</w:t>
      </w:r>
    </w:p>
    <w:p w:rsidR="00FB1FF6" w:rsidRPr="00776816" w:rsidRDefault="00FB1FF6" w:rsidP="00FB1FF6">
      <w:pPr>
        <w:spacing w:after="180"/>
        <w:rPr>
          <w:b/>
          <w:color w:val="538135"/>
          <w:sz w:val="24"/>
        </w:rPr>
      </w:pPr>
      <w:r w:rsidRPr="00776816">
        <w:rPr>
          <w:b/>
          <w:color w:val="538135"/>
          <w:sz w:val="24"/>
        </w:rPr>
        <w:t>What does the research say?</w:t>
      </w:r>
    </w:p>
    <w:p w:rsidR="00EA4A2A" w:rsidRPr="00512019" w:rsidRDefault="00EA4A2A" w:rsidP="00EA4A2A">
      <w:pPr>
        <w:spacing w:after="120"/>
        <w:rPr>
          <w:i/>
        </w:rPr>
      </w:pPr>
      <w:r w:rsidRPr="00512019">
        <w:rPr>
          <w:i/>
        </w:rPr>
        <w:t>Learning about health</w:t>
      </w:r>
    </w:p>
    <w:p w:rsidR="00FB1FF6" w:rsidRDefault="00EA4A2A" w:rsidP="00582D08">
      <w:pPr>
        <w:spacing w:after="120"/>
      </w:pPr>
      <w:r>
        <w:t xml:space="preserve">The school curriculum has an important role to play in developing health literacy </w:t>
      </w:r>
      <w:r>
        <w:fldChar w:fldCharType="begin">
          <w:fldData xml:space="preserve">PEVuZE5vdGU+PENpdGU+PEF1dGhvcj5JVUhQRTwvQXV0aG9yPjxZZWFyPjIwMTA8L1llYXI+PElE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</w:fldData>
        </w:fldChar>
      </w:r>
      <w:r>
        <w:instrText xml:space="preserve"> ADDIN EN.CITE </w:instrText>
      </w:r>
      <w:r>
        <w:fldChar w:fldCharType="begin">
          <w:fldData xml:space="preserve">PEVuZE5vdGU+PENpdGU+PEF1dGhvcj5JVUhQRTwvQXV0aG9yPjxZZWFyPjIwMTA8L1llYXI+PElE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</w:fldData>
        </w:fldChar>
      </w:r>
      <w:r>
        <w:instrText xml:space="preserve"> ADDIN EN.CITE.DATA </w:instrText>
      </w:r>
      <w:r>
        <w:fldChar w:fldCharType="end"/>
      </w:r>
      <w:r>
        <w:fldChar w:fldCharType="separate"/>
      </w:r>
      <w:r>
        <w:rPr>
          <w:noProof/>
        </w:rPr>
        <w:t>(IUHPE, 2010; Paakkari and Paakkari, 2012; Kilgour et al., 2015; Bruselius-Jensen, Bonde and Christensen, 2017)</w:t>
      </w:r>
      <w:r>
        <w:fldChar w:fldCharType="end"/>
      </w:r>
      <w:r>
        <w:t xml:space="preserve">. Research has shown that the development of health literacy in children is important in reducing the incidence of disease </w:t>
      </w:r>
      <w:r>
        <w:fldChar w:fldCharType="begin"/>
      </w:r>
      <w:r>
        <w:instrText xml:space="preserve"> ADDIN EN.CITE &lt;EndNote&gt;&lt;Cite&gt;&lt;Author&gt;Hanson&lt;/Author&gt;&lt;Year&gt;2011&lt;/Year&gt;&lt;IDText&gt;Developmental origins of noncommunicable disease: population and public health implications.&lt;/IDText&gt;&lt;Prefix&gt;e.g. &lt;/Prefix&gt;&lt;DisplayText&gt;(e.g. Hanson and Gluckman, 2011)&lt;/DisplayText&gt;&lt;record&gt;&lt;titles&gt;&lt;title&gt;Developmental origins of noncommunicable disease: population and public health implications.&lt;/title&gt;&lt;secondary-title&gt;The American Journal of Clinical Nutrition&lt;/secondary-title&gt;&lt;/titles&gt;&lt;pages&gt;1754S-1758S&lt;/pages&gt;&lt;contributors&gt;&lt;authors&gt;&lt;author&gt;Hanson, M&lt;/author&gt;&lt;author&gt;Gluckman, P&lt;/author&gt;&lt;/authors&gt;&lt;/contributors&gt;&lt;added-date format="utc"&gt;1549389855&lt;/added-date&gt;&lt;ref-type name="Journal Article"&gt;17&lt;/ref-type&gt;&lt;dates&gt;&lt;year&gt;2011&lt;/year&gt;&lt;/dates&gt;&lt;rec-number&gt;8573&lt;/rec-number&gt;&lt;last-updated-date format="utc"&gt;1549457605&lt;/last-updated-date&gt;&lt;volume&gt;94&lt;/volume&gt;&lt;num-vols&gt;6 Suppl&lt;/num-vols&gt;&lt;/record&gt;&lt;/Cite&gt;&lt;/EndNote&gt;</w:instrText>
      </w:r>
      <w:r>
        <w:fldChar w:fldCharType="separate"/>
      </w:r>
      <w:r>
        <w:rPr>
          <w:noProof/>
        </w:rPr>
        <w:t>(e.g. Hanson and Gluckman, 2011)</w:t>
      </w:r>
      <w:r>
        <w:fldChar w:fldCharType="end"/>
      </w:r>
      <w:r>
        <w:t xml:space="preserve">, and that efforts to improve the health literacy of school children can have impacts on their behaviour </w:t>
      </w:r>
      <w:r>
        <w:fldChar w:fldCharType="begin"/>
      </w:r>
      <w:r>
        <w:instrText xml:space="preserve"> ADDIN EN.CITE &lt;EndNote&gt;&lt;Cite&gt;&lt;Author&gt;Park&lt;/Author&gt;&lt;Year&gt;2017&lt;/Year&gt;&lt;IDText&gt;Associations between health literacy and health behaviors among urban high school students&lt;/IDText&gt;&lt;Prefix&gt;e.g. &lt;/Prefix&gt;&lt;DisplayText&gt;(e.g. Park et al., 2017)&lt;/DisplayText&gt;&lt;record&gt;&lt;dates&gt;&lt;pub-dates&gt;&lt;date&gt;12/01/&lt;/date&gt;&lt;/pub-dates&gt;&lt;year&gt;2017&lt;/year&gt;&lt;/dates&gt;&lt;keywords&gt;&lt;keyword&gt;High School Students&lt;/keyword&gt;&lt;keyword&gt;Health Behavior&lt;/keyword&gt;&lt;keyword&gt;Health Education&lt;/keyword&gt;&lt;keyword&gt;Urban Schools&lt;/keyword&gt;&lt;keyword&gt;Interviews&lt;/keyword&gt;&lt;keyword&gt;Student Surveys&lt;/keyword&gt;&lt;keyword&gt;Followup Studies&lt;/keyword&gt;&lt;keyword&gt;Reading Rate&lt;/keyword&gt;&lt;keyword&gt;Metabolism&lt;/keyword&gt;&lt;keyword&gt;Health Related Fitness&lt;/keyword&gt;&lt;keyword&gt;Behavior Problems&lt;/keyword&gt;&lt;keyword&gt;Sexuality&lt;/keyword&gt;&lt;keyword&gt;Substance Abuse&lt;/keyword&gt;&lt;/keywords&gt;&lt;urls&gt;&lt;related-urls&gt;&lt;url&gt;http://search.ebscohost.com/login.aspx?direct=true&amp;amp;db=eric&amp;amp;AN=EJ1159484&amp;amp;site=ehost-live&lt;/url&gt;&lt;url&gt;http://dx.doi.org/10.1111/josh.12567&lt;/url&gt;&lt;/related-urls&gt;&lt;/urls&gt;&lt;isbn&gt;0022-4391&lt;/isbn&gt;&lt;titles&gt;&lt;title&gt;Associations between health literacy and health behaviors among urban high school students&lt;/title&gt;&lt;secondary-title&gt;Journal of School Health&lt;/secondary-title&gt;&lt;/titles&gt;&lt;pages&gt;885-893&lt;/pages&gt;&lt;number&gt;12&lt;/number&gt;&lt;contributors&gt;&lt;authors&gt;&lt;author&gt;Park, Aesoon&lt;/author&gt;&lt;author&gt;Eckert, Tanya L.&lt;/author&gt;&lt;author&gt;Zaso, Michelle J.&lt;/author&gt;&lt;author&gt;Scott-Sheldon, Lori A. J.&lt;/author&gt;&lt;author&gt;Vanable, Peter A.&lt;/author&gt;&lt;author&gt;Carey, Kate B.&lt;/author&gt;&lt;author&gt;Ewart, Craig K.&lt;/author&gt;&lt;author&gt;Carey, Michael P.&lt;/author&gt;&lt;/authors&gt;&lt;/contributors&gt;&lt;added-date format="utc"&gt;1549389336&lt;/added-date&gt;&lt;ref-type name="Journal Article"&gt;17&lt;/ref-type&gt;&lt;remote-database-provider&gt;EBSCOhost&lt;/remote-database-provider&gt;&lt;rec-number&gt;8571&lt;/rec-number&gt;&lt;last-updated-date format="utc"&gt;1549389395&lt;/last-updated-date&gt;&lt;accession-num&gt;EJ1159484&lt;/accession-num&gt;&lt;volume&gt;87&lt;/volume&gt;&lt;remote-database-name&gt;eric&lt;/remote-database-name&gt;&lt;/record&gt;&lt;/Cite&gt;&lt;/EndNote&gt;</w:instrText>
      </w:r>
      <w:r>
        <w:fldChar w:fldCharType="separate"/>
      </w:r>
      <w:r>
        <w:rPr>
          <w:noProof/>
        </w:rPr>
        <w:t>(e.g. Park et al., 2017)</w:t>
      </w:r>
      <w:r>
        <w:fldChar w:fldCharType="end"/>
      </w:r>
      <w:r>
        <w:t>.</w:t>
      </w:r>
      <w:r w:rsidR="00582D08">
        <w:t xml:space="preserve"> </w:t>
      </w:r>
      <w:r>
        <w:t xml:space="preserve">Research suggests that young children’s primary source of health information is their family, </w:t>
      </w:r>
      <w:r w:rsidR="00D1495D">
        <w:t xml:space="preserve">television, </w:t>
      </w:r>
      <w:r>
        <w:t xml:space="preserve">public health campaigns, and </w:t>
      </w:r>
      <w:r w:rsidR="00D1495D">
        <w:t>also</w:t>
      </w:r>
      <w:r>
        <w:t xml:space="preserve"> teachers and friends at school </w:t>
      </w:r>
      <w:r>
        <w:fldChar w:fldCharType="begin">
          <w:fldData xml:space="preserve">PEVuZE5vdGU+PENpdGU+PEF1dGhvcj5NYXh0ZWQ8L0F1dGhvcj48WWVhcj4xOTg0PC9ZZWFyPjxJ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</w:fldData>
        </w:fldChar>
      </w:r>
      <w:r w:rsidR="00D1495D">
        <w:instrText xml:space="preserve"> ADDIN EN.CITE </w:instrText>
      </w:r>
      <w:r w:rsidR="00D1495D">
        <w:fldChar w:fldCharType="begin">
          <w:fldData xml:space="preserve">PEVuZE5vdGU+PENpdGU+PEF1dGhvcj5NYXh0ZWQ8L0F1dGhvcj48WWVhcj4xOTg0PC9ZZWFyPjxJ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</w:fldData>
        </w:fldChar>
      </w:r>
      <w:r w:rsidR="00D1495D">
        <w:instrText xml:space="preserve"> ADDIN EN.CITE.DATA </w:instrText>
      </w:r>
      <w:r w:rsidR="00D1495D">
        <w:fldChar w:fldCharType="end"/>
      </w:r>
      <w:r>
        <w:fldChar w:fldCharType="separate"/>
      </w:r>
      <w:r w:rsidR="00D1495D">
        <w:rPr>
          <w:noProof/>
        </w:rPr>
        <w:t>(Maxted, 1984; Brindal et al., 2012)</w:t>
      </w:r>
      <w:r>
        <w:fldChar w:fldCharType="end"/>
      </w:r>
      <w:r w:rsidR="00656EC4">
        <w:t>;</w:t>
      </w:r>
      <w:r w:rsidR="00373C9C">
        <w:t xml:space="preserve"> children’s personal experiences of disease also affect their conceptions of it </w:t>
      </w:r>
      <w:r w:rsidR="00373C9C">
        <w:fldChar w:fldCharType="begin"/>
      </w:r>
      <w:r w:rsidR="00373C9C">
        <w:instrText xml:space="preserve"> ADDIN EN.CITE &lt;EndNote&gt;&lt;Cite&gt;&lt;Author&gt;Prokop&lt;/Author&gt;&lt;Year&gt;2016&lt;/Year&gt;&lt;IDText&gt;Alternative conceptions about micro-organisms are influenced by experiences with disease in children&lt;/IDText&gt;&lt;DisplayText&gt;(Prokop, Fancovicová and Krajcovicová, 2016)&lt;/DisplayText&gt;&lt;record&gt;&lt;dates&gt;&lt;pub-dates&gt;&lt;date&gt;01/01/&lt;/date&gt;&lt;/pub-dates&gt;&lt;year&gt;2016&lt;/year&gt;&lt;/dates&gt;&lt;keywords&gt;&lt;keyword&gt;Misconceptions&lt;/keyword&gt;&lt;keyword&gt;Experience&lt;/keyword&gt;&lt;keyword&gt;Diseases&lt;/keyword&gt;&lt;keyword&gt;Scientific Concepts&lt;/keyword&gt;&lt;keyword&gt;Individual Differences&lt;/keyword&gt;&lt;keyword&gt;Kindergarten&lt;/keyword&gt;&lt;keyword&gt;Young Children&lt;/keyword&gt;&lt;keyword&gt;Freehand Drawing&lt;/keyword&gt;&lt;keyword&gt;Gender Differences&lt;/keyword&gt;&lt;keyword&gt;Interviews&lt;/keyword&gt;&lt;keyword&gt;Foreign Countries&lt;/keyword&gt;&lt;keyword&gt;Statistical Analysis&lt;/keyword&gt;&lt;keyword&gt;Multiple Regression Analysis&lt;/keyword&gt;&lt;keyword&gt;Semi Structured Interviews&lt;/keyword&gt;&lt;keyword&gt;Slovakia&lt;/keyword&gt;&lt;keyword&gt;Kolmogorov Smirnov Two Sample Test&lt;/keyword&gt;&lt;keyword&gt;Slovakia&lt;/keyword&gt;&lt;/keywords&gt;&lt;urls&gt;&lt;related-urls&gt;&lt;url&gt;http://search.ebscohost.com/login.aspx?direct=true&amp;amp;db=eric&amp;amp;AN=EJ1093587&amp;amp;site=ehost-live&lt;/url&gt;&lt;url&gt;http://dx.doi.org/10.1080/00219266.2014.1002521&lt;/url&gt;&lt;/related-urls&gt;&lt;/urls&gt;&lt;isbn&gt;0021-9266&lt;/isbn&gt;&lt;titles&gt;&lt;title&gt;Alternative conceptions about micro-organisms are influenced by experiences with disease in children&lt;/title&gt;&lt;secondary-title&gt;Journal of Biological Education&lt;/secondary-title&gt;&lt;/titles&gt;&lt;pages&gt;61-72&lt;/pages&gt;&lt;number&gt;1&lt;/number&gt;&lt;contributors&gt;&lt;authors&gt;&lt;author&gt;Prokop, Pavol&lt;/author&gt;&lt;author&gt;Fancovicová, Jana&lt;/author&gt;&lt;author&gt;Krajcovicová, Adriána&lt;/author&gt;&lt;/authors&gt;&lt;/contributors&gt;&lt;added-date format="utc"&gt;1582105875&lt;/added-date&gt;&lt;ref-type name="Journal Article"&gt;17&lt;/ref-type&gt;&lt;remote-database-provider&gt;EBSCOhost&lt;/remote-database-provider&gt;&lt;rec-number&gt;8816&lt;/rec-number&gt;&lt;last-updated-date format="utc"&gt;1582105995&lt;/last-updated-date&gt;&lt;accession-num&gt;EJ1093587&lt;/accession-num&gt;&lt;volume&gt;50&lt;/volume&gt;&lt;remote-database-name&gt;eric&lt;/remote-database-name&gt;&lt;/record&gt;&lt;/Cite&gt;&lt;/EndNote&gt;</w:instrText>
      </w:r>
      <w:r w:rsidR="00373C9C">
        <w:fldChar w:fldCharType="separate"/>
      </w:r>
      <w:r w:rsidR="00373C9C">
        <w:rPr>
          <w:noProof/>
        </w:rPr>
        <w:t>(Prokop, Fancovicová and Krajcovicová, 2016)</w:t>
      </w:r>
      <w:r w:rsidR="00373C9C">
        <w:fldChar w:fldCharType="end"/>
      </w:r>
      <w:r w:rsidR="00373C9C">
        <w:t>.</w:t>
      </w:r>
      <w:r w:rsidR="00656EC4">
        <w:t xml:space="preserve"> </w:t>
      </w:r>
      <w:r w:rsidR="00E1528F">
        <w:t xml:space="preserve">What students learn about microorganisms (often specifically pathogens) from their family, their peers and the media predates and often contrasts with what they learn in school </w:t>
      </w:r>
      <w:r w:rsidR="00E1528F">
        <w:fldChar w:fldCharType="begin"/>
      </w:r>
      <w:r w:rsidR="00E1528F">
        <w:instrText xml:space="preserve"> ADDIN EN.CITE &lt;EndNote&gt;&lt;Cite&gt;&lt;Author&gt;Bandiera&lt;/Author&gt;&lt;Year&gt;2007&lt;/Year&gt;&lt;IDText&gt;Micro-organisms: everyday knowledge predates and contrasts with school knowledge&lt;/IDText&gt;&lt;DisplayText&gt;(Bandiera, 2007)&lt;/DisplayText&gt;&lt;record&gt;&lt;titles&gt;&lt;title&gt;Micro-organisms: everyday knowledge predates and contrasts with school knowledge&lt;/title&gt;&lt;secondary-title&gt;Contributions from Science Education Research&lt;/secondary-title&gt;&lt;/titles&gt;&lt;pages&gt;213-224&lt;/pages&gt;&lt;contributors&gt;&lt;authors&gt;&lt;author&gt;Bandiera,  Milena&lt;/author&gt;&lt;/authors&gt;&lt;/contributors&gt;&lt;added-date format="utc"&gt;1582124254&lt;/added-date&gt;&lt;pub-location&gt;Berlin&lt;/pub-location&gt;&lt;ref-type name="Book Section"&gt;5&lt;/ref-type&gt;&lt;dates&gt;&lt;year&gt;2007&lt;/year&gt;&lt;/dates&gt;&lt;rec-number&gt;8825&lt;/rec-number&gt;&lt;publisher&gt;Springer&lt;/publisher&gt;&lt;last-updated-date format="utc"&gt;1582124368&lt;/last-updated-date&gt;&lt;contributors&gt;&lt;secondary-authors&gt;&lt;author&gt;Pintó, R&lt;/author&gt;&lt;author&gt;Couso, D&lt;/author&gt;&lt;/secondary-authors&gt;&lt;/contributors&gt;&lt;/record&gt;&lt;/Cite&gt;&lt;/EndNote&gt;</w:instrText>
      </w:r>
      <w:r w:rsidR="00E1528F">
        <w:fldChar w:fldCharType="separate"/>
      </w:r>
      <w:r w:rsidR="00E1528F">
        <w:rPr>
          <w:noProof/>
        </w:rPr>
        <w:t>(Bandiera, 2007)</w:t>
      </w:r>
      <w:r w:rsidR="00E1528F">
        <w:fldChar w:fldCharType="end"/>
      </w:r>
      <w:r w:rsidR="00E1528F">
        <w:t xml:space="preserve">. </w:t>
      </w:r>
      <w:r w:rsidR="00373C9C">
        <w:t>H</w:t>
      </w:r>
      <w:r w:rsidR="00656EC4">
        <w:t>ence, c</w:t>
      </w:r>
      <w:r>
        <w:t>hildren at age 11 are likely to have many preconceptions about health and disease from everyday life.</w:t>
      </w:r>
    </w:p>
    <w:p w:rsidR="00582D08" w:rsidRPr="00582D08" w:rsidRDefault="00582D08" w:rsidP="00582D08">
      <w:pPr>
        <w:spacing w:after="120"/>
        <w:rPr>
          <w:i/>
        </w:rPr>
      </w:pPr>
      <w:r w:rsidRPr="00582D08">
        <w:rPr>
          <w:i/>
        </w:rPr>
        <w:t>Learning about infectious disease</w:t>
      </w:r>
    </w:p>
    <w:p w:rsidR="00EF67F2" w:rsidRDefault="00EF67F2" w:rsidP="00EA4A2A">
      <w:pPr>
        <w:spacing w:after="180"/>
      </w:pPr>
      <w:r>
        <w:t>In England, the National Curriculum expects pupils to learn about “</w:t>
      </w:r>
      <w:r w:rsidRPr="00656EC4">
        <w:t>the importance of hygiene for humans</w:t>
      </w:r>
      <w:r>
        <w:t xml:space="preserve">” at age 5-7 </w:t>
      </w:r>
      <w:r>
        <w:fldChar w:fldCharType="begin"/>
      </w:r>
      <w:r>
        <w:instrText xml:space="preserve"> ADDIN EN.CITE &lt;EndNote&gt;&lt;Cite&gt;&lt;Author&gt;Department for Education&lt;/Author&gt;&lt;Year&gt;2013&lt;/Year&gt;&lt;IDText&gt;Science programmes of study: key stages 1 and 2 - National curriculum in England (DFE-00182-2013)&lt;/IDText&gt;&lt;DisplayText&gt;(Department for Education, 2013)&lt;/DisplayText&gt;&lt;record&gt;&lt;isbn&gt;DFE-00182-2013&lt;/isbn&gt;&lt;titles&gt;&lt;title&gt;Science programmes of study: key stages 1 and 2 - National curriculum in England (DFE-00182-2013)&lt;/title&gt;&lt;/titles&gt;&lt;contributors&gt;&lt;authors&gt;&lt;author&gt;Department for Education,&lt;/author&gt;&lt;/authors&gt;&lt;/contributors&gt;&lt;added-date format="utc"&gt;1491834873&lt;/added-date&gt;&lt;pub-location&gt;London, UK&lt;/pub-location&gt;&lt;ref-type name="Book"&gt;6&lt;/ref-type&gt;&lt;dates&gt;&lt;year&gt;2013&lt;/year&gt;&lt;/dates&gt;&lt;rec-number&gt;23&lt;/rec-number&gt;&lt;last-updated-date format="utc"&gt;1544471901&lt;/last-updated-date&gt;&lt;/record&gt;&lt;/Cite&gt;&lt;/EndNote&gt;</w:instrText>
      </w:r>
      <w:r>
        <w:fldChar w:fldCharType="separate"/>
      </w:r>
      <w:r>
        <w:rPr>
          <w:noProof/>
        </w:rPr>
        <w:t>(Department for Education, 2013)</w:t>
      </w:r>
      <w:r>
        <w:fldChar w:fldCharType="end"/>
      </w:r>
      <w:r>
        <w:t xml:space="preserve">, but ideas about pathogens (disease-causing microorganisms) and communicable (infectious) disease are not required to be explored further until age 14-16 </w:t>
      </w:r>
      <w:r>
        <w:fldChar w:fldCharType="begin"/>
      </w:r>
      <w:r>
        <w:instrText xml:space="preserve"> ADDIN EN.CITE &lt;EndNote&gt;&lt;Cite&gt;&lt;Author&gt;Department for Education&lt;/Author&gt;&lt;Year&gt;2015&lt;/Year&gt;&lt;IDText&gt;Biology, chemistry and physics GCSE subject content (DFE-00352-2014)&lt;/IDText&gt;&lt;DisplayText&gt;(Department for Education, 2015)&lt;/DisplayText&gt;&lt;record&gt;&lt;isbn&gt;DFE-00352-2014&lt;/isbn&gt;&lt;titles&gt;&lt;title&gt;Biology, chemistry and physics GCSE subject content (DFE-00352-2014)&lt;/title&gt;&lt;/titles&gt;&lt;contributors&gt;&lt;authors&gt;&lt;author&gt;Department for Education,&lt;/author&gt;&lt;/authors&gt;&lt;/contributors&gt;&lt;added-date format="utc"&gt;1491590505&lt;/added-date&gt;&lt;pub-location&gt;London, UK&lt;/pub-location&gt;&lt;ref-type name="Book"&gt;6&lt;/ref-type&gt;&lt;dates&gt;&lt;year&gt;2015&lt;/year&gt;&lt;/dates&gt;&lt;rec-number&gt;7&lt;/rec-number&gt;&lt;last-updated-date format="utc"&gt;1544178634&lt;/last-updated-date&gt;&lt;/record&gt;&lt;/Cite&gt;&lt;/EndNote&gt;</w:instrText>
      </w:r>
      <w:r>
        <w:fldChar w:fldCharType="separate"/>
      </w:r>
      <w:r>
        <w:rPr>
          <w:noProof/>
        </w:rPr>
        <w:t>(Department for Education, 2015)</w:t>
      </w:r>
      <w:r>
        <w:fldChar w:fldCharType="end"/>
      </w:r>
      <w:r>
        <w:t xml:space="preserve">. </w:t>
      </w:r>
      <w:r w:rsidR="00656EC4">
        <w:t xml:space="preserve">Extensive curriculum development work undertaken by the Royal Society of Biology in the UK </w:t>
      </w:r>
      <w:r w:rsidR="00656EC4">
        <w:fldChar w:fldCharType="begin"/>
      </w:r>
      <w:r w:rsidR="00656EC4">
        <w:instrText xml:space="preserve"> ADDIN EN.CITE &lt;EndNote&gt;&lt;Cite&gt;&lt;Author&gt;McLeod&lt;/Author&gt;&lt;Year&gt;2018&lt;/Year&gt;&lt;IDText&gt;Developing a framework for the biology curriculum&lt;/IDText&gt;&lt;DisplayText&gt;(McLeod, 2018)&lt;/DisplayText&gt;&lt;record&gt;&lt;keywords&gt;&lt;keyword&gt;CURRICULUM planning&lt;/keyword&gt;&lt;keyword&gt;BIOLOGY education&lt;/keyword&gt;&lt;keyword&gt;EDUCATION&lt;/keyword&gt;&lt;keyword&gt;GREAT Britain&lt;/keyword&gt;&lt;/keywords&gt;&lt;urls&gt;&lt;related-urls&gt;&lt;url&gt;http://search.ebscohost.com/login.aspx?direct=true&amp;amp;db=bri&amp;amp;AN=133777958&amp;amp;site=ehost-live&lt;/url&gt;&lt;/related-urls&gt;&lt;/urls&gt;&lt;isbn&gt;00366811&lt;/isbn&gt;&lt;work-type&gt;Article&lt;/work-type&gt;&lt;titles&gt;&lt;title&gt;Developing a framework for the biology curriculum&lt;/title&gt;&lt;secondary-title&gt;School Science Review&lt;/secondary-title&gt;&lt;/titles&gt;&lt;pages&gt;23-29&lt;/pages&gt;&lt;number&gt;370&lt;/number&gt;&lt;contributors&gt;&lt;authors&gt;&lt;author&gt;McLeod, Lauren&lt;/author&gt;&lt;/authors&gt;&lt;/contributors&gt;&lt;added-date format="utc"&gt;1549464752&lt;/added-date&gt;&lt;ref-type name="Journal Article"&gt;17&lt;/ref-type&gt;&lt;dates&gt;&lt;year&gt;2018&lt;/year&gt;&lt;/dates&gt;&lt;remote-database-provider&gt;EBSCOhost&lt;/remote-database-provider&gt;&lt;rec-number&gt;8576&lt;/rec-number&gt;&lt;last-updated-date format="utc"&gt;1549464752&lt;/last-updated-date&gt;&lt;accession-num&gt;133777958&lt;/accession-num&gt;&lt;volume&gt;100&lt;/volume&gt;&lt;remote-database-name&gt;bri&lt;/remote-database-name&gt;&lt;/record&gt;&lt;/Cite&gt;&lt;/EndNote&gt;</w:instrText>
      </w:r>
      <w:r w:rsidR="00656EC4">
        <w:fldChar w:fldCharType="separate"/>
      </w:r>
      <w:r w:rsidR="00656EC4">
        <w:rPr>
          <w:noProof/>
        </w:rPr>
        <w:t>(McLeod, 2018)</w:t>
      </w:r>
      <w:r w:rsidR="00656EC4">
        <w:fldChar w:fldCharType="end"/>
      </w:r>
      <w:r w:rsidR="00656EC4">
        <w:t xml:space="preserve"> and the </w:t>
      </w:r>
      <w:r w:rsidR="00656EC4" w:rsidRPr="000D3B9C">
        <w:t>American Association for the Advancement of Science</w:t>
      </w:r>
      <w:r w:rsidR="00656EC4">
        <w:t xml:space="preserve"> </w:t>
      </w:r>
      <w:r w:rsidR="00656EC4">
        <w:fldChar w:fldCharType="begin"/>
      </w:r>
      <w:r w:rsidR="00656EC4">
        <w:instrText xml:space="preserve"> ADDIN EN.CITE &lt;EndNote&gt;&lt;Cite&gt;&lt;Author&gt;AAAS Project 2061&lt;/Author&gt;&lt;Year&gt;2009&lt;/Year&gt;&lt;IDText&gt;Benchmarks for Science Literacy&lt;/IDText&gt;&lt;DisplayText&gt;(AAAS Project 2061, 2009)&lt;/DisplayText&gt;&lt;record&gt;&lt;urls&gt;&lt;related-urls&gt;&lt;url&gt;http://www.project2061.org/publications/bsl/online/index.php&lt;/url&gt;&lt;/related-urls&gt;&lt;/urls&gt;&lt;titles&gt;&lt;title&gt;Benchmarks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format="utc"&gt;1541686165&lt;/last-updated-date&gt;&lt;/record&gt;&lt;/Cite&gt;&lt;/EndNote&gt;</w:instrText>
      </w:r>
      <w:r w:rsidR="00656EC4">
        <w:fldChar w:fldCharType="separate"/>
      </w:r>
      <w:r w:rsidR="00656EC4">
        <w:rPr>
          <w:noProof/>
        </w:rPr>
        <w:t>(AAAS Project 2061, 2009)</w:t>
      </w:r>
      <w:r w:rsidR="00656EC4">
        <w:fldChar w:fldCharType="end"/>
      </w:r>
      <w:r w:rsidR="00582D08">
        <w:t xml:space="preserve"> recommend</w:t>
      </w:r>
      <w:r w:rsidR="00656EC4">
        <w:t>s</w:t>
      </w:r>
      <w:r w:rsidR="00582D08">
        <w:t xml:space="preserve"> that students should learn about germ</w:t>
      </w:r>
      <w:r w:rsidR="00174C1D">
        <w:t xml:space="preserve"> theory and</w:t>
      </w:r>
      <w:r w:rsidR="00582D08">
        <w:t xml:space="preserve"> </w:t>
      </w:r>
      <w:r w:rsidR="00656EC4">
        <w:t xml:space="preserve">infectious disease </w:t>
      </w:r>
      <w:r w:rsidR="00582D08">
        <w:t xml:space="preserve">in science lessons from </w:t>
      </w:r>
      <w:r w:rsidR="00656EC4">
        <w:t>the beginning of their primary school education</w:t>
      </w:r>
      <w:r>
        <w:t>, and develop their understanding at each stage thereafter</w:t>
      </w:r>
      <w:r w:rsidR="00582D08">
        <w:t>.</w:t>
      </w:r>
    </w:p>
    <w:p w:rsidR="00230EAF" w:rsidRDefault="00230EAF" w:rsidP="009A2B5E">
      <w:pPr>
        <w:spacing w:after="180"/>
      </w:pPr>
      <w:r>
        <w:t xml:space="preserve">When asked about </w:t>
      </w:r>
      <w:r w:rsidR="00EA4A2A">
        <w:t>“healthiness”</w:t>
      </w:r>
      <w:r>
        <w:t>, children up to age 12 primarily equated the term</w:t>
      </w:r>
      <w:r w:rsidR="00EA4A2A">
        <w:t xml:space="preserve"> with eating a healthy diet and being physically active </w:t>
      </w:r>
      <w:r w:rsidR="00EA4A2A">
        <w:fldChar w:fldCharType="begin"/>
      </w:r>
      <w:r w:rsidR="00EA4A2A">
        <w:instrText xml:space="preserve"> ADDIN EN.CITE &lt;EndNote&gt;&lt;Cite&gt;&lt;Author&gt;Hesketh&lt;/Author&gt;&lt;Year&gt;2005&lt;/Year&gt;&lt;IDText&gt;Healthy eating, activity and obesity prevention: a qualitative study of parent and child perceptions in Australia&lt;/IDText&gt;&lt;DisplayText&gt;(Hesketh et al., 2005; Protudjer et al., 2010)&lt;/DisplayText&gt;&lt;record&gt;&lt;titles&gt;&lt;title&gt;Healthy eating, activity and obesity prevention: a qualitative study of parent and child perceptions in Australia&lt;/title&gt;&lt;secondary-title&gt;Health Promotion International&lt;/secondary-title&gt;&lt;/titles&gt;&lt;pages&gt;19-26&lt;/pages&gt;&lt;number&gt;1&lt;/number&gt;&lt;contributors&gt;&lt;authors&gt;&lt;author&gt;Hesketh, K.&lt;/author&gt;&lt;author&gt;Waters, E.&lt;/author&gt;&lt;author&gt;Green, J.&lt;/author&gt;&lt;author&gt;Salmon, L.&lt;/author&gt;&lt;author&gt;Williams, J.&lt;/author&gt;&lt;/authors&gt;&lt;/contributors&gt;&lt;added-date format="utc"&gt;1549724911&lt;/added-date&gt;&lt;ref-type name="Journal Article"&gt;17&lt;/ref-type&gt;&lt;dates&gt;&lt;year&gt;2005&lt;/year&gt;&lt;/dates&gt;&lt;rec-number&gt;8583&lt;/rec-number&gt;&lt;last-updated-date format="utc"&gt;1549724989&lt;/last-updated-date&gt;&lt;volume&gt;20&lt;/volume&gt;&lt;/record&gt;&lt;/Cite&gt;&lt;Cite&gt;&lt;Author&gt;Protudjer&lt;/Author&gt;&lt;Year&gt;2010&lt;/Year&gt;&lt;IDText&gt;Children’s perceptions of healthful eating and physical activity&lt;/IDText&gt;&lt;record&gt;&lt;titles&gt;&lt;title&gt;Children’s perceptions of healthful eating and physical activity&lt;/title&gt;&lt;secondary-title&gt;Canadian Journal of Dietetic Practice and Research&lt;/secondary-title&gt;&lt;/titles&gt;&lt;pages&gt;19-23&lt;/pages&gt;&lt;number&gt;1&lt;/number&gt;&lt;contributors&gt;&lt;authors&gt;&lt;author&gt;Protudjer, J.L.P.&lt;/author&gt;&lt;author&gt;Marchessault, G.&lt;/author&gt;&lt;author&gt;Kozyrskyj, A.L.&lt;/author&gt;&lt;author&gt;Becker, A.B.&lt;/author&gt;&lt;/authors&gt;&lt;/contributors&gt;&lt;added-date format="utc"&gt;1549725036&lt;/added-date&gt;&lt;ref-type name="Journal Article"&gt;17&lt;/ref-type&gt;&lt;dates&gt;&lt;year&gt;2010&lt;/year&gt;&lt;/dates&gt;&lt;rec-number&gt;8584&lt;/rec-number&gt;&lt;last-updated-date format="utc"&gt;1549725104&lt;/last-updated-date&gt;&lt;volume&gt;71&lt;/volume&gt;&lt;/record&gt;&lt;/Cite&gt;&lt;/EndNote&gt;</w:instrText>
      </w:r>
      <w:r w:rsidR="00EA4A2A">
        <w:fldChar w:fldCharType="separate"/>
      </w:r>
      <w:r w:rsidR="00EA4A2A">
        <w:rPr>
          <w:noProof/>
        </w:rPr>
        <w:t>(Hesketh et al., 2005; Protudjer et al., 2010)</w:t>
      </w:r>
      <w:r w:rsidR="00EA4A2A">
        <w:fldChar w:fldCharType="end"/>
      </w:r>
      <w:r w:rsidR="00EA4A2A">
        <w:t xml:space="preserve">. When children aged 5-9 in Australia </w:t>
      </w:r>
      <w:r w:rsidR="00EA4A2A">
        <w:fldChar w:fldCharType="begin"/>
      </w:r>
      <w:r w:rsidR="00EA4A2A">
        <w:instrText xml:space="preserve"> ADDIN EN.CITE &lt;EndNote&gt;&lt;Cite&gt;&lt;Author&gt;Brindal&lt;/Author&gt;&lt;Year&gt;2012&lt;/Year&gt;&lt;IDText&gt;How do Australian junior primary school children perceive the concepts of &amp;quot;healthy&amp;quot; and &amp;quot;unhealthy&amp;quot;?&lt;/IDText&gt;&lt;DisplayText&gt;(Brindal et al., 2012)&lt;/DisplayText&gt;&lt;record&gt;&lt;dates&gt;&lt;pub-dates&gt;&lt;date&gt;01/01/&lt;/date&gt;&lt;/pub-dates&gt;&lt;year&gt;2012&lt;/year&gt;&lt;/dates&gt;&lt;keywords&gt;&lt;keyword&gt;Health Education&lt;/keyword&gt;&lt;keyword&gt;Physical Activities&lt;/keyword&gt;&lt;keyword&gt;Health Promotion&lt;/keyword&gt;&lt;keyword&gt;Focus Groups&lt;/keyword&gt;&lt;keyword&gt;Public Health&lt;/keyword&gt;&lt;keyword&gt;Young Children&lt;/keyword&gt;&lt;keyword&gt;Teaching Methods&lt;/keyword&gt;&lt;keyword&gt;Foreign Countries&lt;/keyword&gt;&lt;keyword&gt;Student Attitudes&lt;/keyword&gt;&lt;keyword&gt;Learner Engagement&lt;/keyword&gt;&lt;keyword&gt;Primary Education&lt;/keyword&gt;&lt;keyword&gt;Intervention&lt;/keyword&gt;&lt;keyword&gt;Small Group Instruction&lt;/keyword&gt;&lt;keyword&gt;Australia&lt;/keyword&gt;&lt;/keywords&gt;&lt;urls&gt;&lt;related-urls&gt;&lt;url&gt;http://search.ebscohost.com/login.aspx?direct=true&amp;amp;db=eric&amp;amp;AN=EJ976493&amp;amp;site=ehost-live&lt;/url&gt;&lt;url&gt;http://www.emeraldinsight.com/journals.htm?issn=0965-4283&amp;amp;volume=112&amp;amp;issue=5&amp;amp;articleid=17048107&amp;amp;show=abstract&lt;/url&gt;&lt;/related-urls&gt;&lt;/urls&gt;&lt;isbn&gt;0965-4283&lt;/isbn&gt;&lt;titles&gt;&lt;title&gt;How do Australian junior primary school children perceive the concepts of &amp;quot;healthy&amp;quot; and &amp;quot;unhealthy&amp;quot;?&lt;/title&gt;&lt;secondary-title&gt;Health Education&lt;/secondary-title&gt;&lt;/titles&gt;&lt;pages&gt;406-420&lt;/pages&gt;&lt;number&gt;5&lt;/number&gt;&lt;contributors&gt;&lt;authors&gt;&lt;author&gt;Brindal, Emily&lt;/author&gt;&lt;author&gt;Hendrie, Gilly&lt;/author&gt;&lt;author&gt;Thompson, Kirrilly&lt;/author&gt;&lt;author&gt;Blunden, Sarah&lt;/author&gt;&lt;/authors&gt;&lt;/contributors&gt;&lt;added-date format="utc"&gt;1549716675&lt;/added-date&gt;&lt;ref-type name="Journal Article"&gt;17&lt;/ref-type&gt;&lt;remote-database-provider&gt;EBSCOhost&lt;/remote-database-provider&gt;&lt;rec-number&gt;8581&lt;/rec-number&gt;&lt;last-updated-date format="utc"&gt;1549724127&lt;/last-updated-date&gt;&lt;accession-num&gt;EJ976493&lt;/accession-num&gt;&lt;volume&gt;112&lt;/volume&gt;&lt;remote-database-name&gt;eric&lt;/remote-database-name&gt;&lt;/record&gt;&lt;/Cite&gt;&lt;/EndNote&gt;</w:instrText>
      </w:r>
      <w:r w:rsidR="00EA4A2A">
        <w:fldChar w:fldCharType="separate"/>
      </w:r>
      <w:r w:rsidR="00EA4A2A">
        <w:rPr>
          <w:noProof/>
        </w:rPr>
        <w:t>(Brindal et al., 2012)</w:t>
      </w:r>
      <w:r w:rsidR="00EA4A2A">
        <w:fldChar w:fldCharType="end"/>
      </w:r>
      <w:r w:rsidR="00EA4A2A">
        <w:t xml:space="preserve">, 9-11 in the US </w:t>
      </w:r>
      <w:r w:rsidR="00EA4A2A">
        <w:fldChar w:fldCharType="begin"/>
      </w:r>
      <w:r w:rsidR="00EA4A2A">
        <w:instrText xml:space="preserve"> ADDIN EN.CITE &lt;EndNote&gt;&lt;Cite&gt;&lt;Author&gt;Reeve&lt;/Author&gt;&lt;Year&gt;2009&lt;/Year&gt;&lt;IDText&gt;Children&amp;apos;s self-documentation and understanding of the concepts &amp;apos;healthy&amp;apos; and &amp;apos;unhealthy&amp;apos;&lt;/IDText&gt;&lt;DisplayText&gt;(Reeve and Bell, 2009)&lt;/DisplayText&gt;&lt;record&gt;&lt;dates&gt;&lt;pub-dates&gt;&lt;date&gt;09/01/&lt;/date&gt;&lt;/pub-dates&gt;&lt;year&gt;2009&lt;/year&gt;&lt;/dates&gt;&lt;keywords&gt;&lt;keyword&gt;Photography&lt;/keyword&gt;&lt;keyword&gt;Childhood Attitudes&lt;/keyword&gt;&lt;keyword&gt;Preadolescents&lt;/keyword&gt;&lt;keyword&gt;Notetaking&lt;/keyword&gt;&lt;keyword&gt;Interviews&lt;/keyword&gt;&lt;keyword&gt;Physical Health&lt;/keyword&gt;&lt;keyword&gt;Mental Health&lt;/keyword&gt;&lt;keyword&gt;Nutrition&lt;/keyword&gt;&lt;keyword&gt;Environmental Influences&lt;/keyword&gt;&lt;keyword&gt;Sanitation&lt;/keyword&gt;&lt;keyword&gt;Hygiene&lt;/keyword&gt;&lt;keyword&gt;Intervention&lt;/keyword&gt;&lt;keyword&gt;United States (Northwest)&lt;/keyword&gt;&lt;/keywords&gt;&lt;urls&gt;&lt;related-urls&gt;&lt;url&gt;http://search.ebscohost.com/login.aspx?direct=true&amp;amp;db=eric&amp;amp;AN=EJ866509&amp;amp;site=ehost-live&lt;/url&gt;&lt;url&gt;http://www.informaworld.com/openurl?genre=article&amp;amp;id=doi:10.1080/09500690802311146&lt;/url&gt;&lt;/related-urls&gt;&lt;/urls&gt;&lt;isbn&gt;0950-0693&lt;/isbn&gt;&lt;titles&gt;&lt;title&gt;Children&amp;apos;s self-documentation and understanding of the concepts &amp;apos;healthy&amp;apos; and &amp;apos;unhealthy&amp;apos;&lt;/title&gt;&lt;secondary-title&gt;International Journal of Science Education&lt;/secondary-title&gt;&lt;/titles&gt;&lt;pages&gt;1953-1974&lt;/pages&gt;&lt;number&gt;14&lt;/number&gt;&lt;contributors&gt;&lt;authors&gt;&lt;author&gt;Reeve, Suzanne&lt;/author&gt;&lt;author&gt;Bell, Philip&lt;/author&gt;&lt;/authors&gt;&lt;/contributors&gt;&lt;added-date format="utc"&gt;1549716514&lt;/added-date&gt;&lt;ref-type name="Journal Article"&gt;17&lt;/ref-type&gt;&lt;remote-database-provider&gt;EBSCOhost&lt;/remote-database-provider&gt;&lt;rec-number&gt;8580&lt;/rec-number&gt;&lt;last-updated-date format="utc"&gt;1549716562&lt;/last-updated-date&gt;&lt;accession-num&gt;EJ866509&lt;/accession-num&gt;&lt;volume&gt;31&lt;/volume&gt;&lt;remote-database-name&gt;eric&lt;/remote-database-name&gt;&lt;/record&gt;&lt;/Cite&gt;&lt;/EndNote&gt;</w:instrText>
      </w:r>
      <w:r w:rsidR="00EA4A2A">
        <w:fldChar w:fldCharType="separate"/>
      </w:r>
      <w:r w:rsidR="00EA4A2A">
        <w:rPr>
          <w:noProof/>
        </w:rPr>
        <w:t>(Reeve and Bell, 2009)</w:t>
      </w:r>
      <w:r w:rsidR="00EA4A2A">
        <w:fldChar w:fldCharType="end"/>
      </w:r>
      <w:r w:rsidR="00EA4A2A">
        <w:t xml:space="preserve"> and 14-15 in Turkey </w:t>
      </w:r>
      <w:r w:rsidR="00EA4A2A">
        <w:fldChar w:fldCharType="begin"/>
      </w:r>
      <w:r w:rsidR="00EA4A2A">
        <w:instrText xml:space="preserve"> ADDIN EN.CITE &lt;EndNote&gt;&lt;Cite&gt;&lt;Author&gt;Çetin&lt;/Author&gt;&lt;Year&gt;2013&lt;/Year&gt;&lt;IDText&gt;Students&amp;apos; views about health concept by drawing and writing technique&lt;/IDText&gt;&lt;DisplayText&gt;(Çetin et al., 2013)&lt;/DisplayText&gt;&lt;record&gt;&lt;titles&gt;&lt;title&gt;Students&amp;apos; views about health concept by drawing and writing technique&lt;/title&gt;&lt;secondary-title&gt;Energy Education Science and Technology Part B: Social and Educational Studies&lt;/secondary-title&gt;&lt;/titles&gt;&lt;number&gt;1&lt;/number&gt;&lt;contributors&gt;&lt;authors&gt;&lt;author&gt;Çetin, Gülcan&lt;/author&gt;&lt;author&gt;Özarslan, Murat&lt;/author&gt;&lt;author&gt;Isik, Ebru&lt;/author&gt;&lt;author&gt;Eser, Handan&lt;/author&gt;&lt;/authors&gt;&lt;/contributors&gt;&lt;section&gt;597-606&lt;/section&gt;&lt;added-date format="utc"&gt;1550317450&lt;/added-date&gt;&lt;ref-type name="Journal Article"&gt;17&lt;/ref-type&gt;&lt;dates&gt;&lt;year&gt;2013&lt;/year&gt;&lt;/dates&gt;&lt;rec-number&gt;8599&lt;/rec-number&gt;&lt;last-updated-date format="utc"&gt;1550317611&lt;/last-updated-date&gt;&lt;volume&gt;5&lt;/volume&gt;&lt;/record&gt;&lt;/Cite&gt;&lt;/EndNote&gt;</w:instrText>
      </w:r>
      <w:r w:rsidR="00EA4A2A">
        <w:fldChar w:fldCharType="separate"/>
      </w:r>
      <w:r w:rsidR="00EA4A2A">
        <w:rPr>
          <w:noProof/>
        </w:rPr>
        <w:t>(Çetin et al., 2013)</w:t>
      </w:r>
      <w:r w:rsidR="00EA4A2A">
        <w:fldChar w:fldCharType="end"/>
      </w:r>
      <w:r w:rsidR="00EA4A2A">
        <w:t xml:space="preserve"> were asked to draw and write about healthy and unhealthy things, most of the students’ answers related to food and drink (over 60% in the US study) and physical activity.</w:t>
      </w:r>
      <w:r w:rsidR="00582D08">
        <w:t xml:space="preserve"> </w:t>
      </w:r>
      <w:r>
        <w:t xml:space="preserve">When asked to </w:t>
      </w:r>
      <w:r w:rsidR="009A2B5E">
        <w:t xml:space="preserve">draw and write about </w:t>
      </w:r>
      <w:r>
        <w:t>“</w:t>
      </w:r>
      <w:r w:rsidR="009A2B5E">
        <w:t>disease</w:t>
      </w:r>
      <w:r>
        <w:t>”</w:t>
      </w:r>
      <w:r w:rsidR="009A2B5E">
        <w:t xml:space="preserve"> </w:t>
      </w:r>
      <w:r w:rsidR="009A2B5E">
        <w:fldChar w:fldCharType="begin"/>
      </w:r>
      <w:r w:rsidR="009A2B5E">
        <w:instrText xml:space="preserve"> ADDIN EN.CITE &lt;EndNote&gt;&lt;Cite&gt;&lt;Author&gt;Isik&lt;/Author&gt;&lt;Year&gt;2017&lt;/Year&gt;&lt;IDText&gt;Students&amp;apos; views about disease concept: drawing and writing technique&lt;/IDText&gt;&lt;DisplayText&gt;(Isik, Çetin and Özarslan, 2017)&lt;/DisplayText&gt;&lt;record&gt;&lt;dates&gt;&lt;pub-dates&gt;&lt;date&gt;12/01/&lt;/date&gt;&lt;/pub-dates&gt;&lt;year&gt;2017&lt;/year&gt;&lt;/dates&gt;&lt;keywords&gt;&lt;keyword&gt;Scientific Concepts&lt;/keyword&gt;&lt;keyword&gt;Diseases&lt;/keyword&gt;&lt;keyword&gt;Freehand Drawing&lt;/keyword&gt;&lt;keyword&gt;Prevention&lt;/keyword&gt;&lt;keyword&gt;Mental Health&lt;/keyword&gt;&lt;keyword&gt;Health Education&lt;/keyword&gt;&lt;keyword&gt;Units of Study&lt;/keyword&gt;&lt;keyword&gt;Human Body&lt;/keyword&gt;&lt;keyword&gt;Fatigue (Biology)&lt;/keyword&gt;&lt;keyword&gt;Foreign Countries&lt;/keyword&gt;&lt;keyword&gt;Vocational Schools&lt;/keyword&gt;&lt;keyword&gt;Secondary School Students&lt;/keyword&gt;&lt;keyword&gt;Questionnaires&lt;/keyword&gt;&lt;keyword&gt;Content Analysis&lt;/keyword&gt;&lt;keyword&gt;Student Attitudes&lt;/keyword&gt;&lt;keyword&gt;Qualitative Research&lt;/keyword&gt;&lt;keyword&gt;Turkey&lt;/keyword&gt;&lt;/keywords&gt;&lt;urls&gt;&lt;related-urls&gt;&lt;url&gt;http://search.ebscohost.com/login.aspx?direct=true&amp;amp;db=eric&amp;amp;AN=EJ1179331&amp;amp;site=ehost-live&lt;/url&gt;&lt;url&gt;http://www.ied.edu.hk/apfslt/&lt;/url&gt;&lt;/related-urls&gt;&lt;/urls&gt;&lt;isbn&gt;1609-4913&lt;/isbn&gt;&lt;titles&gt;&lt;title&gt;Students&amp;apos; views about disease concept: drawing and writing technique&lt;/title&gt;&lt;secondary-title&gt;Asia-Pacific Forum on Science Learning and Teaching&lt;/secondary-title&gt;&lt;/titles&gt;&lt;number&gt;2&lt;/number&gt;&lt;contributors&gt;&lt;authors&gt;&lt;author&gt;Isik, Ebru&lt;/author&gt;&lt;author&gt;Çetin, Gülcan&lt;/author&gt;&lt;author&gt;Özarslan, Murat&lt;/author&gt;&lt;/authors&gt;&lt;/contributors&gt;&lt;added-date format="utc"&gt;1550317357&lt;/added-date&gt;&lt;ref-type name="Journal Article"&gt;17&lt;/ref-type&gt;&lt;remote-database-provider&gt;EBSCOhost&lt;/remote-database-provider&gt;&lt;rec-number&gt;8598&lt;/rec-number&gt;&lt;last-updated-date format="utc"&gt;1550317409&lt;/last-updated-date&gt;&lt;accession-num&gt;EJ1179331&lt;/accession-num&gt;&lt;volume&gt;18&lt;/volume&gt;&lt;remote-database-name&gt;eric&lt;/remote-database-name&gt;&lt;/record&gt;&lt;/Cite&gt;&lt;/EndNote&gt;</w:instrText>
      </w:r>
      <w:r w:rsidR="009A2B5E">
        <w:fldChar w:fldCharType="separate"/>
      </w:r>
      <w:r w:rsidR="009A2B5E">
        <w:rPr>
          <w:noProof/>
        </w:rPr>
        <w:t>(Isik, Çetin and Özarslan, 2017)</w:t>
      </w:r>
      <w:r w:rsidR="009A2B5E">
        <w:fldChar w:fldCharType="end"/>
      </w:r>
      <w:r w:rsidR="009A2B5E">
        <w:t xml:space="preserve">, </w:t>
      </w:r>
      <w:r>
        <w:t>children aged 14-15 in Turkey reference</w:t>
      </w:r>
      <w:r w:rsidR="005A48F3">
        <w:t>d</w:t>
      </w:r>
      <w:r>
        <w:t xml:space="preserve"> the </w:t>
      </w:r>
      <w:r>
        <w:lastRenderedPageBreak/>
        <w:t xml:space="preserve">following as causes of disease: </w:t>
      </w:r>
      <w:r w:rsidR="009A2B5E">
        <w:t xml:space="preserve">microbes [58% of answers in which a cause was mentioned], malnutrition [15%], cigarettes and alcohol [11%], </w:t>
      </w:r>
      <w:r>
        <w:t xml:space="preserve">and dirty environment [9%]. </w:t>
      </w:r>
      <w:r w:rsidR="009A2B5E">
        <w:t xml:space="preserve">Similar results were observed when children aged 8-11 in Hungary were asked to draw and write about causes of disease </w:t>
      </w:r>
      <w:r w:rsidR="009A2B5E">
        <w:fldChar w:fldCharType="begin"/>
      </w:r>
      <w:r w:rsidR="009A2B5E">
        <w:instrText xml:space="preserve"> ADDIN EN.CITE &lt;EndNote&gt;&lt;Cite&gt;&lt;Author&gt;Piko&lt;/Author&gt;&lt;Year&gt;2006&lt;/Year&gt;&lt;IDText&gt;Children’s perceptions of health and illness: images and lay concepts in preadolescence&lt;/IDText&gt;&lt;DisplayText&gt;(Piko and Bak, 2006)&lt;/DisplayText&gt;&lt;record&gt;&lt;titles&gt;&lt;title&gt;Children’s perceptions of health and illness: images and lay concepts in preadolescence&lt;/title&gt;&lt;secondary-title&gt;Health Education Research, Theory and Practice&lt;/secondary-title&gt;&lt;/titles&gt;&lt;pages&gt;643-653&lt;/pages&gt;&lt;number&gt;5&lt;/number&gt;&lt;contributors&gt;&lt;authors&gt;&lt;author&gt;Piko,  Bettina F.&lt;/author&gt;&lt;author&gt;Bak,  Judit&lt;/author&gt;&lt;/authors&gt;&lt;/contributors&gt;&lt;added-date format="utc"&gt;1550398225&lt;/added-date&gt;&lt;ref-type name="Journal Article"&gt;17&lt;/ref-type&gt;&lt;dates&gt;&lt;year&gt;2006&lt;/year&gt;&lt;/dates&gt;&lt;rec-number&gt;8603&lt;/rec-number&gt;&lt;last-updated-date format="utc"&gt;1550398394&lt;/last-updated-date&gt;&lt;volume&gt;21&lt;/volume&gt;&lt;/record&gt;&lt;/Cite&gt;&lt;/EndNote&gt;</w:instrText>
      </w:r>
      <w:r w:rsidR="009A2B5E">
        <w:fldChar w:fldCharType="separate"/>
      </w:r>
      <w:r w:rsidR="009A2B5E">
        <w:rPr>
          <w:noProof/>
        </w:rPr>
        <w:t>(Piko and Bak, 2006)</w:t>
      </w:r>
      <w:r w:rsidR="009A2B5E">
        <w:fldChar w:fldCharType="end"/>
      </w:r>
      <w:r w:rsidR="009A2B5E">
        <w:t>.</w:t>
      </w:r>
    </w:p>
    <w:p w:rsidR="00EA4A2A" w:rsidRDefault="009A2B5E" w:rsidP="009A2B5E">
      <w:pPr>
        <w:spacing w:after="180"/>
      </w:pPr>
      <w:r>
        <w:t>On</w:t>
      </w:r>
      <w:r w:rsidR="00CA51FA">
        <w:t>ly on</w:t>
      </w:r>
      <w:r>
        <w:t xml:space="preserve">e student out of 81 in the Turkish study </w:t>
      </w:r>
      <w:r w:rsidR="000D325E">
        <w:t xml:space="preserve">made reference to plants – by drawing </w:t>
      </w:r>
      <w:r>
        <w:t xml:space="preserve">a “faded flower” that was said to be “sick”; all other answers pertained to humans. Learning about plant diseases is important due to the interdependence of organisms; for example, plant disease has a significant impact on human food security. It has been estimated that plant pests and pathogens are responsible for approximately 12.5% of global crop losses </w:t>
      </w:r>
      <w:r>
        <w:fldChar w:fldCharType="begin"/>
      </w:r>
      <w:r>
        <w:instrText xml:space="preserve"> ADDIN EN.CITE &lt;EndNote&gt;&lt;Cite&gt;&lt;Author&gt;Oerke&lt;/Author&gt;&lt;Year&gt;2006&lt;/Year&gt;&lt;IDText&gt;Crop losses to pests&lt;/IDText&gt;&lt;DisplayText&gt;(Oerke, 2006)&lt;/DisplayText&gt;&lt;record&gt;&lt;titles&gt;&lt;title&gt;Crop losses to pests&lt;/title&gt;&lt;secondary-title&gt;The Journal of Agricultural Science&lt;/secondary-title&gt;&lt;/titles&gt;&lt;pages&gt;31-43&lt;/pages&gt;&lt;number&gt;1&lt;/number&gt;&lt;contributors&gt;&lt;authors&gt;&lt;author&gt;Oerke, E. C.&lt;/author&gt;&lt;/authors&gt;&lt;/contributors&gt;&lt;added-date format="utc"&gt;1550415342&lt;/added-date&gt;&lt;ref-type name="Journal Article"&gt;17&lt;/ref-type&gt;&lt;dates&gt;&lt;year&gt;2006&lt;/year&gt;&lt;/dates&gt;&lt;rec-number&gt;8611&lt;/rec-number&gt;&lt;last-updated-date format="utc"&gt;1550415375&lt;/last-updated-date&gt;&lt;volume&gt;144&lt;/volume&gt;&lt;/record&gt;&lt;/Cite&gt;&lt;/EndNote&gt;</w:instrText>
      </w:r>
      <w:r>
        <w:fldChar w:fldCharType="separate"/>
      </w:r>
      <w:r>
        <w:rPr>
          <w:noProof/>
        </w:rPr>
        <w:t>(Oerke, 2006)</w:t>
      </w:r>
      <w:r>
        <w:fldChar w:fldCharType="end"/>
      </w:r>
      <w:r>
        <w:t xml:space="preserve">, and for losses of up to 42% of the annual production of the six most important food crops </w:t>
      </w:r>
      <w:r>
        <w:fldChar w:fldCharType="begin"/>
      </w:r>
      <w:r>
        <w:instrText xml:space="preserve"> ADDIN EN.CITE &lt;EndNote&gt;&lt;Cite&gt;&lt;Author&gt;Guest&lt;/Author&gt;&lt;Year&gt;2012&lt;/Year&gt;&lt;IDText&gt;The impact of plant disease on food security&lt;/IDText&gt;&lt;DisplayText&gt;(Guest, 2012)&lt;/DisplayText&gt;&lt;record&gt;&lt;titles&gt;&lt;title&gt;The impact of plant disease on food security&lt;/title&gt;&lt;secondary-title&gt;Agriculture&lt;/secondary-title&gt;&lt;/titles&gt;&lt;number&gt;Special Issue&lt;/number&gt;&lt;contributors&gt;&lt;authors&gt;&lt;author&gt;Guest, David&lt;/author&gt;&lt;/authors&gt;&lt;/contributors&gt;&lt;added-date format="utc"&gt;1550415414&lt;/added-date&gt;&lt;ref-type name="Journal Article"&gt;17&lt;/ref-type&gt;&lt;dates&gt;&lt;year&gt;2012&lt;/year&gt;&lt;/dates&gt;&lt;rec-number&gt;8612&lt;/rec-number&gt;&lt;last-updated-date format="utc"&gt;1550415466&lt;/last-updated-date&gt;&lt;volume&gt;2&lt;/volume&gt;&lt;/record&gt;&lt;/Cite&gt;&lt;/EndNote&gt;</w:instrText>
      </w:r>
      <w:r>
        <w:fldChar w:fldCharType="separate"/>
      </w:r>
      <w:r>
        <w:rPr>
          <w:noProof/>
        </w:rPr>
        <w:t>(Guest, 2012)</w:t>
      </w:r>
      <w:r>
        <w:fldChar w:fldCharType="end"/>
      </w:r>
      <w:r>
        <w:t>. A focus only on communicable diseases that affect humans provide</w:t>
      </w:r>
      <w:r w:rsidR="000217E3">
        <w:t>s</w:t>
      </w:r>
      <w:r>
        <w:t xml:space="preserve"> an undesirably restricted view, and could lead to (or reinforce) the misunderstanding that only humans get diseases.</w:t>
      </w:r>
    </w:p>
    <w:p w:rsidR="00EF67F2" w:rsidRPr="00D1495D" w:rsidRDefault="00356F24" w:rsidP="00EA4A2A">
      <w:pPr>
        <w:spacing w:after="180"/>
        <w:rPr>
          <w:i/>
        </w:rPr>
      </w:pPr>
      <w:r>
        <w:rPr>
          <w:i/>
        </w:rPr>
        <w:t>Terminology</w:t>
      </w:r>
    </w:p>
    <w:p w:rsidR="00FC704B" w:rsidRDefault="00194FDC" w:rsidP="00EA4A2A">
      <w:pPr>
        <w:spacing w:after="180"/>
      </w:pPr>
      <w:r>
        <w:t>In a study of students aged 12-13 in England, the terms ‘microorganism’ and ‘microbe’ were not used spontaneously to describe organisms such as bacteria that are too small to see with the unaided eye; the term ‘germ’ was most commonly used, followed by ‘bug’</w:t>
      </w:r>
      <w:r w:rsidR="00C67A40">
        <w:t xml:space="preserve"> </w:t>
      </w:r>
      <w:r w:rsidR="00C67A40">
        <w:fldChar w:fldCharType="begin"/>
      </w:r>
      <w:r w:rsidR="00C67A40">
        <w:instrText xml:space="preserve"> ADDIN EN.CITE &lt;EndNote&gt;&lt;Cite&gt;&lt;Author&gt;Maxted&lt;/Author&gt;&lt;Year&gt;1984&lt;/Year&gt;&lt;IDText&gt;Pupils&amp;apos; prior beliefs about bacteria and science processes: their interplay in school science laboratory work&lt;/IDText&gt;&lt;DisplayText&gt;(Maxted, 1984)&lt;/DisplayText&gt;&lt;record&gt;&lt;titles&gt;&lt;title&gt;Pupils&amp;apos; prior beliefs about bacteria and science processes: their interplay in school science laboratory work&lt;/title&gt;&lt;/titles&gt;&lt;contributors&gt;&lt;authors&gt;&lt;author&gt;Maxted, M.A.&lt;/author&gt;&lt;/authors&gt;&lt;/contributors&gt;&lt;added-date format="utc"&gt;1581951362&lt;/added-date&gt;&lt;ref-type name="Thesis"&gt;32&lt;/ref-type&gt;&lt;dates&gt;&lt;year&gt;1984&lt;/year&gt;&lt;/dates&gt;&lt;rec-number&gt;8810&lt;/rec-number&gt;&lt;publisher&gt;University of British Columbia, Canada&lt;/publisher&gt;&lt;last-updated-date format="utc"&gt;1581951481&lt;/last-updated-date&gt;&lt;volume&gt;MA&lt;/volume&gt;&lt;/record&gt;&lt;/Cite&gt;&lt;/EndNote&gt;</w:instrText>
      </w:r>
      <w:r w:rsidR="00C67A40">
        <w:fldChar w:fldCharType="separate"/>
      </w:r>
      <w:r w:rsidR="00C67A40">
        <w:rPr>
          <w:noProof/>
        </w:rPr>
        <w:t>(Maxted, 1984)</w:t>
      </w:r>
      <w:r w:rsidR="00C67A40">
        <w:fldChar w:fldCharType="end"/>
      </w:r>
      <w:r w:rsidR="00FC704B">
        <w:t>.</w:t>
      </w:r>
    </w:p>
    <w:p w:rsidR="00276B3A" w:rsidRDefault="00C67A40" w:rsidP="00EA4A2A">
      <w:pPr>
        <w:spacing w:after="180"/>
      </w:pPr>
      <w:r w:rsidRPr="00C67A40">
        <w:t xml:space="preserve">The </w:t>
      </w:r>
      <w:r>
        <w:t>term</w:t>
      </w:r>
      <w:r w:rsidRPr="00C67A40">
        <w:t xml:space="preserve"> </w:t>
      </w:r>
      <w:r>
        <w:t>‘germ’</w:t>
      </w:r>
      <w:r w:rsidRPr="00C67A40">
        <w:t xml:space="preserve"> is often used </w:t>
      </w:r>
      <w:r>
        <w:t xml:space="preserve">indiscriminately </w:t>
      </w:r>
      <w:r w:rsidRPr="00C67A40">
        <w:t>without understanding of the</w:t>
      </w:r>
      <w:r>
        <w:t xml:space="preserve"> </w:t>
      </w:r>
      <w:r w:rsidR="00BB4175">
        <w:t xml:space="preserve">existence of (or </w:t>
      </w:r>
      <w:r>
        <w:t>difference</w:t>
      </w:r>
      <w:r w:rsidR="00BB4175">
        <w:t>s</w:t>
      </w:r>
      <w:r>
        <w:t xml:space="preserve"> between</w:t>
      </w:r>
      <w:r w:rsidR="00BB4175">
        <w:t>)</w:t>
      </w:r>
      <w:r>
        <w:t xml:space="preserve"> separate types of disease-causing microorganisms such as bacteria and viruses</w:t>
      </w:r>
      <w:r w:rsidR="00BB4175">
        <w:t xml:space="preserve">. </w:t>
      </w:r>
      <w:r w:rsidR="00276B3A">
        <w:t>Furthermore, the common and incorrect practice of</w:t>
      </w:r>
      <w:r w:rsidR="00BB4175">
        <w:t xml:space="preserve"> </w:t>
      </w:r>
      <w:r w:rsidR="00276B3A">
        <w:t>referring to</w:t>
      </w:r>
      <w:r w:rsidR="00BB4175">
        <w:t xml:space="preserve"> </w:t>
      </w:r>
      <w:r w:rsidR="00BB4175" w:rsidRPr="00276B3A">
        <w:rPr>
          <w:i/>
        </w:rPr>
        <w:t>all</w:t>
      </w:r>
      <w:r w:rsidR="00BB4175">
        <w:t xml:space="preserve"> microorganisms as ‘germs’ </w:t>
      </w:r>
      <w:r w:rsidR="00276B3A">
        <w:t>indicates</w:t>
      </w:r>
      <w:r>
        <w:t xml:space="preserve"> </w:t>
      </w:r>
      <w:r w:rsidR="00276B3A">
        <w:t xml:space="preserve">the </w:t>
      </w:r>
      <w:r>
        <w:t>misunderstanding that all microorganisms cause disease</w:t>
      </w:r>
      <w:r w:rsidR="00940703">
        <w:t xml:space="preserve"> </w:t>
      </w:r>
      <w:r w:rsidR="00940703">
        <w:fldChar w:fldCharType="begin"/>
      </w:r>
      <w:r w:rsidR="00940703">
        <w:instrText xml:space="preserve"> ADDIN EN.CITE &lt;EndNote&gt;&lt;Cite&gt;&lt;Author&gt;Byrne&lt;/Author&gt;&lt;Year&gt;2006&lt;/Year&gt;&lt;IDText&gt;Children&amp;apos;s ideas about micro-organisms&lt;/IDText&gt;&lt;DisplayText&gt;(Byrne and Sharp, 2006)&lt;/DisplayText&gt;&lt;record&gt;&lt;keywords&gt;&lt;keyword&gt;g6, B, BIODIV&lt;/keyword&gt;&lt;/keywords&gt;&lt;titles&gt;&lt;title&gt;Children&amp;apos;s ideas about micro-organisms&lt;/title&gt;&lt;secondary-title&gt;School Science Review&lt;/secondary-title&gt;&lt;/titles&gt;&lt;pages&gt;71-80&lt;/pages&gt;&lt;number&gt;322&lt;/number&gt;&lt;contributors&gt;&lt;authors&gt;&lt;author&gt;Byrne, J.&lt;/author&gt;&lt;author&gt;Sharp, J.&lt;/author&gt;&lt;/authors&gt;&lt;/contributors&gt;&lt;added-date format="utc"&gt;1528984607&lt;/added-date&gt;&lt;ref-type name="Journal Article"&gt;17&lt;/ref-type&gt;&lt;dates&gt;&lt;year&gt;2006&lt;/year&gt;&lt;/dates&gt;&lt;rec-number&gt;7103&lt;/rec-number&gt;&lt;last-updated-date format="utc"&gt;1582035371&lt;/last-updated-date&gt;&lt;volume&gt;88&lt;/volume&gt;&lt;/record&gt;&lt;/Cite&gt;&lt;/EndNote&gt;</w:instrText>
      </w:r>
      <w:r w:rsidR="00940703">
        <w:fldChar w:fldCharType="separate"/>
      </w:r>
      <w:r w:rsidR="00940703">
        <w:rPr>
          <w:noProof/>
        </w:rPr>
        <w:t>(Byrne and Sharp, 2006)</w:t>
      </w:r>
      <w:r w:rsidR="00940703">
        <w:fldChar w:fldCharType="end"/>
      </w:r>
      <w:r w:rsidR="00D22247">
        <w:t xml:space="preserve">; </w:t>
      </w:r>
      <w:r w:rsidR="00276B3A">
        <w:t xml:space="preserve">most </w:t>
      </w:r>
      <w:r w:rsidR="00BB4175">
        <w:t xml:space="preserve">bacteria and fungi </w:t>
      </w:r>
      <w:r w:rsidR="00276B3A">
        <w:t xml:space="preserve">are not pathogenic, and </w:t>
      </w:r>
      <w:r w:rsidR="00885C2F">
        <w:t xml:space="preserve">many </w:t>
      </w:r>
      <w:r w:rsidR="00E54EB6">
        <w:t>have</w:t>
      </w:r>
      <w:r w:rsidR="00BB4175">
        <w:t xml:space="preserve"> beneficial</w:t>
      </w:r>
      <w:r w:rsidR="00E54EB6">
        <w:t xml:space="preserve"> and important roles</w:t>
      </w:r>
      <w:r w:rsidR="00940703">
        <w:t xml:space="preserve"> (see Guidance notes, below)</w:t>
      </w:r>
      <w:r>
        <w:t>.</w:t>
      </w:r>
    </w:p>
    <w:p w:rsidR="00FC704B" w:rsidRDefault="00FC704B" w:rsidP="00EA4A2A">
      <w:pPr>
        <w:spacing w:after="180"/>
      </w:pPr>
      <w:r>
        <w:t xml:space="preserve">In everyday language, the term ‘bug’ is </w:t>
      </w:r>
      <w:r w:rsidR="00A021AB">
        <w:t xml:space="preserve">often </w:t>
      </w:r>
      <w:r>
        <w:t xml:space="preserve">used indiscriminately to refer to </w:t>
      </w:r>
      <w:r w:rsidR="00A021AB">
        <w:t>microorganisms</w:t>
      </w:r>
      <w:r w:rsidR="00E54EB6">
        <w:t xml:space="preserve"> as well as</w:t>
      </w:r>
      <w:r>
        <w:t xml:space="preserve"> </w:t>
      </w:r>
      <w:r w:rsidR="00940703">
        <w:t xml:space="preserve">to </w:t>
      </w:r>
      <w:r>
        <w:t>insects</w:t>
      </w:r>
      <w:r w:rsidR="00BB4175">
        <w:t xml:space="preserve"> </w:t>
      </w:r>
      <w:r w:rsidR="00E54EB6">
        <w:t>(e.g.</w:t>
      </w:r>
      <w:r w:rsidR="00BB4175">
        <w:t xml:space="preserve"> flies</w:t>
      </w:r>
      <w:r w:rsidR="00E54EB6">
        <w:t>)</w:t>
      </w:r>
      <w:r>
        <w:t xml:space="preserve"> and arthropods such as arachnids (e.g. spiders), myriapods (e.g. centipedes and millipedes) and crustaceans (e.g. woodlice)</w:t>
      </w:r>
      <w:r w:rsidR="00A021AB">
        <w:t xml:space="preserve"> </w:t>
      </w:r>
      <w:r w:rsidR="00A021AB">
        <w:fldChar w:fldCharType="begin"/>
      </w:r>
      <w:r w:rsidR="00A021AB">
        <w:instrText xml:space="preserve"> ADDIN EN.CITE &lt;EndNote&gt;&lt;Cite&gt;&lt;Author&gt;Shepardson&lt;/Author&gt;&lt;Year&gt;2002&lt;/Year&gt;&lt;IDText&gt;Bugs, butterflies, and spiders: children&amp;apos;s understanding about insects&lt;/IDText&gt;&lt;DisplayText&gt;(Shepardson, 2002; Allen, 2014)&lt;/DisplayText&gt;&lt;record&gt;&lt;keywords&gt;&lt;keyword&gt;g6,B,BIODIV&lt;/keyword&gt;&lt;/keywords&gt;&lt;titles&gt;&lt;title&gt;Bugs, butterflies, and spiders: children&amp;apos;s understanding about insects&lt;/title&gt;&lt;secondary-title&gt;International Journal of Science Education&lt;/secondary-title&gt;&lt;/titles&gt;&lt;pages&gt;627-644&lt;/pages&gt;&lt;number&gt;6&lt;/number&gt;&lt;contributors&gt;&lt;authors&gt;&lt;author&gt;Shepardson, D. P.&lt;/author&gt;&lt;/authors&gt;&lt;/contributors&gt;&lt;added-date format="utc"&gt;1528984514&lt;/added-date&gt;&lt;ref-type name="Journal Article"&gt;17&lt;/ref-type&gt;&lt;dates&gt;&lt;year&gt;2002&lt;/year&gt;&lt;/dates&gt;&lt;rec-number&gt;5595&lt;/rec-number&gt;&lt;last-updated-date format="utc"&gt;1554285305&lt;/last-updated-date&gt;&lt;volume&gt;24&lt;/volume&gt;&lt;/record&gt;&lt;/Cite&gt;&lt;Cite&gt;&lt;Author&gt;Allen&lt;/Author&gt;&lt;Year&gt;2014&lt;/Year&gt;&lt;IDText&gt;Misconceptions in Primary Science&lt;/IDText&gt;&lt;record&gt;&lt;isbn&gt;9780335262663&lt;/isbn&gt;&lt;titles&gt;&lt;title&gt;Misconceptions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rsidR="00A021AB">
        <w:fldChar w:fldCharType="separate"/>
      </w:r>
      <w:r w:rsidR="00A021AB">
        <w:rPr>
          <w:noProof/>
        </w:rPr>
        <w:t>(Shepardson, 2002; Allen, 2014)</w:t>
      </w:r>
      <w:r w:rsidR="00A021AB">
        <w:fldChar w:fldCharType="end"/>
      </w:r>
      <w:r w:rsidR="007F7CC3">
        <w:t xml:space="preserve">. </w:t>
      </w:r>
    </w:p>
    <w:p w:rsidR="00C67A40" w:rsidRDefault="00E06960" w:rsidP="00EA4A2A">
      <w:pPr>
        <w:spacing w:after="180"/>
      </w:pPr>
      <w:r>
        <w:t>Students often refer to ‘bacteria’ without distinction between the singular (‘bacterium’) and plural (‘bacteria’) forms</w:t>
      </w:r>
      <w:r w:rsidR="00F246EF">
        <w:t xml:space="preserve"> </w:t>
      </w:r>
      <w:r w:rsidR="00F246EF">
        <w:fldChar w:fldCharType="begin"/>
      </w:r>
      <w:r w:rsidR="00F246EF">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00F246EF">
        <w:fldChar w:fldCharType="separate"/>
      </w:r>
      <w:r w:rsidR="00F246EF">
        <w:rPr>
          <w:noProof/>
        </w:rPr>
        <w:t>(Driver et al., 1994)</w:t>
      </w:r>
      <w:r w:rsidR="00F246EF">
        <w:fldChar w:fldCharType="end"/>
      </w:r>
      <w:r>
        <w:t xml:space="preserve">. </w:t>
      </w:r>
    </w:p>
    <w:p w:rsidR="009A2B5E" w:rsidRPr="00356F24" w:rsidRDefault="00356F24" w:rsidP="00EA4A2A">
      <w:pPr>
        <w:spacing w:after="180"/>
        <w:rPr>
          <w:i/>
        </w:rPr>
      </w:pPr>
      <w:r w:rsidRPr="00356F24">
        <w:rPr>
          <w:i/>
        </w:rPr>
        <w:t>Pathogens</w:t>
      </w:r>
    </w:p>
    <w:p w:rsidR="00356F24" w:rsidRDefault="007F7CC3" w:rsidP="00EA4A2A">
      <w:pPr>
        <w:spacing w:after="180"/>
      </w:pPr>
      <w:r>
        <w:t>In a classic study of British and American children aged 5-11, all participants referred to a single type of ‘germ’ and were unaware that different diseases are caused by different pathogens</w:t>
      </w:r>
      <w:r w:rsidR="00A021AB">
        <w:t xml:space="preserve"> </w:t>
      </w:r>
      <w:r w:rsidR="00A021AB">
        <w:fldChar w:fldCharType="begin"/>
      </w:r>
      <w:r w:rsidR="00A021AB">
        <w:instrText xml:space="preserve"> ADDIN EN.CITE &lt;EndNote&gt;&lt;Cite&gt;&lt;Author&gt;Nagy&lt;/Author&gt;&lt;Year&gt;1953&lt;/Year&gt;&lt;IDText&gt;The representation of &amp;quot;germs&amp;quot; by children&lt;/IDText&gt;&lt;DisplayText&gt;(Nagy, 1953)&lt;/DisplayText&gt;&lt;record&gt;&lt;keywords&gt;&lt;keyword&gt;g6,B&lt;/keyword&gt;&lt;/keywords&gt;&lt;titles&gt;&lt;title&gt;The representation of &amp;quot;germs&amp;quot; by children&lt;/title&gt;&lt;secondary-title&gt;Journal of Genetic Psychology&lt;/secondary-title&gt;&lt;/titles&gt;&lt;pages&gt;227-240&lt;/pages&gt;&lt;contributors&gt;&lt;authors&gt;&lt;author&gt;Nagy, M. H.&lt;/author&gt;&lt;/authors&gt;&lt;/contributors&gt;&lt;added-date format="utc"&gt;1528984442&lt;/added-date&gt;&lt;ref-type name="Journal Article"&gt;17&lt;/ref-type&gt;&lt;dates&gt;&lt;year&gt;1953&lt;/year&gt;&lt;/dates&gt;&lt;rec-number&gt;4343&lt;/rec-number&gt;&lt;last-updated-date format="utc"&gt;1581955604&lt;/last-updated-date&gt;&lt;volume&gt;83&lt;/volume&gt;&lt;/record&gt;&lt;/Cite&gt;&lt;/EndNote&gt;</w:instrText>
      </w:r>
      <w:r w:rsidR="00A021AB">
        <w:fldChar w:fldCharType="separate"/>
      </w:r>
      <w:r w:rsidR="00A021AB">
        <w:rPr>
          <w:noProof/>
        </w:rPr>
        <w:t>(Nagy, 1953)</w:t>
      </w:r>
      <w:r w:rsidR="00A021AB">
        <w:fldChar w:fldCharType="end"/>
      </w:r>
      <w:r>
        <w:t xml:space="preserve">. </w:t>
      </w:r>
      <w:r w:rsidR="00506184">
        <w:t xml:space="preserve">Half of the English 12-13 year-olds in Maxted’s study </w:t>
      </w:r>
      <w:r w:rsidR="00506184">
        <w:fldChar w:fldCharType="begin"/>
      </w:r>
      <w:r w:rsidR="00506184">
        <w:instrText xml:space="preserve"> ADDIN EN.CITE &lt;EndNote&gt;&lt;Cite ExcludeAuth="1"&gt;&lt;Author&gt;Maxted&lt;/Author&gt;&lt;Year&gt;1984&lt;/Year&gt;&lt;IDText&gt;Pupils&amp;apos; prior beliefs about bacteria and science processes: their interplay in school science laboratory work&lt;/IDText&gt;&lt;DisplayText&gt;(1984)&lt;/DisplayText&gt;&lt;record&gt;&lt;titles&gt;&lt;title&gt;Pupils&amp;apos; prior beliefs about bacteria and science processes: their interplay in school science laboratory work&lt;/title&gt;&lt;/titles&gt;&lt;contributors&gt;&lt;authors&gt;&lt;author&gt;Maxted, M.A.&lt;/author&gt;&lt;/authors&gt;&lt;/contributors&gt;&lt;added-date format="utc"&gt;1581951362&lt;/added-date&gt;&lt;ref-type name="Thesis"&gt;32&lt;/ref-type&gt;&lt;dates&gt;&lt;year&gt;1984&lt;/year&gt;&lt;/dates&gt;&lt;rec-number&gt;8810&lt;/rec-number&gt;&lt;publisher&gt;University of British Columbia, Canada&lt;/publisher&gt;&lt;last-updated-date format="utc"&gt;1581951481&lt;/last-updated-date&gt;&lt;volume&gt;MA&lt;/volume&gt;&lt;/record&gt;&lt;/Cite&gt;&lt;/EndNote&gt;</w:instrText>
      </w:r>
      <w:r w:rsidR="00506184">
        <w:fldChar w:fldCharType="separate"/>
      </w:r>
      <w:r w:rsidR="00506184">
        <w:rPr>
          <w:noProof/>
        </w:rPr>
        <w:t>(1984)</w:t>
      </w:r>
      <w:r w:rsidR="00506184">
        <w:fldChar w:fldCharType="end"/>
      </w:r>
      <w:r w:rsidR="00506184">
        <w:t xml:space="preserve"> suggested that different types of ‘germs’ caused different diseases, while o</w:t>
      </w:r>
      <w:r>
        <w:t xml:space="preserve">nly 9% of students aged 15 in a study </w:t>
      </w:r>
      <w:r w:rsidR="008A4E37">
        <w:t xml:space="preserve">in England </w:t>
      </w:r>
      <w:r>
        <w:t xml:space="preserve">by Prout </w:t>
      </w:r>
      <w:r>
        <w:fldChar w:fldCharType="begin"/>
      </w:r>
      <w:r>
        <w:instrText xml:space="preserve"> ADDIN EN.CITE &lt;EndNote&gt;&lt;Cite ExcludeAuth="1"&gt;&lt;Author&gt;Prout&lt;/Author&gt;&lt;Year&gt;1985&lt;/Year&gt;&lt;IDText&gt;Science, health and everyday knowledge: a case study about the common cold&lt;/IDText&gt;&lt;DisplayText&gt;(1985)&lt;/DisplayText&gt;&lt;record&gt;&lt;keywords&gt;&lt;keyword&gt;g6,B&lt;/keyword&gt;&lt;/keywords&gt;&lt;titles&gt;&lt;title&gt;Science, health and everyday knowledge: a case study about the common cold&lt;/title&gt;&lt;secondary-title&gt;European Journal of Science Education&lt;/secondary-title&gt;&lt;/titles&gt;&lt;pages&gt;399-406&lt;/pages&gt;&lt;number&gt;4&lt;/number&gt;&lt;contributors&gt;&lt;authors&gt;&lt;author&gt;Prout, A.&lt;/author&gt;&lt;/authors&gt;&lt;/contributors&gt;&lt;added-date format="utc"&gt;1528984471&lt;/added-date&gt;&lt;ref-type name="Journal Article"&gt;17&lt;/ref-type&gt;&lt;dates&gt;&lt;year&gt;1985&lt;/year&gt;&lt;/dates&gt;&lt;rec-number&gt;4876&lt;/rec-number&gt;&lt;last-updated-date format="utc"&gt;1581953386&lt;/last-updated-date&gt;&lt;volume&gt;7&lt;/volume&gt;&lt;/record&gt;&lt;/Cite&gt;&lt;/EndNote&gt;</w:instrText>
      </w:r>
      <w:r>
        <w:fldChar w:fldCharType="separate"/>
      </w:r>
      <w:r>
        <w:rPr>
          <w:noProof/>
        </w:rPr>
        <w:t>(1985)</w:t>
      </w:r>
      <w:r>
        <w:fldChar w:fldCharType="end"/>
      </w:r>
      <w:r>
        <w:t xml:space="preserve"> knew that bacteria and viruses were different types of disease-causing agents</w:t>
      </w:r>
      <w:r w:rsidR="00506184">
        <w:t>.</w:t>
      </w:r>
    </w:p>
    <w:p w:rsidR="00170AC7" w:rsidRDefault="00170AC7" w:rsidP="00FB6FB1">
      <w:pPr>
        <w:spacing w:after="180"/>
      </w:pPr>
      <w:r>
        <w:t>When the children in Nagy’s study were asked to draw what they thought ‘germs’ look like, half of the 5-7 year-olds drew nothing. Older children dr</w:t>
      </w:r>
      <w:r w:rsidR="009D5F5C">
        <w:t>e</w:t>
      </w:r>
      <w:r>
        <w:t xml:space="preserve">w dots, stars and representations similar </w:t>
      </w:r>
      <w:r w:rsidR="009D5F5C">
        <w:t xml:space="preserve">to insects and spiders – apparently conflating different types of ‘bugs’, or perhaps not appreciating the difference between pathogens and some </w:t>
      </w:r>
      <w:r w:rsidR="004213A6">
        <w:t xml:space="preserve">of the </w:t>
      </w:r>
      <w:r w:rsidR="009D5F5C">
        <w:t>animal vectors that carry them.</w:t>
      </w:r>
      <w:r w:rsidR="00FB6FB1">
        <w:t xml:space="preserve"> Similar depictions of bacteria </w:t>
      </w:r>
      <w:r w:rsidR="00940703">
        <w:t>have been</w:t>
      </w:r>
      <w:r w:rsidR="00FB6FB1">
        <w:t xml:space="preserve"> reported in </w:t>
      </w:r>
      <w:r w:rsidR="00940703">
        <w:t>more recent studies</w:t>
      </w:r>
      <w:r w:rsidR="00FB6FB1">
        <w:t xml:space="preserve"> </w:t>
      </w:r>
      <w:r w:rsidR="00940703">
        <w:t xml:space="preserve">involving students’ drawings </w:t>
      </w:r>
      <w:r w:rsidR="00FB6FB1">
        <w:fldChar w:fldCharType="begin">
          <w:fldData xml:space="preserve">PEVuZE5vdGU+PENpdGU+PEF1dGhvcj5Qcm9rb3A8L0F1dGhvcj48WWVhcj4yMDE2PC9ZZWFyPjxJ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</w:fldData>
        </w:fldChar>
      </w:r>
      <w:r w:rsidR="00940703">
        <w:instrText xml:space="preserve"> ADDIN EN.CITE </w:instrText>
      </w:r>
      <w:r w:rsidR="00940703">
        <w:fldChar w:fldCharType="begin">
          <w:fldData xml:space="preserve">PEVuZE5vdGU+PENpdGU+PEF1dGhvcj5Qcm9rb3A8L0F1dGhvcj48WWVhcj4yMDE2PC9ZZWFyPjxJ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</w:fldData>
        </w:fldChar>
      </w:r>
      <w:r w:rsidR="00940703">
        <w:instrText xml:space="preserve"> ADDIN EN.CITE.DATA </w:instrText>
      </w:r>
      <w:r w:rsidR="00940703">
        <w:fldChar w:fldCharType="end"/>
      </w:r>
      <w:r w:rsidR="00FB6FB1">
        <w:fldChar w:fldCharType="separate"/>
      </w:r>
      <w:r w:rsidR="00940703">
        <w:rPr>
          <w:noProof/>
        </w:rPr>
        <w:t>(Prokop et al., 2016; Haşiloğlu and Eminoğlu, 2017)</w:t>
      </w:r>
      <w:r w:rsidR="00FB6FB1">
        <w:fldChar w:fldCharType="end"/>
      </w:r>
      <w:r w:rsidR="00FB6FB1">
        <w:t xml:space="preserve">. Depictions of microorganisms as insects or spiders also reveals misunderstandings </w:t>
      </w:r>
      <w:r w:rsidR="00FB6FB1">
        <w:lastRenderedPageBreak/>
        <w:t xml:space="preserve">about what cells look like, their size and scale </w:t>
      </w:r>
      <w:r w:rsidR="00FB6FB1">
        <w:fldChar w:fldCharType="begin"/>
      </w:r>
      <w:r w:rsidR="00FB6FB1">
        <w:instrText xml:space="preserve"> ADDIN EN.CITE &lt;EndNote&gt;&lt;Cite&gt;&lt;Author&gt;Arnold&lt;/Author&gt;&lt;Year&gt;1983&lt;/Year&gt;&lt;IDText&gt;Beware the molecell!&lt;/IDText&gt;&lt;DisplayText&gt;(Arnold, 1983)&lt;/DisplayText&gt;&lt;record&gt;&lt;titles&gt;&lt;title&gt;Beware the molecell!&lt;/title&gt;&lt;secondary-title&gt;Biology Newsletter&lt;/secondary-title&gt;&lt;/titles&gt;&lt;pages&gt;2-6&lt;/pages&gt;&lt;contributors&gt;&lt;authors&gt;&lt;author&gt;Arnold, B.&lt;/author&gt;&lt;/authors&gt;&lt;/contributors&gt;&lt;added-date format="utc"&gt;1541594756&lt;/added-date&gt;&lt;ref-type name="Journal Article"&gt;17&lt;/ref-type&gt;&lt;dates&gt;&lt;year&gt;1983&lt;/year&gt;&lt;/dates&gt;&lt;rec-number&gt;8463&lt;/rec-number&gt;&lt;last-updated-date format="utc"&gt;1541594847&lt;/last-updated-date&gt;&lt;volume&gt;42&lt;/volume&gt;&lt;/record&gt;&lt;/Cite&gt;&lt;/EndNote&gt;</w:instrText>
      </w:r>
      <w:r w:rsidR="00FB6FB1">
        <w:fldChar w:fldCharType="separate"/>
      </w:r>
      <w:r w:rsidR="00FB6FB1">
        <w:rPr>
          <w:noProof/>
        </w:rPr>
        <w:t>(Arnold, 1983)</w:t>
      </w:r>
      <w:r w:rsidR="00FB6FB1">
        <w:fldChar w:fldCharType="end"/>
      </w:r>
      <w:r w:rsidR="00FB6FB1">
        <w:t xml:space="preserve">, </w:t>
      </w:r>
      <w:r w:rsidR="00940703">
        <w:t xml:space="preserve">of the </w:t>
      </w:r>
      <w:r w:rsidR="00E54EB6">
        <w:t xml:space="preserve">differences between unicellular and multicellular organisms, </w:t>
      </w:r>
      <w:r w:rsidR="00FB6FB1">
        <w:t xml:space="preserve">and </w:t>
      </w:r>
      <w:r w:rsidR="008C6852">
        <w:t xml:space="preserve">indicates the prevalence of </w:t>
      </w:r>
      <w:r w:rsidR="00FB6FB1">
        <w:t>a</w:t>
      </w:r>
      <w:r w:rsidR="00FB6FB1" w:rsidRPr="00BC15F1">
        <w:t>nimistic and anthropomorphic views</w:t>
      </w:r>
      <w:r w:rsidR="00FB6FB1">
        <w:t xml:space="preserve"> such as that </w:t>
      </w:r>
      <w:r w:rsidR="00FB6FB1" w:rsidRPr="00BC15F1">
        <w:t xml:space="preserve">cells </w:t>
      </w:r>
      <w:r w:rsidR="00FB6FB1">
        <w:t>can have</w:t>
      </w:r>
      <w:r w:rsidR="00FB6FB1" w:rsidRPr="00BC15F1">
        <w:t xml:space="preserve"> </w:t>
      </w:r>
      <w:r w:rsidR="00FB6FB1">
        <w:t xml:space="preserve">limbs or </w:t>
      </w:r>
      <w:r w:rsidR="00FB6FB1" w:rsidRPr="00BC15F1">
        <w:t>faces</w:t>
      </w:r>
      <w:r w:rsidR="00FB6FB1">
        <w:t xml:space="preserve"> </w:t>
      </w:r>
      <w:r w:rsidR="00FB6FB1">
        <w:fldChar w:fldCharType="begin">
          <w:fldData xml:space="preserve">PEVuZE5vdGU+PENpdGU+PEF1dGhvcj5EcmV5ZnVzPC9BdXRob3I+PFllYXI+MTk4ODwvWWVhcj48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</w:fldData>
        </w:fldChar>
      </w:r>
      <w:r w:rsidR="006675C5">
        <w:instrText xml:space="preserve"> ADDIN EN.CITE </w:instrText>
      </w:r>
      <w:r w:rsidR="006675C5">
        <w:fldChar w:fldCharType="begin">
          <w:fldData xml:space="preserve">PEVuZE5vdGU+PENpdGU+PEF1dGhvcj5EcmV5ZnVzPC9BdXRob3I+PFllYXI+MTk4ODwvWWVhcj48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</w:fldData>
        </w:fldChar>
      </w:r>
      <w:r w:rsidR="006675C5">
        <w:instrText xml:space="preserve"> ADDIN EN.CITE.DATA </w:instrText>
      </w:r>
      <w:r w:rsidR="006675C5">
        <w:fldChar w:fldCharType="end"/>
      </w:r>
      <w:r w:rsidR="00FB6FB1">
        <w:fldChar w:fldCharType="separate"/>
      </w:r>
      <w:r w:rsidR="006675C5">
        <w:rPr>
          <w:noProof/>
        </w:rPr>
        <w:t>(Dreyfus and Jungwirth, 1988; Byrne et al., 2009)</w:t>
      </w:r>
      <w:r w:rsidR="00FB6FB1">
        <w:fldChar w:fldCharType="end"/>
      </w:r>
      <w:r w:rsidR="00FB6FB1">
        <w:t>.</w:t>
      </w:r>
    </w:p>
    <w:p w:rsidR="009D5F5C" w:rsidRDefault="00B37CB3" w:rsidP="00EA4A2A">
      <w:pPr>
        <w:spacing w:after="180"/>
      </w:pPr>
      <w:r>
        <w:t xml:space="preserve">Barenholz and Tamir </w:t>
      </w:r>
      <w:r>
        <w:fldChar w:fldCharType="begin"/>
      </w:r>
      <w:r>
        <w:instrText xml:space="preserve"> ADDIN EN.CITE &lt;EndNote&gt;&lt;Cite ExcludeAuth="1"&gt;&lt;Author&gt;Barenholz&lt;/Author&gt;&lt;Year&gt;1987&lt;/Year&gt;&lt;IDText&gt;The design, implementation and evaluation of a microbiology course with special reference to misconceptions and concept maps&lt;/IDText&gt;&lt;DisplayText&gt;(1987)&lt;/DisplayText&gt;&lt;record&gt;&lt;keywords&gt;&lt;keyword&gt;g7,B&lt;/keyword&gt;&lt;/keywords&gt;&lt;titles&gt;&lt;title&gt;The design, implementation and evaluation of a microbiology course with special reference to misconceptions and concept maps&lt;/title&gt;&lt;secondary-title&gt;Proceedings of the 2nd International Seminar: Misconceptions and Educational Strategies in Science and Mathematics, 26-29 July&lt;/secondary-title&gt;&lt;/titles&gt;&lt;pages&gt;32-45&lt;/pages&gt;&lt;contributors&gt;&lt;authors&gt;&lt;author&gt;Barenholz, H.&lt;/author&gt;&lt;author&gt;Tamir, P.&lt;/author&gt;&lt;/authors&gt;&lt;/contributors&gt;&lt;added-date format="utc"&gt;1528984234&lt;/added-date&gt;&lt;pub-location&gt;Ithaca, N.Y.&lt;/pub-location&gt;&lt;ref-type name="Book Section"&gt;5&lt;/ref-type&gt;&lt;dates&gt;&lt;year&gt;1987&lt;/year&gt;&lt;/dates&gt;&lt;rec-number&gt;415&lt;/rec-number&gt;&lt;publisher&gt;Cornell University&lt;/publisher&gt;&lt;last-updated-date format="utc"&gt;1582033449&lt;/last-updated-date&gt;&lt;contributors&gt;&lt;secondary-authors&gt;&lt;author&gt;Novak, J.D.&lt;/author&gt;&lt;/secondary-authors&gt;&lt;/contributors&gt;&lt;/record&gt;&lt;/Cite&gt;&lt;/EndNote&gt;</w:instrText>
      </w:r>
      <w:r>
        <w:fldChar w:fldCharType="separate"/>
      </w:r>
      <w:r>
        <w:rPr>
          <w:noProof/>
        </w:rPr>
        <w:t>(1987)</w:t>
      </w:r>
      <w:r>
        <w:fldChar w:fldCharType="end"/>
      </w:r>
      <w:r>
        <w:t xml:space="preserve"> found that students aged 15-17 could not adequately explain how microorganisms cause symptoms of disease; although they held some correct rudimentary notions </w:t>
      </w:r>
      <w:r w:rsidR="000705E9">
        <w:t xml:space="preserve">such as </w:t>
      </w:r>
      <w:r>
        <w:t xml:space="preserve">that microorganisms inside the </w:t>
      </w:r>
      <w:r w:rsidR="00946D1A">
        <w:t xml:space="preserve">human </w:t>
      </w:r>
      <w:r>
        <w:t>body would breed and ‘poison us’, they also held a</w:t>
      </w:r>
      <w:r w:rsidRPr="00BC15F1">
        <w:t>nimistic and anthropomorphic views</w:t>
      </w:r>
      <w:r>
        <w:t xml:space="preserve"> such as that they would ‘walk about’ and ‘eat us’.</w:t>
      </w:r>
      <w:r w:rsidR="00946D1A">
        <w:t xml:space="preserve"> The students thought that microorganisms would mainly enter the human body through the mouth, but also recognised that they could enter through the nose and skin.</w:t>
      </w:r>
    </w:p>
    <w:p w:rsidR="00FB1FF6" w:rsidRPr="00776816" w:rsidRDefault="00FB1FF6" w:rsidP="00FB1FF6">
      <w:pPr>
        <w:spacing w:after="180"/>
        <w:rPr>
          <w:b/>
          <w:color w:val="538135"/>
          <w:sz w:val="24"/>
        </w:rPr>
      </w:pPr>
      <w:r w:rsidRPr="00776816">
        <w:rPr>
          <w:b/>
          <w:color w:val="538135"/>
          <w:sz w:val="24"/>
        </w:rPr>
        <w:t>Guidance notes</w:t>
      </w:r>
    </w:p>
    <w:p w:rsidR="00BA265A" w:rsidRDefault="00BA265A" w:rsidP="009F5AD3">
      <w:pPr>
        <w:spacing w:after="180"/>
      </w:pPr>
      <w:r>
        <w:t xml:space="preserve">Bacteria and other microorganisms are often portrayed in everyday life and even in lessons in a negative light, particularly in disease contexts; this likely contributes to </w:t>
      </w:r>
      <w:r w:rsidR="002A2AF3">
        <w:t xml:space="preserve">widespread </w:t>
      </w:r>
      <w:r>
        <w:t xml:space="preserve">negative perceptions of microorganisms, and to concerns that many students (and teachers) have about working with living microorganisms in lessons </w:t>
      </w:r>
      <w:r>
        <w:fldChar w:fldCharType="begin"/>
      </w:r>
      <w:r>
        <w:instrText xml:space="preserve"> ADDIN EN.CITE &lt;EndNote&gt;&lt;Cite&gt;&lt;Author&gt;Lock&lt;/Author&gt;&lt;Year&gt;1996&lt;/Year&gt;&lt;IDText&gt;Educating the &amp;quot;New Pasteur&amp;quot;&lt;/IDText&gt;&lt;DisplayText&gt;(Lock, 1996)&lt;/DisplayText&gt;&lt;record&gt;&lt;keywords&gt;&lt;keyword&gt;SCIENCE -- Study &amp;amp; teaching&lt;/keyword&gt;&lt;keyword&gt;CURRICULA (Courses of study)&lt;/keyword&gt;&lt;keyword&gt;SECONDARY education&lt;/keyword&gt;&lt;/keywords&gt;&lt;urls&gt;&lt;related-urls&gt;&lt;url&gt;http://search.ebscohost.com/login.aspx?direct=true&amp;amp;db=bri&amp;amp;AN=BEI.110654&amp;amp;site=ehost-live&lt;/url&gt;&lt;/related-urls&gt;&lt;/urls&gt;&lt;isbn&gt;00366811&lt;/isbn&gt;&lt;work-type&gt;Article&lt;/work-type&gt;&lt;titles&gt;&lt;title&gt;Educating the &amp;quot;New Pasteur&amp;quot;&lt;/title&gt;&lt;secondary-title&gt;School Science Review&lt;/secondary-title&gt;&lt;alt-title&gt;School Science Review&lt;/alt-title&gt;&lt;/titles&gt;&lt;pages&gt;63-72&lt;/pages&gt;&lt;contributors&gt;&lt;authors&gt;&lt;author&gt;Lock, Roger&lt;/author&gt;&lt;/authors&gt;&lt;/contributors&gt;&lt;added-date format="utc"&gt;1582044604&lt;/added-date&gt;&lt;pub-location&gt;United Kingdom&lt;/pub-location&gt;&lt;ref-type name="Journal Article"&gt;17&lt;/ref-type&gt;&lt;dates&gt;&lt;year&gt;1996&lt;/year&gt;&lt;/dates&gt;&lt;remote-database-provider&gt;EBSCOhost&lt;/remote-database-provider&gt;&lt;rec-number&gt;8811&lt;/rec-number&gt;&lt;last-updated-date format="utc"&gt;1582044690&lt;/last-updated-date&gt;&lt;volume&gt;78&lt;/volume&gt;&lt;remote-database-name&gt;bri&lt;/remote-database-name&gt;&lt;/record&gt;&lt;/Cite&gt;&lt;/EndNote&gt;</w:instrText>
      </w:r>
      <w:r>
        <w:fldChar w:fldCharType="separate"/>
      </w:r>
      <w:r>
        <w:rPr>
          <w:noProof/>
        </w:rPr>
        <w:t>(Lock, 1996)</w:t>
      </w:r>
      <w:r>
        <w:fldChar w:fldCharType="end"/>
      </w:r>
      <w:r>
        <w:t xml:space="preserve">; it also underscores the need for positive approaches to reassure students that most microorganisms are not harmful </w:t>
      </w:r>
      <w:r>
        <w:fldChar w:fldCharType="begin"/>
      </w:r>
      <w:r>
        <w:instrText xml:space="preserve"> ADDIN EN.CITE &lt;EndNote&gt;&lt;Cite&gt;&lt;Author&gt;Lock&lt;/Author&gt;&lt;Year&gt;2011&lt;/Year&gt;&lt;IDText&gt;Microbiology and biotechnology&lt;/IDText&gt;&lt;DisplayText&gt;(Lock, 2011)&lt;/DisplayText&gt;&lt;record&gt;&lt;isbn&gt;978-1-444-12431-6&lt;/isbn&gt;&lt;titles&gt;&lt;title&gt;Microbiology and biotechnology&lt;/title&gt;&lt;secondary-title&gt;Teaching Secondary Biology&lt;/secondary-title&gt;&lt;/titles&gt;&lt;contributors&gt;&lt;authors&gt;&lt;author&gt;Lock, Roger&lt;/author&gt;&lt;/authors&gt;&lt;/contributors&gt;&lt;edition&gt;2nd&lt;/edition&gt;&lt;added-date format="utc"&gt;1582044996&lt;/added-date&gt;&lt;pub-location&gt;London, UK&lt;/pub-location&gt;&lt;ref-type name="Book Section"&gt;5&lt;/ref-type&gt;&lt;dates&gt;&lt;year&gt;2011&lt;/year&gt;&lt;/dates&gt;&lt;rec-number&gt;8812&lt;/rec-number&gt;&lt;publisher&gt;Hodder Education&lt;/publisher&gt;&lt;last-updated-date format="utc"&gt;1582045051&lt;/last-updated-date&gt;&lt;contributors&gt;&lt;secondary-authors&gt;&lt;author&gt;Reiss, Michael&lt;/author&gt;&lt;/secondary-authors&gt;&lt;/contributors&gt;&lt;/record&gt;&lt;/Cite&gt;&lt;/EndNote&gt;</w:instrText>
      </w:r>
      <w:r>
        <w:fldChar w:fldCharType="separate"/>
      </w:r>
      <w:r>
        <w:rPr>
          <w:noProof/>
        </w:rPr>
        <w:t>(Lock, 2011)</w:t>
      </w:r>
      <w:r>
        <w:fldChar w:fldCharType="end"/>
      </w:r>
      <w:r>
        <w:t>.</w:t>
      </w:r>
    </w:p>
    <w:p w:rsidR="006675C5" w:rsidRDefault="00F4603A" w:rsidP="009F5AD3">
      <w:pPr>
        <w:spacing w:after="180"/>
      </w:pPr>
      <w:r>
        <w:t>I</w:t>
      </w:r>
      <w:r w:rsidR="00C773AB">
        <w:t xml:space="preserve">n a study of </w:t>
      </w:r>
      <w:r>
        <w:t xml:space="preserve">concept maps drawn by </w:t>
      </w:r>
      <w:r w:rsidR="00C773AB">
        <w:t xml:space="preserve">169 students, Byrne &amp; Grace </w:t>
      </w:r>
      <w:r w:rsidR="00C773AB">
        <w:fldChar w:fldCharType="begin"/>
      </w:r>
      <w:r w:rsidR="00C773AB">
        <w:instrText xml:space="preserve"> ADDIN EN.CITE &lt;EndNote&gt;&lt;Cite ExcludeAuth="1"&gt;&lt;Author&gt;Byrne&lt;/Author&gt;&lt;Year&gt;2010&lt;/Year&gt;&lt;IDText&gt;Using a concept mapping tool with a photograph association technique (CoMPAT) to elicit children&amp;apos;s ideas about microbial activity&lt;/IDText&gt;&lt;DisplayText&gt;(2010)&lt;/DisplayText&gt;&lt;record&gt;&lt;keywords&gt;&lt;keyword&gt;BIOLOGY -- Study &amp;amp; teaching&lt;/keyword&gt;&lt;keyword&gt;COMPREHENSION&lt;/keyword&gt;&lt;keyword&gt;CONCEPT learning&lt;/keyword&gt;&lt;keyword&gt;CONCEPT mapping&lt;/keyword&gt;&lt;keyword&gt;INTELLECTUAL development&lt;/keyword&gt;&lt;keyword&gt;SCHOOL children&lt;/keyword&gt;&lt;keyword&gt;ELEMENTARY education&lt;/keyword&gt;&lt;keyword&gt;MICROBIOLOGY&lt;/keyword&gt;&lt;keyword&gt;PHOTOGRAPHS&lt;/keyword&gt;&lt;keyword&gt;SCIENCE&lt;/keyword&gt;&lt;/keywords&gt;&lt;urls&gt;&lt;related-urls&gt;&lt;url&gt;http://search.ebscohost.com/login.aspx?direct=true&amp;amp;db=bri&amp;amp;AN=BEI.190018&amp;amp;site=ehost-live&lt;/url&gt;&lt;/related-urls&gt;&lt;/urls&gt;&lt;isbn&gt;09500693&lt;/isbn&gt;&lt;work-type&gt;Article&lt;/work-type&gt;&lt;titles&gt;&lt;title&gt;Using a concept mapping tool with a photograph association technique (CoMPAT) to elicit children&amp;apos;s ideas about microbial activity&lt;/title&gt;&lt;alt-title&gt;International Journal of Science Education&lt;/alt-title&gt;&lt;/titles&gt;&lt;pages&gt;479-500&lt;/pages&gt;&lt;contributors&gt;&lt;authors&gt;&lt;author&gt;Byrne, Jenny&lt;/author&gt;&lt;author&gt;Grace, Marcus&lt;/author&gt;&lt;author&gt;Jenny Byrne and Marcus, Grace&lt;/author&gt;&lt;/authors&gt;&lt;/contributors&gt;&lt;added-date format="utc"&gt;1582122897&lt;/added-date&gt;&lt;pub-location&gt;United Kingdom&lt;/pub-location&gt;&lt;ref-type name="Generic"&gt;13&lt;/ref-type&gt;&lt;dates&gt;&lt;year&gt;2010&lt;/year&gt;&lt;/dates&gt;&lt;remote-database-provider&gt;EBSCOhost&lt;/remote-database-provider&gt;&lt;rec-number&gt;8823&lt;/rec-number&gt;&lt;last-updated-date format="utc"&gt;1582122897&lt;/last-updated-date&gt;&lt;volume&gt;32&lt;/volume&gt;&lt;remote-database-name&gt;bri&lt;/remote-database-name&gt;&lt;/record&gt;&lt;/Cite&gt;&lt;/EndNote&gt;</w:instrText>
      </w:r>
      <w:r w:rsidR="00C773AB">
        <w:fldChar w:fldCharType="separate"/>
      </w:r>
      <w:r w:rsidR="00C773AB">
        <w:rPr>
          <w:noProof/>
        </w:rPr>
        <w:t>(2010)</w:t>
      </w:r>
      <w:r w:rsidR="00C773AB">
        <w:fldChar w:fldCharType="end"/>
      </w:r>
      <w:r w:rsidR="00C773AB">
        <w:t xml:space="preserve"> found that 11-year-olds much more readily associate microorganisms with disease and the spoilage of food</w:t>
      </w:r>
      <w:r>
        <w:t xml:space="preserve"> than with any useful roles. In a subsequent study </w:t>
      </w:r>
      <w:r w:rsidR="00525E96">
        <w:t>o</w:t>
      </w:r>
      <w:r w:rsidR="002C0F3B">
        <w:t>f</w:t>
      </w:r>
      <w:r>
        <w:t xml:space="preserve"> concept mapping, drawing and interviews</w:t>
      </w:r>
      <w:r w:rsidR="002C0F3B">
        <w:t xml:space="preserve"> </w:t>
      </w:r>
      <w:r w:rsidR="00525E96">
        <w:t>with</w:t>
      </w:r>
      <w:r w:rsidR="002C0F3B">
        <w:t xml:space="preserve"> 458 students</w:t>
      </w:r>
      <w:r>
        <w:t xml:space="preserve">, Byrne </w:t>
      </w:r>
      <w:r>
        <w:fldChar w:fldCharType="begin"/>
      </w:r>
      <w:r>
        <w:instrText xml:space="preserve"> ADDIN EN.CITE &lt;EndNote&gt;&lt;Cite ExcludeAuth="1"&gt;&lt;Author&gt;Byrne&lt;/Author&gt;&lt;Year&gt;2011&lt;/Year&gt;&lt;IDText&gt;Models of micro-organisms: children&amp;apos;s knowledge and understanding of micro-organisms from 7 to 14 years old&lt;/IDText&gt;&lt;DisplayText&gt;(2011)&lt;/DisplayText&gt;&lt;record&gt;&lt;keywords&gt;&lt;keyword&gt;CLASSIFICATION&lt;/keyword&gt;&lt;keyword&gt;COMPREHENSION&lt;/keyword&gt;&lt;keyword&gt;CONCEPT learning&lt;/keyword&gt;&lt;keyword&gt;CURRICULA (Courses of study)&lt;/keyword&gt;&lt;keyword&gt;INTELLECTUAL development&lt;/keyword&gt;&lt;keyword&gt;SCHOOL children&lt;/keyword&gt;&lt;keyword&gt;SECONDARY school students&lt;/keyword&gt;&lt;keyword&gt;SECONDARY education&lt;/keyword&gt;&lt;keyword&gt;ELEMENTARY education&lt;/keyword&gt;&lt;keyword&gt;ORGANISMS&lt;/keyword&gt;&lt;keyword&gt;MICROBIOLOGY&lt;/keyword&gt;&lt;keyword&gt;MODELS &amp;amp; modelmaking&lt;/keyword&gt;&lt;/keywords&gt;&lt;urls&gt;&lt;related-urls&gt;&lt;url&gt;http://search.ebscohost.com/login.aspx?direct=true&amp;amp;db=bri&amp;amp;AN=BEI.203856&amp;amp;site=ehost-live&lt;/url&gt;&lt;url&gt;http://www.tandfonline.com/doi/abs/10.1080/09500693.2010.536999&lt;/url&gt;&lt;/related-urls&gt;&lt;/urls&gt;&lt;isbn&gt;09500693&lt;/isbn&gt;&lt;work-type&gt;Article&lt;/work-type&gt;&lt;titles&gt;&lt;title&gt;Models of micro-organisms: children&amp;apos;s knowledge and understanding of micro-organisms from 7 to 14 years old&lt;/title&gt;&lt;secondary-title&gt;International Journal of Science Education&lt;/secondary-title&gt;&lt;alt-title&gt;International Journal of Science Education&lt;/alt-title&gt;&lt;/titles&gt;&lt;pages&gt;1927-1961&lt;/pages&gt;&lt;contributors&gt;&lt;authors&gt;&lt;author&gt;Byrne, Jenny&lt;/author&gt;&lt;/authors&gt;&lt;/contributors&gt;&lt;added-date format="utc"&gt;1582122683&lt;/added-date&gt;&lt;pub-location&gt;United Kingdom&lt;/pub-location&gt;&lt;ref-type name="Journal Article"&gt;17&lt;/ref-type&gt;&lt;dates&gt;&lt;year&gt;2011&lt;/year&gt;&lt;/dates&gt;&lt;remote-database-provider&gt;EBSCOhost&lt;/remote-database-provider&gt;&lt;rec-number&gt;8822&lt;/rec-number&gt;&lt;last-updated-date format="utc"&gt;1582122771&lt;/last-updated-date&gt;&lt;electronic-resource-num&gt;10.1080/09500693.2010.536999&lt;/electronic-resource-num&gt;&lt;volume&gt;33&lt;/volume&gt;&lt;remote-database-name&gt;bri&lt;/remote-database-name&gt;&lt;/record&gt;&lt;/Cite&gt;&lt;/EndNote&gt;</w:instrText>
      </w:r>
      <w:r>
        <w:fldChar w:fldCharType="separate"/>
      </w:r>
      <w:r>
        <w:rPr>
          <w:noProof/>
        </w:rPr>
        <w:t>(2011)</w:t>
      </w:r>
      <w:r>
        <w:fldChar w:fldCharType="end"/>
      </w:r>
      <w:r>
        <w:t xml:space="preserve"> found that negative perceptions of microorganisms </w:t>
      </w:r>
      <w:r w:rsidR="002C0F3B">
        <w:t>were</w:t>
      </w:r>
      <w:r>
        <w:t xml:space="preserve"> present in students of all ages from 7-14. </w:t>
      </w:r>
      <w:r w:rsidR="002C0F3B">
        <w:t>In a study of 836 primary school students</w:t>
      </w:r>
      <w:r w:rsidR="00B14CE7">
        <w:t xml:space="preserve">, over half </w:t>
      </w:r>
      <w:r w:rsidR="00525E96">
        <w:t>described</w:t>
      </w:r>
      <w:r w:rsidR="00B14CE7">
        <w:t xml:space="preserve"> microorganisms as </w:t>
      </w:r>
      <w:r w:rsidR="00525E96">
        <w:t xml:space="preserve">being </w:t>
      </w:r>
      <w:r w:rsidR="00B14CE7">
        <w:t xml:space="preserve">harmful, dirty or </w:t>
      </w:r>
      <w:r w:rsidR="00525E96">
        <w:t xml:space="preserve">a form of </w:t>
      </w:r>
      <w:r w:rsidR="00B14CE7">
        <w:t>pollution</w:t>
      </w:r>
      <w:r w:rsidR="002C0F3B">
        <w:t xml:space="preserve"> </w:t>
      </w:r>
      <w:r w:rsidR="00B14CE7">
        <w:fldChar w:fldCharType="begin"/>
      </w:r>
      <w:r w:rsidR="00B14CE7">
        <w:instrText xml:space="preserve"> ADDIN EN.CITE &lt;EndNote&gt;&lt;Cite&gt;&lt;Author&gt;Karadon&lt;/Author&gt;&lt;Year&gt;2010&lt;/Year&gt;&lt;IDText&gt;Primary school students’ basic knowledge, opinions and risk perceptions about microorganisms&lt;/IDText&gt;&lt;DisplayText&gt;(Karadon and Şahin, 2010)&lt;/DisplayText&gt;&lt;record&gt;&lt;titles&gt;&lt;title&gt;Primary school students’ basic knowledge, opinions and risk perceptions about microorganisms&lt;/title&gt;&lt;secondary-title&gt;Procedia Social and Behavioral Sciences&lt;/secondary-title&gt;&lt;/titles&gt;&lt;pages&gt;4398-4401&lt;/pages&gt;&lt;number&gt;2&lt;/number&gt;&lt;contributors&gt;&lt;authors&gt;&lt;author&gt;Karadon,  Hediye Deniz&lt;/author&gt;&lt;author&gt;Şahin,  Nurettin&lt;/author&gt;&lt;/authors&gt;&lt;/contributors&gt;&lt;added-date format="utc"&gt;1582123814&lt;/added-date&gt;&lt;ref-type name="Journal Article"&gt;17&lt;/ref-type&gt;&lt;dates&gt;&lt;year&gt;2010&lt;/year&gt;&lt;/dates&gt;&lt;rec-number&gt;8824&lt;/rec-number&gt;&lt;last-updated-date format="utc"&gt;1582123918&lt;/last-updated-date&gt;&lt;volume&gt;2&lt;/volume&gt;&lt;/record&gt;&lt;/Cite&gt;&lt;/EndNote&gt;</w:instrText>
      </w:r>
      <w:r w:rsidR="00B14CE7">
        <w:fldChar w:fldCharType="separate"/>
      </w:r>
      <w:r w:rsidR="00B14CE7">
        <w:rPr>
          <w:noProof/>
        </w:rPr>
        <w:t>(Karadon and Şahin, 2010)</w:t>
      </w:r>
      <w:r w:rsidR="00B14CE7">
        <w:fldChar w:fldCharType="end"/>
      </w:r>
      <w:r w:rsidR="00B14CE7">
        <w:t>.</w:t>
      </w:r>
    </w:p>
    <w:p w:rsidR="00FB1FF6" w:rsidRDefault="009F5AD3" w:rsidP="009F5AD3">
      <w:pPr>
        <w:spacing w:after="180"/>
      </w:pPr>
      <w:r>
        <w:t xml:space="preserve">The materials developed for this key concept </w:t>
      </w:r>
      <w:r w:rsidRPr="009F5AD3">
        <w:t xml:space="preserve">use the </w:t>
      </w:r>
      <w:r w:rsidR="00885C2F">
        <w:t xml:space="preserve">scientific </w:t>
      </w:r>
      <w:r w:rsidRPr="009F5AD3">
        <w:t>term ‘pathogen’</w:t>
      </w:r>
      <w:r w:rsidR="00885C2F">
        <w:t xml:space="preserve"> (rather than the everyday term ‘germ’)</w:t>
      </w:r>
      <w:r w:rsidRPr="009F5AD3">
        <w:t xml:space="preserve"> to </w:t>
      </w:r>
      <w:r>
        <w:t xml:space="preserve">refer </w:t>
      </w:r>
      <w:r w:rsidR="00885C2F">
        <w:t xml:space="preserve">specifically </w:t>
      </w:r>
      <w:r>
        <w:t>to</w:t>
      </w:r>
      <w:r w:rsidRPr="009F5AD3">
        <w:t xml:space="preserve"> microorganisms that cause disease</w:t>
      </w:r>
      <w:r w:rsidR="00BA265A">
        <w:t>. The indiscriminate labelling of all microorganisms as ‘germs’ or ‘bug</w:t>
      </w:r>
      <w:r w:rsidR="00247C9E">
        <w:t>s’ (or even as ‘pathogens’</w:t>
      </w:r>
      <w:r w:rsidR="00525E96">
        <w:t>) could</w:t>
      </w:r>
      <w:r w:rsidR="00BA265A">
        <w:t xml:space="preserve"> reinforce negative attitudes towards them. Although this key concept focusses on pathogens, ca</w:t>
      </w:r>
      <w:r w:rsidR="00885C2F">
        <w:t xml:space="preserve">re should be taken in lessons </w:t>
      </w:r>
      <w:r>
        <w:t xml:space="preserve">to avoid </w:t>
      </w:r>
      <w:r w:rsidR="001E5858">
        <w:t>creating</w:t>
      </w:r>
      <w:r>
        <w:t xml:space="preserve"> or reinforcing</w:t>
      </w:r>
      <w:r w:rsidRPr="009F5AD3">
        <w:t xml:space="preserve"> </w:t>
      </w:r>
      <w:r>
        <w:t xml:space="preserve">the common misunderstanding that </w:t>
      </w:r>
      <w:r w:rsidRPr="00885C2F">
        <w:rPr>
          <w:i/>
        </w:rPr>
        <w:t>all</w:t>
      </w:r>
      <w:r w:rsidR="00885C2F">
        <w:t xml:space="preserve"> microorganisms cause disease</w:t>
      </w:r>
      <w:r w:rsidR="001E5858">
        <w:t xml:space="preserve">; </w:t>
      </w:r>
      <w:r w:rsidR="00885C2F">
        <w:t xml:space="preserve">it will be helpful to positively reinforce the message that most bacteria and fungi are not pathogenic, and </w:t>
      </w:r>
      <w:r w:rsidR="001E5858">
        <w:t xml:space="preserve">that </w:t>
      </w:r>
      <w:r w:rsidR="00885C2F">
        <w:t>many have beneficial and important roles (e.g. the breakdown and cycling of substances by decomposers, and the role</w:t>
      </w:r>
      <w:r w:rsidR="00525E96">
        <w:t>s</w:t>
      </w:r>
      <w:r w:rsidR="00885C2F">
        <w:t xml:space="preserve"> of the gut microbiota in </w:t>
      </w:r>
      <w:r w:rsidR="00525E96">
        <w:t xml:space="preserve">supporting </w:t>
      </w:r>
      <w:r w:rsidR="00885C2F">
        <w:t>digestion</w:t>
      </w:r>
      <w:r w:rsidR="00525E96">
        <w:t xml:space="preserve"> and nutrition</w:t>
      </w:r>
      <w:r w:rsidR="00885C2F">
        <w:t>).</w:t>
      </w:r>
    </w:p>
    <w:p w:rsidR="00FB1FF6" w:rsidRPr="00776816" w:rsidRDefault="00FB1FF6" w:rsidP="00FB1FF6">
      <w:pPr>
        <w:spacing w:after="180"/>
        <w:rPr>
          <w:b/>
          <w:color w:val="538135"/>
          <w:sz w:val="24"/>
        </w:rPr>
      </w:pPr>
      <w:r w:rsidRPr="00776816">
        <w:rPr>
          <w:b/>
          <w:color w:val="538135"/>
          <w:sz w:val="24"/>
        </w:rPr>
        <w:t>References</w:t>
      </w:r>
    </w:p>
    <w:p w:rsidR="00785483" w:rsidRPr="00CC4A2A" w:rsidRDefault="00EA4A2A" w:rsidP="00CC4A2A">
      <w:pPr>
        <w:pStyle w:val="EndNoteBibliography"/>
        <w:spacing w:after="120"/>
        <w:rPr>
          <w:sz w:val="20"/>
          <w:szCs w:val="18"/>
        </w:rPr>
      </w:pPr>
      <w:r w:rsidRPr="00CC4A2A">
        <w:rPr>
          <w:sz w:val="20"/>
          <w:szCs w:val="18"/>
        </w:rPr>
        <w:fldChar w:fldCharType="begin"/>
      </w:r>
      <w:r w:rsidRPr="00CC4A2A">
        <w:rPr>
          <w:sz w:val="20"/>
          <w:szCs w:val="18"/>
        </w:rPr>
        <w:instrText xml:space="preserve"> ADDIN EN.REFLIST </w:instrText>
      </w:r>
      <w:r w:rsidRPr="00CC4A2A">
        <w:rPr>
          <w:sz w:val="20"/>
          <w:szCs w:val="18"/>
        </w:rPr>
        <w:fldChar w:fldCharType="separate"/>
      </w:r>
      <w:r w:rsidR="00785483" w:rsidRPr="00CC4A2A">
        <w:rPr>
          <w:sz w:val="20"/>
          <w:szCs w:val="18"/>
        </w:rPr>
        <w:t xml:space="preserve">AAAS Project 2061. (2009). </w:t>
      </w:r>
      <w:r w:rsidR="00785483" w:rsidRPr="00CC4A2A">
        <w:rPr>
          <w:i/>
          <w:sz w:val="20"/>
          <w:szCs w:val="18"/>
        </w:rPr>
        <w:t xml:space="preserve">Benchmarks for Science Literacy </w:t>
      </w:r>
      <w:r w:rsidR="00785483" w:rsidRPr="00CC4A2A">
        <w:rPr>
          <w:sz w:val="20"/>
          <w:szCs w:val="18"/>
        </w:rPr>
        <w:t xml:space="preserve">[Online]. Available at: </w:t>
      </w:r>
      <w:hyperlink r:id="rId21" w:history="1">
        <w:r w:rsidR="00785483" w:rsidRPr="00CC4A2A">
          <w:rPr>
            <w:rStyle w:val="Hyperlink"/>
            <w:sz w:val="20"/>
            <w:szCs w:val="18"/>
          </w:rPr>
          <w:t>http://www.project2061.org/publications/bsl/online/index.php</w:t>
        </w:r>
      </w:hyperlink>
      <w:r w:rsidR="00785483" w:rsidRPr="00CC4A2A">
        <w:rPr>
          <w:sz w:val="20"/>
          <w:szCs w:val="18"/>
        </w:rPr>
        <w:t>.</w:t>
      </w:r>
    </w:p>
    <w:p w:rsidR="00785483" w:rsidRPr="00CC4A2A" w:rsidRDefault="00785483" w:rsidP="00CC4A2A">
      <w:pPr>
        <w:pStyle w:val="EndNoteBibliography"/>
        <w:spacing w:after="120"/>
        <w:rPr>
          <w:sz w:val="20"/>
          <w:szCs w:val="18"/>
        </w:rPr>
      </w:pPr>
      <w:r w:rsidRPr="00CC4A2A">
        <w:rPr>
          <w:sz w:val="20"/>
          <w:szCs w:val="18"/>
        </w:rPr>
        <w:t xml:space="preserve">Allen, M. (2014). </w:t>
      </w:r>
      <w:r w:rsidRPr="00CC4A2A">
        <w:rPr>
          <w:i/>
          <w:sz w:val="20"/>
          <w:szCs w:val="18"/>
        </w:rPr>
        <w:t xml:space="preserve">Misconceptions in Primary Science, 2nd </w:t>
      </w:r>
      <w:r w:rsidRPr="00CC4A2A">
        <w:rPr>
          <w:sz w:val="20"/>
          <w:szCs w:val="18"/>
        </w:rPr>
        <w:t>edn</w:t>
      </w:r>
      <w:r w:rsidRPr="00CC4A2A">
        <w:rPr>
          <w:i/>
          <w:sz w:val="20"/>
          <w:szCs w:val="18"/>
        </w:rPr>
        <w:t xml:space="preserve"> </w:t>
      </w:r>
      <w:r w:rsidRPr="00CC4A2A">
        <w:rPr>
          <w:sz w:val="20"/>
          <w:szCs w:val="18"/>
        </w:rPr>
        <w:t>Berkshire, UK: Open University Press.</w:t>
      </w:r>
    </w:p>
    <w:p w:rsidR="00785483" w:rsidRPr="00CC4A2A" w:rsidRDefault="00785483" w:rsidP="00CC4A2A">
      <w:pPr>
        <w:pStyle w:val="EndNoteBibliography"/>
        <w:spacing w:after="120"/>
        <w:rPr>
          <w:sz w:val="20"/>
          <w:szCs w:val="18"/>
        </w:rPr>
      </w:pPr>
      <w:r w:rsidRPr="00CC4A2A">
        <w:rPr>
          <w:sz w:val="20"/>
          <w:szCs w:val="18"/>
        </w:rPr>
        <w:t xml:space="preserve">Arnold, B. (1983). Beware the molecell! </w:t>
      </w:r>
      <w:r w:rsidRPr="00CC4A2A">
        <w:rPr>
          <w:i/>
          <w:sz w:val="20"/>
          <w:szCs w:val="18"/>
        </w:rPr>
        <w:t>Biology Newsletter,</w:t>
      </w:r>
      <w:r w:rsidRPr="00CC4A2A">
        <w:rPr>
          <w:sz w:val="20"/>
          <w:szCs w:val="18"/>
        </w:rPr>
        <w:t xml:space="preserve"> 42</w:t>
      </w:r>
      <w:r w:rsidRPr="00CC4A2A">
        <w:rPr>
          <w:b/>
          <w:sz w:val="20"/>
          <w:szCs w:val="18"/>
        </w:rPr>
        <w:t>,</w:t>
      </w:r>
      <w:r w:rsidRPr="00CC4A2A">
        <w:rPr>
          <w:sz w:val="20"/>
          <w:szCs w:val="18"/>
        </w:rPr>
        <w:t xml:space="preserve"> 2-6.</w:t>
      </w:r>
    </w:p>
    <w:p w:rsidR="00785483" w:rsidRPr="00CC4A2A" w:rsidRDefault="00785483" w:rsidP="00CC4A2A">
      <w:pPr>
        <w:pStyle w:val="EndNoteBibliography"/>
        <w:spacing w:after="120"/>
        <w:rPr>
          <w:sz w:val="20"/>
          <w:szCs w:val="18"/>
        </w:rPr>
      </w:pPr>
      <w:r w:rsidRPr="00CC4A2A">
        <w:rPr>
          <w:sz w:val="20"/>
          <w:szCs w:val="18"/>
        </w:rPr>
        <w:t xml:space="preserve">Bandiera, M. (2007). Micro-organisms: everyday knowledge predates and contrasts with school knowledge. In Pintó, R. &amp; Couso, D. (eds.) </w:t>
      </w:r>
      <w:r w:rsidRPr="00CC4A2A">
        <w:rPr>
          <w:i/>
          <w:sz w:val="20"/>
          <w:szCs w:val="18"/>
        </w:rPr>
        <w:t>Contributions from Science Education Research.</w:t>
      </w:r>
      <w:r w:rsidRPr="00CC4A2A">
        <w:rPr>
          <w:sz w:val="20"/>
          <w:szCs w:val="18"/>
        </w:rPr>
        <w:t xml:space="preserve"> Berlin: Springer.</w:t>
      </w:r>
    </w:p>
    <w:p w:rsidR="00785483" w:rsidRPr="00CC4A2A" w:rsidRDefault="00785483" w:rsidP="00CC4A2A">
      <w:pPr>
        <w:pStyle w:val="EndNoteBibliography"/>
        <w:spacing w:after="120"/>
        <w:rPr>
          <w:sz w:val="20"/>
          <w:szCs w:val="18"/>
        </w:rPr>
      </w:pPr>
      <w:r w:rsidRPr="00CC4A2A">
        <w:rPr>
          <w:sz w:val="20"/>
          <w:szCs w:val="18"/>
        </w:rPr>
        <w:lastRenderedPageBreak/>
        <w:t xml:space="preserve">Barenholz, H. and Tamir, P. (1987). The design, implementation and evaluation of a microbiology course with special reference to misconceptions and concept maps. In Novak, J. D. (ed.) </w:t>
      </w:r>
      <w:r w:rsidRPr="00CC4A2A">
        <w:rPr>
          <w:i/>
          <w:sz w:val="20"/>
          <w:szCs w:val="18"/>
        </w:rPr>
        <w:t>Proceedings of the 2nd International Seminar: Misconceptions and Educational Strategies in Science and Mathematics, 26-29 July.</w:t>
      </w:r>
      <w:r w:rsidRPr="00CC4A2A">
        <w:rPr>
          <w:sz w:val="20"/>
          <w:szCs w:val="18"/>
        </w:rPr>
        <w:t xml:space="preserve"> Ithaca, N.Y.: Cornell University.</w:t>
      </w:r>
    </w:p>
    <w:p w:rsidR="00785483" w:rsidRPr="00CC4A2A" w:rsidRDefault="00785483" w:rsidP="00CC4A2A">
      <w:pPr>
        <w:pStyle w:val="EndNoteBibliography"/>
        <w:spacing w:after="120"/>
        <w:rPr>
          <w:sz w:val="20"/>
          <w:szCs w:val="18"/>
        </w:rPr>
      </w:pPr>
      <w:r w:rsidRPr="00CC4A2A">
        <w:rPr>
          <w:sz w:val="20"/>
          <w:szCs w:val="18"/>
        </w:rPr>
        <w:t xml:space="preserve">Brindal, E., et al. (2012). How do Australian junior primary school children perceive the concepts of "healthy" and "unhealthy"? </w:t>
      </w:r>
      <w:r w:rsidRPr="00CC4A2A">
        <w:rPr>
          <w:i/>
          <w:sz w:val="20"/>
          <w:szCs w:val="18"/>
        </w:rPr>
        <w:t>Health Education,</w:t>
      </w:r>
      <w:r w:rsidRPr="00CC4A2A">
        <w:rPr>
          <w:sz w:val="20"/>
          <w:szCs w:val="18"/>
        </w:rPr>
        <w:t xml:space="preserve"> 112(5)</w:t>
      </w:r>
      <w:r w:rsidRPr="00CC4A2A">
        <w:rPr>
          <w:b/>
          <w:sz w:val="20"/>
          <w:szCs w:val="18"/>
        </w:rPr>
        <w:t>,</w:t>
      </w:r>
      <w:r w:rsidRPr="00CC4A2A">
        <w:rPr>
          <w:sz w:val="20"/>
          <w:szCs w:val="18"/>
        </w:rPr>
        <w:t xml:space="preserve"> 406-420.</w:t>
      </w:r>
    </w:p>
    <w:p w:rsidR="00785483" w:rsidRPr="00CC4A2A" w:rsidRDefault="00785483" w:rsidP="00CC4A2A">
      <w:pPr>
        <w:pStyle w:val="EndNoteBibliography"/>
        <w:spacing w:after="120"/>
        <w:rPr>
          <w:sz w:val="20"/>
          <w:szCs w:val="18"/>
        </w:rPr>
      </w:pPr>
      <w:r w:rsidRPr="00CC4A2A">
        <w:rPr>
          <w:sz w:val="20"/>
          <w:szCs w:val="18"/>
        </w:rPr>
        <w:t xml:space="preserve">Bruselius-Jensen, M., Bonde, A. H. and Christensen, J. H. (2017). Promoting health literacy in the classroom. </w:t>
      </w:r>
      <w:r w:rsidRPr="00CC4A2A">
        <w:rPr>
          <w:i/>
          <w:sz w:val="20"/>
          <w:szCs w:val="18"/>
        </w:rPr>
        <w:t>Health Education Journal,</w:t>
      </w:r>
      <w:r w:rsidRPr="00CC4A2A">
        <w:rPr>
          <w:sz w:val="20"/>
          <w:szCs w:val="18"/>
        </w:rPr>
        <w:t xml:space="preserve"> 76(2)</w:t>
      </w:r>
      <w:r w:rsidRPr="00CC4A2A">
        <w:rPr>
          <w:b/>
          <w:sz w:val="20"/>
          <w:szCs w:val="18"/>
        </w:rPr>
        <w:t>,</w:t>
      </w:r>
      <w:r w:rsidRPr="00CC4A2A">
        <w:rPr>
          <w:sz w:val="20"/>
          <w:szCs w:val="18"/>
        </w:rPr>
        <w:t xml:space="preserve"> 156-168.</w:t>
      </w:r>
    </w:p>
    <w:p w:rsidR="00785483" w:rsidRPr="00CC4A2A" w:rsidRDefault="00785483" w:rsidP="00CC4A2A">
      <w:pPr>
        <w:pStyle w:val="EndNoteBibliography"/>
        <w:spacing w:after="120"/>
        <w:rPr>
          <w:sz w:val="20"/>
          <w:szCs w:val="18"/>
        </w:rPr>
      </w:pPr>
      <w:r w:rsidRPr="00CC4A2A">
        <w:rPr>
          <w:sz w:val="20"/>
          <w:szCs w:val="18"/>
        </w:rPr>
        <w:t xml:space="preserve">Byrne, J. (2011). Models of micro-organisms: children's knowledge and understanding of micro-organisms from 7 to 14 years old. </w:t>
      </w:r>
      <w:r w:rsidRPr="00CC4A2A">
        <w:rPr>
          <w:i/>
          <w:sz w:val="20"/>
          <w:szCs w:val="18"/>
        </w:rPr>
        <w:t>International Journal of Science Education,</w:t>
      </w:r>
      <w:r w:rsidRPr="00CC4A2A">
        <w:rPr>
          <w:sz w:val="20"/>
          <w:szCs w:val="18"/>
        </w:rPr>
        <w:t xml:space="preserve"> 33</w:t>
      </w:r>
      <w:r w:rsidRPr="00CC4A2A">
        <w:rPr>
          <w:b/>
          <w:sz w:val="20"/>
          <w:szCs w:val="18"/>
        </w:rPr>
        <w:t>,</w:t>
      </w:r>
      <w:r w:rsidRPr="00CC4A2A">
        <w:rPr>
          <w:sz w:val="20"/>
          <w:szCs w:val="18"/>
        </w:rPr>
        <w:t xml:space="preserve"> 1927-1961.</w:t>
      </w:r>
    </w:p>
    <w:p w:rsidR="00785483" w:rsidRPr="00CC4A2A" w:rsidRDefault="00785483" w:rsidP="00CC4A2A">
      <w:pPr>
        <w:pStyle w:val="EndNoteBibliography"/>
        <w:spacing w:after="120"/>
        <w:rPr>
          <w:sz w:val="20"/>
          <w:szCs w:val="18"/>
        </w:rPr>
      </w:pPr>
      <w:r w:rsidRPr="00CC4A2A">
        <w:rPr>
          <w:sz w:val="20"/>
          <w:szCs w:val="18"/>
        </w:rPr>
        <w:t>Byrne, J., et al. (2009). Children's anthropomorphic and anthropocentric ideas about micro-organisms. United Kingdom.</w:t>
      </w:r>
    </w:p>
    <w:p w:rsidR="00785483" w:rsidRPr="00CC4A2A" w:rsidRDefault="00785483" w:rsidP="00CC4A2A">
      <w:pPr>
        <w:pStyle w:val="EndNoteBibliography"/>
        <w:spacing w:after="120"/>
        <w:rPr>
          <w:sz w:val="20"/>
          <w:szCs w:val="18"/>
        </w:rPr>
      </w:pPr>
      <w:r w:rsidRPr="00CC4A2A">
        <w:rPr>
          <w:sz w:val="20"/>
          <w:szCs w:val="18"/>
        </w:rPr>
        <w:t>Byrne, J., Grace, M. and Jenny Byrne and Marcus, G. (2010). Using a concept mapping tool with a photograph association technique (CoMPAT) to elicit children's ideas about microbial activity. United Kingdom.</w:t>
      </w:r>
    </w:p>
    <w:p w:rsidR="00785483" w:rsidRPr="00CC4A2A" w:rsidRDefault="00785483" w:rsidP="00CC4A2A">
      <w:pPr>
        <w:pStyle w:val="EndNoteBibliography"/>
        <w:spacing w:after="120"/>
        <w:rPr>
          <w:sz w:val="20"/>
          <w:szCs w:val="18"/>
        </w:rPr>
      </w:pPr>
      <w:r w:rsidRPr="00CC4A2A">
        <w:rPr>
          <w:sz w:val="20"/>
          <w:szCs w:val="18"/>
        </w:rPr>
        <w:t xml:space="preserve">Byrne, J. and Sharp, J. (2006). Children's ideas about micro-organisms. </w:t>
      </w:r>
      <w:r w:rsidRPr="00CC4A2A">
        <w:rPr>
          <w:i/>
          <w:sz w:val="20"/>
          <w:szCs w:val="18"/>
        </w:rPr>
        <w:t>School Science Review,</w:t>
      </w:r>
      <w:r w:rsidRPr="00CC4A2A">
        <w:rPr>
          <w:sz w:val="20"/>
          <w:szCs w:val="18"/>
        </w:rPr>
        <w:t xml:space="preserve"> 88(322)</w:t>
      </w:r>
      <w:r w:rsidRPr="00CC4A2A">
        <w:rPr>
          <w:b/>
          <w:sz w:val="20"/>
          <w:szCs w:val="18"/>
        </w:rPr>
        <w:t>,</w:t>
      </w:r>
      <w:r w:rsidRPr="00CC4A2A">
        <w:rPr>
          <w:sz w:val="20"/>
          <w:szCs w:val="18"/>
        </w:rPr>
        <w:t xml:space="preserve"> 71-80.</w:t>
      </w:r>
    </w:p>
    <w:p w:rsidR="00785483" w:rsidRPr="00CC4A2A" w:rsidRDefault="00785483" w:rsidP="00CC4A2A">
      <w:pPr>
        <w:pStyle w:val="EndNoteBibliography"/>
        <w:spacing w:after="120"/>
        <w:rPr>
          <w:sz w:val="20"/>
          <w:szCs w:val="18"/>
        </w:rPr>
      </w:pPr>
      <w:r w:rsidRPr="00CC4A2A">
        <w:rPr>
          <w:sz w:val="20"/>
          <w:szCs w:val="18"/>
        </w:rPr>
        <w:t xml:space="preserve">Department for Education (2013). </w:t>
      </w:r>
      <w:r w:rsidRPr="00CC4A2A">
        <w:rPr>
          <w:i/>
          <w:sz w:val="20"/>
          <w:szCs w:val="18"/>
        </w:rPr>
        <w:t xml:space="preserve">Science programmes of study: key stages 1 and 2 - National curriculum in England (DFE-00182-2013), </w:t>
      </w:r>
      <w:r w:rsidRPr="00CC4A2A">
        <w:rPr>
          <w:sz w:val="20"/>
          <w:szCs w:val="18"/>
        </w:rPr>
        <w:t>London, UK.</w:t>
      </w:r>
    </w:p>
    <w:p w:rsidR="00785483" w:rsidRPr="00CC4A2A" w:rsidRDefault="00785483" w:rsidP="00CC4A2A">
      <w:pPr>
        <w:pStyle w:val="EndNoteBibliography"/>
        <w:spacing w:after="120"/>
        <w:rPr>
          <w:sz w:val="20"/>
          <w:szCs w:val="18"/>
        </w:rPr>
      </w:pPr>
      <w:r w:rsidRPr="00CC4A2A">
        <w:rPr>
          <w:sz w:val="20"/>
          <w:szCs w:val="18"/>
        </w:rPr>
        <w:t xml:space="preserve">Department for Education (2015). </w:t>
      </w:r>
      <w:r w:rsidRPr="00CC4A2A">
        <w:rPr>
          <w:i/>
          <w:sz w:val="20"/>
          <w:szCs w:val="18"/>
        </w:rPr>
        <w:t xml:space="preserve">Biology, chemistry and physics GCSE subject content (DFE-00352-2014), </w:t>
      </w:r>
      <w:r w:rsidRPr="00CC4A2A">
        <w:rPr>
          <w:sz w:val="20"/>
          <w:szCs w:val="18"/>
        </w:rPr>
        <w:t>London, UK.</w:t>
      </w:r>
    </w:p>
    <w:p w:rsidR="00785483" w:rsidRPr="00CC4A2A" w:rsidRDefault="00785483" w:rsidP="00CC4A2A">
      <w:pPr>
        <w:pStyle w:val="EndNoteBibliography"/>
        <w:spacing w:after="120"/>
        <w:rPr>
          <w:sz w:val="20"/>
          <w:szCs w:val="18"/>
        </w:rPr>
      </w:pPr>
      <w:r w:rsidRPr="00CC4A2A">
        <w:rPr>
          <w:sz w:val="20"/>
          <w:szCs w:val="18"/>
        </w:rPr>
        <w:t xml:space="preserve">Dreyfus, A. and Jungwirth, E. (1988). The cell concept of 10th graders: curricular expectations and reality. </w:t>
      </w:r>
      <w:r w:rsidRPr="00CC4A2A">
        <w:rPr>
          <w:i/>
          <w:sz w:val="20"/>
          <w:szCs w:val="18"/>
        </w:rPr>
        <w:t>International Journal of Science Education,</w:t>
      </w:r>
      <w:r w:rsidRPr="00CC4A2A">
        <w:rPr>
          <w:sz w:val="20"/>
          <w:szCs w:val="18"/>
        </w:rPr>
        <w:t xml:space="preserve"> 10(2)</w:t>
      </w:r>
      <w:r w:rsidRPr="00CC4A2A">
        <w:rPr>
          <w:b/>
          <w:sz w:val="20"/>
          <w:szCs w:val="18"/>
        </w:rPr>
        <w:t>,</w:t>
      </w:r>
      <w:r w:rsidRPr="00CC4A2A">
        <w:rPr>
          <w:sz w:val="20"/>
          <w:szCs w:val="18"/>
        </w:rPr>
        <w:t xml:space="preserve"> 221-229.</w:t>
      </w:r>
    </w:p>
    <w:p w:rsidR="00785483" w:rsidRPr="00CC4A2A" w:rsidRDefault="00785483" w:rsidP="00CC4A2A">
      <w:pPr>
        <w:pStyle w:val="EndNoteBibliography"/>
        <w:spacing w:after="120"/>
        <w:rPr>
          <w:sz w:val="20"/>
          <w:szCs w:val="18"/>
        </w:rPr>
      </w:pPr>
      <w:r w:rsidRPr="00CC4A2A">
        <w:rPr>
          <w:sz w:val="20"/>
          <w:szCs w:val="18"/>
        </w:rPr>
        <w:t xml:space="preserve">Driver, R., et al. (1994). </w:t>
      </w:r>
      <w:r w:rsidRPr="00CC4A2A">
        <w:rPr>
          <w:i/>
          <w:sz w:val="20"/>
          <w:szCs w:val="18"/>
        </w:rPr>
        <w:t xml:space="preserve">Making Sense of Secondary Science: Research into Children's Ideas, </w:t>
      </w:r>
      <w:r w:rsidRPr="00CC4A2A">
        <w:rPr>
          <w:sz w:val="20"/>
          <w:szCs w:val="18"/>
        </w:rPr>
        <w:t>London, UK: Routledge.</w:t>
      </w:r>
    </w:p>
    <w:p w:rsidR="00785483" w:rsidRPr="00CC4A2A" w:rsidRDefault="00785483" w:rsidP="00CC4A2A">
      <w:pPr>
        <w:pStyle w:val="EndNoteBibliography"/>
        <w:spacing w:after="120"/>
        <w:rPr>
          <w:sz w:val="20"/>
          <w:szCs w:val="18"/>
        </w:rPr>
      </w:pPr>
      <w:r w:rsidRPr="00CC4A2A">
        <w:rPr>
          <w:sz w:val="20"/>
          <w:szCs w:val="18"/>
        </w:rPr>
        <w:t xml:space="preserve">Guest, D. (2012). The impact of plant disease on food security. </w:t>
      </w:r>
      <w:r w:rsidRPr="00CC4A2A">
        <w:rPr>
          <w:i/>
          <w:sz w:val="20"/>
          <w:szCs w:val="18"/>
        </w:rPr>
        <w:t>Agriculture,</w:t>
      </w:r>
      <w:r w:rsidRPr="00CC4A2A">
        <w:rPr>
          <w:sz w:val="20"/>
          <w:szCs w:val="18"/>
        </w:rPr>
        <w:t xml:space="preserve"> 2(Special Issue).</w:t>
      </w:r>
    </w:p>
    <w:p w:rsidR="00785483" w:rsidRPr="00CC4A2A" w:rsidRDefault="00785483" w:rsidP="00CC4A2A">
      <w:pPr>
        <w:pStyle w:val="EndNoteBibliography"/>
        <w:spacing w:after="120"/>
        <w:rPr>
          <w:sz w:val="20"/>
          <w:szCs w:val="18"/>
        </w:rPr>
      </w:pPr>
      <w:r w:rsidRPr="00CC4A2A">
        <w:rPr>
          <w:sz w:val="20"/>
          <w:szCs w:val="18"/>
        </w:rPr>
        <w:t xml:space="preserve">Hanson, M. and Gluckman, P. (2011). Developmental origins of noncommunicable disease: population and public health implications. </w:t>
      </w:r>
      <w:r w:rsidRPr="00CC4A2A">
        <w:rPr>
          <w:i/>
          <w:sz w:val="20"/>
          <w:szCs w:val="18"/>
        </w:rPr>
        <w:t>The American Journal of Clinical Nutrition,</w:t>
      </w:r>
      <w:r w:rsidRPr="00CC4A2A">
        <w:rPr>
          <w:sz w:val="20"/>
          <w:szCs w:val="18"/>
        </w:rPr>
        <w:t xml:space="preserve"> 94</w:t>
      </w:r>
      <w:r w:rsidRPr="00CC4A2A">
        <w:rPr>
          <w:b/>
          <w:sz w:val="20"/>
          <w:szCs w:val="18"/>
        </w:rPr>
        <w:t>,</w:t>
      </w:r>
      <w:r w:rsidRPr="00CC4A2A">
        <w:rPr>
          <w:sz w:val="20"/>
          <w:szCs w:val="18"/>
        </w:rPr>
        <w:t xml:space="preserve"> 1754S-1758S.</w:t>
      </w:r>
    </w:p>
    <w:p w:rsidR="00785483" w:rsidRPr="00CC4A2A" w:rsidRDefault="00785483" w:rsidP="00CC4A2A">
      <w:pPr>
        <w:pStyle w:val="EndNoteBibliography"/>
        <w:spacing w:after="120"/>
        <w:rPr>
          <w:sz w:val="20"/>
          <w:szCs w:val="18"/>
        </w:rPr>
      </w:pPr>
      <w:r w:rsidRPr="00CC4A2A">
        <w:rPr>
          <w:sz w:val="20"/>
          <w:szCs w:val="18"/>
        </w:rPr>
        <w:t xml:space="preserve">Haşiloğlu, M. A. and Eminoğlu, S. (2017). Identifying cell-related misconceptions among fifth graders and removing misconceptions using a microscope. </w:t>
      </w:r>
      <w:r w:rsidRPr="00CC4A2A">
        <w:rPr>
          <w:i/>
          <w:sz w:val="20"/>
          <w:szCs w:val="18"/>
        </w:rPr>
        <w:t>Universal Journal of Educational Research,</w:t>
      </w:r>
      <w:r w:rsidRPr="00CC4A2A">
        <w:rPr>
          <w:sz w:val="20"/>
          <w:szCs w:val="18"/>
        </w:rPr>
        <w:t xml:space="preserve"> 5</w:t>
      </w:r>
      <w:r w:rsidRPr="00CC4A2A">
        <w:rPr>
          <w:b/>
          <w:sz w:val="20"/>
          <w:szCs w:val="18"/>
        </w:rPr>
        <w:t>,</w:t>
      </w:r>
      <w:r w:rsidRPr="00CC4A2A">
        <w:rPr>
          <w:sz w:val="20"/>
          <w:szCs w:val="18"/>
        </w:rPr>
        <w:t xml:space="preserve"> 42-50.</w:t>
      </w:r>
    </w:p>
    <w:p w:rsidR="00785483" w:rsidRPr="00CC4A2A" w:rsidRDefault="00785483" w:rsidP="00CC4A2A">
      <w:pPr>
        <w:pStyle w:val="EndNoteBibliography"/>
        <w:spacing w:after="120"/>
        <w:rPr>
          <w:sz w:val="20"/>
          <w:szCs w:val="18"/>
        </w:rPr>
      </w:pPr>
      <w:r w:rsidRPr="00CC4A2A">
        <w:rPr>
          <w:sz w:val="20"/>
          <w:szCs w:val="18"/>
        </w:rPr>
        <w:t xml:space="preserve">Hesketh, K., et al. (2005). Healthy eating, activity and obesity prevention: a qualitative study of parent and child perceptions in Australia. </w:t>
      </w:r>
      <w:r w:rsidRPr="00CC4A2A">
        <w:rPr>
          <w:i/>
          <w:sz w:val="20"/>
          <w:szCs w:val="18"/>
        </w:rPr>
        <w:t>Health Promotion International,</w:t>
      </w:r>
      <w:r w:rsidRPr="00CC4A2A">
        <w:rPr>
          <w:sz w:val="20"/>
          <w:szCs w:val="18"/>
        </w:rPr>
        <w:t xml:space="preserve"> 20(1)</w:t>
      </w:r>
      <w:r w:rsidRPr="00CC4A2A">
        <w:rPr>
          <w:b/>
          <w:sz w:val="20"/>
          <w:szCs w:val="18"/>
        </w:rPr>
        <w:t>,</w:t>
      </w:r>
      <w:r w:rsidRPr="00CC4A2A">
        <w:rPr>
          <w:sz w:val="20"/>
          <w:szCs w:val="18"/>
        </w:rPr>
        <w:t xml:space="preserve"> 19-26.</w:t>
      </w:r>
    </w:p>
    <w:p w:rsidR="00785483" w:rsidRPr="00CC4A2A" w:rsidRDefault="00785483" w:rsidP="00CC4A2A">
      <w:pPr>
        <w:pStyle w:val="EndNoteBibliography"/>
        <w:spacing w:after="120"/>
        <w:rPr>
          <w:sz w:val="20"/>
          <w:szCs w:val="18"/>
        </w:rPr>
      </w:pPr>
      <w:r w:rsidRPr="00CC4A2A">
        <w:rPr>
          <w:sz w:val="20"/>
          <w:szCs w:val="18"/>
        </w:rPr>
        <w:t xml:space="preserve">Isik, E., Çetin, G. and Özarslan, M. (2017). Students' views about disease concept: drawing and writing technique. </w:t>
      </w:r>
      <w:r w:rsidRPr="00CC4A2A">
        <w:rPr>
          <w:i/>
          <w:sz w:val="20"/>
          <w:szCs w:val="18"/>
        </w:rPr>
        <w:t>Asia-Pacific Forum on Science Learning and Teaching,</w:t>
      </w:r>
      <w:r w:rsidRPr="00CC4A2A">
        <w:rPr>
          <w:sz w:val="20"/>
          <w:szCs w:val="18"/>
        </w:rPr>
        <w:t xml:space="preserve"> 18(2).</w:t>
      </w:r>
    </w:p>
    <w:p w:rsidR="00785483" w:rsidRPr="00CC4A2A" w:rsidRDefault="00785483" w:rsidP="00CC4A2A">
      <w:pPr>
        <w:pStyle w:val="EndNoteBibliography"/>
        <w:spacing w:after="120"/>
        <w:rPr>
          <w:sz w:val="20"/>
          <w:szCs w:val="18"/>
        </w:rPr>
      </w:pPr>
      <w:r w:rsidRPr="00CC4A2A">
        <w:rPr>
          <w:sz w:val="20"/>
          <w:szCs w:val="18"/>
        </w:rPr>
        <w:t xml:space="preserve">IUHPE. (2010). </w:t>
      </w:r>
      <w:r w:rsidRPr="00CC4A2A">
        <w:rPr>
          <w:i/>
          <w:sz w:val="20"/>
          <w:szCs w:val="18"/>
        </w:rPr>
        <w:t xml:space="preserve">Promoting Health in Schools: From evidence to Action </w:t>
      </w:r>
      <w:r w:rsidRPr="00CC4A2A">
        <w:rPr>
          <w:sz w:val="20"/>
          <w:szCs w:val="18"/>
        </w:rPr>
        <w:t xml:space="preserve">[Online]. International Union for Health Promotion and Education. Available at: </w:t>
      </w:r>
      <w:hyperlink r:id="rId22" w:history="1">
        <w:r w:rsidRPr="00CC4A2A">
          <w:rPr>
            <w:rStyle w:val="Hyperlink"/>
            <w:sz w:val="20"/>
            <w:szCs w:val="18"/>
          </w:rPr>
          <w:t>https://www.iuhpe.org/images/PUBLICATIONS/THEMATIC/HPS/Evidence-Action_ENG.pdf</w:t>
        </w:r>
      </w:hyperlink>
      <w:r w:rsidRPr="00CC4A2A">
        <w:rPr>
          <w:sz w:val="20"/>
          <w:szCs w:val="18"/>
        </w:rPr>
        <w:t>.</w:t>
      </w:r>
    </w:p>
    <w:p w:rsidR="00785483" w:rsidRPr="00CC4A2A" w:rsidRDefault="00785483" w:rsidP="00CC4A2A">
      <w:pPr>
        <w:pStyle w:val="EndNoteBibliography"/>
        <w:spacing w:after="120"/>
        <w:rPr>
          <w:sz w:val="20"/>
          <w:szCs w:val="18"/>
        </w:rPr>
      </w:pPr>
      <w:r w:rsidRPr="00CC4A2A">
        <w:rPr>
          <w:sz w:val="20"/>
          <w:szCs w:val="18"/>
        </w:rPr>
        <w:t xml:space="preserve">Karadon, H. D. and Şahin, N. (2010). Primary school students’ basic knowledge, opinions and risk perceptions about microorganisms. </w:t>
      </w:r>
      <w:r w:rsidRPr="00CC4A2A">
        <w:rPr>
          <w:i/>
          <w:sz w:val="20"/>
          <w:szCs w:val="18"/>
        </w:rPr>
        <w:t>Procedia Social and Behavioral Sciences,</w:t>
      </w:r>
      <w:r w:rsidRPr="00CC4A2A">
        <w:rPr>
          <w:sz w:val="20"/>
          <w:szCs w:val="18"/>
        </w:rPr>
        <w:t xml:space="preserve"> 2(2)</w:t>
      </w:r>
      <w:r w:rsidRPr="00CC4A2A">
        <w:rPr>
          <w:b/>
          <w:sz w:val="20"/>
          <w:szCs w:val="18"/>
        </w:rPr>
        <w:t>,</w:t>
      </w:r>
      <w:r w:rsidRPr="00CC4A2A">
        <w:rPr>
          <w:sz w:val="20"/>
          <w:szCs w:val="18"/>
        </w:rPr>
        <w:t xml:space="preserve"> 4398-4401.</w:t>
      </w:r>
    </w:p>
    <w:p w:rsidR="00785483" w:rsidRPr="00CC4A2A" w:rsidRDefault="00785483" w:rsidP="00CC4A2A">
      <w:pPr>
        <w:pStyle w:val="EndNoteBibliography"/>
        <w:spacing w:after="120"/>
        <w:rPr>
          <w:sz w:val="20"/>
          <w:szCs w:val="18"/>
        </w:rPr>
      </w:pPr>
      <w:r w:rsidRPr="00CC4A2A">
        <w:rPr>
          <w:sz w:val="20"/>
          <w:szCs w:val="18"/>
        </w:rPr>
        <w:lastRenderedPageBreak/>
        <w:t xml:space="preserve">Kilgour, L., et al. (2015). Health literacy in schools: prioritising health and well-being issues through the curriculum. </w:t>
      </w:r>
      <w:r w:rsidRPr="00CC4A2A">
        <w:rPr>
          <w:i/>
          <w:sz w:val="20"/>
          <w:szCs w:val="18"/>
        </w:rPr>
        <w:t>Sport, Education and Society,</w:t>
      </w:r>
      <w:r w:rsidRPr="00CC4A2A">
        <w:rPr>
          <w:sz w:val="20"/>
          <w:szCs w:val="18"/>
        </w:rPr>
        <w:t xml:space="preserve"> 20(4)</w:t>
      </w:r>
      <w:r w:rsidRPr="00CC4A2A">
        <w:rPr>
          <w:b/>
          <w:sz w:val="20"/>
          <w:szCs w:val="18"/>
        </w:rPr>
        <w:t>,</w:t>
      </w:r>
      <w:r w:rsidRPr="00CC4A2A">
        <w:rPr>
          <w:sz w:val="20"/>
          <w:szCs w:val="18"/>
        </w:rPr>
        <w:t xml:space="preserve"> 485-500.</w:t>
      </w:r>
    </w:p>
    <w:p w:rsidR="00785483" w:rsidRPr="00CC4A2A" w:rsidRDefault="00785483" w:rsidP="00CC4A2A">
      <w:pPr>
        <w:pStyle w:val="EndNoteBibliography"/>
        <w:spacing w:after="120"/>
        <w:rPr>
          <w:sz w:val="20"/>
          <w:szCs w:val="18"/>
        </w:rPr>
      </w:pPr>
      <w:r w:rsidRPr="00CC4A2A">
        <w:rPr>
          <w:sz w:val="20"/>
          <w:szCs w:val="18"/>
        </w:rPr>
        <w:t xml:space="preserve">Lock, R. (1996). Educating the "New Pasteur". </w:t>
      </w:r>
      <w:r w:rsidRPr="00CC4A2A">
        <w:rPr>
          <w:i/>
          <w:sz w:val="20"/>
          <w:szCs w:val="18"/>
        </w:rPr>
        <w:t>School Science Review,</w:t>
      </w:r>
      <w:r w:rsidRPr="00CC4A2A">
        <w:rPr>
          <w:sz w:val="20"/>
          <w:szCs w:val="18"/>
        </w:rPr>
        <w:t xml:space="preserve"> 78</w:t>
      </w:r>
      <w:r w:rsidRPr="00CC4A2A">
        <w:rPr>
          <w:b/>
          <w:sz w:val="20"/>
          <w:szCs w:val="18"/>
        </w:rPr>
        <w:t>,</w:t>
      </w:r>
      <w:r w:rsidRPr="00CC4A2A">
        <w:rPr>
          <w:sz w:val="20"/>
          <w:szCs w:val="18"/>
        </w:rPr>
        <w:t xml:space="preserve"> 63-72.</w:t>
      </w:r>
    </w:p>
    <w:p w:rsidR="00785483" w:rsidRPr="00CC4A2A" w:rsidRDefault="00785483" w:rsidP="00CC4A2A">
      <w:pPr>
        <w:pStyle w:val="EndNoteBibliography"/>
        <w:spacing w:after="120"/>
        <w:rPr>
          <w:sz w:val="20"/>
          <w:szCs w:val="18"/>
        </w:rPr>
      </w:pPr>
      <w:r w:rsidRPr="00CC4A2A">
        <w:rPr>
          <w:sz w:val="20"/>
          <w:szCs w:val="18"/>
        </w:rPr>
        <w:t xml:space="preserve">Lock, R. (2011). Microbiology and biotechnology. In Reiss, M. (ed.) </w:t>
      </w:r>
      <w:r w:rsidRPr="00CC4A2A">
        <w:rPr>
          <w:i/>
          <w:sz w:val="20"/>
          <w:szCs w:val="18"/>
        </w:rPr>
        <w:t xml:space="preserve">Teaching Secondary Biology. </w:t>
      </w:r>
      <w:r w:rsidRPr="00CC4A2A">
        <w:rPr>
          <w:sz w:val="20"/>
          <w:szCs w:val="18"/>
        </w:rPr>
        <w:t>2nd ed. London, UK: Hodder Education.</w:t>
      </w:r>
    </w:p>
    <w:p w:rsidR="00785483" w:rsidRPr="00CC4A2A" w:rsidRDefault="00785483" w:rsidP="00CC4A2A">
      <w:pPr>
        <w:pStyle w:val="EndNoteBibliography"/>
        <w:spacing w:after="120"/>
        <w:rPr>
          <w:sz w:val="20"/>
          <w:szCs w:val="18"/>
        </w:rPr>
      </w:pPr>
      <w:r w:rsidRPr="00CC4A2A">
        <w:rPr>
          <w:sz w:val="20"/>
          <w:szCs w:val="18"/>
        </w:rPr>
        <w:t xml:space="preserve">Maxted, M. A. (1984). </w:t>
      </w:r>
      <w:r w:rsidRPr="00CC4A2A">
        <w:rPr>
          <w:i/>
          <w:sz w:val="20"/>
          <w:szCs w:val="18"/>
        </w:rPr>
        <w:t>Pupils' prior beliefs about bacteria and science processes: their interplay in school science laboratory work.</w:t>
      </w:r>
      <w:r w:rsidRPr="00CC4A2A">
        <w:rPr>
          <w:sz w:val="20"/>
          <w:szCs w:val="18"/>
        </w:rPr>
        <w:t xml:space="preserve"> MA, University of British Columbia, Canada.</w:t>
      </w:r>
    </w:p>
    <w:p w:rsidR="00785483" w:rsidRPr="00CC4A2A" w:rsidRDefault="00785483" w:rsidP="00CC4A2A">
      <w:pPr>
        <w:pStyle w:val="EndNoteBibliography"/>
        <w:spacing w:after="120"/>
        <w:rPr>
          <w:sz w:val="20"/>
          <w:szCs w:val="18"/>
        </w:rPr>
      </w:pPr>
      <w:r w:rsidRPr="00CC4A2A">
        <w:rPr>
          <w:sz w:val="20"/>
          <w:szCs w:val="18"/>
        </w:rPr>
        <w:t xml:space="preserve">McLeod, L. (2018). Developing a framework for the biology curriculum. </w:t>
      </w:r>
      <w:r w:rsidRPr="00CC4A2A">
        <w:rPr>
          <w:i/>
          <w:sz w:val="20"/>
          <w:szCs w:val="18"/>
        </w:rPr>
        <w:t>School Science Review,</w:t>
      </w:r>
      <w:r w:rsidRPr="00CC4A2A">
        <w:rPr>
          <w:sz w:val="20"/>
          <w:szCs w:val="18"/>
        </w:rPr>
        <w:t xml:space="preserve"> 100(370)</w:t>
      </w:r>
      <w:r w:rsidRPr="00CC4A2A">
        <w:rPr>
          <w:b/>
          <w:sz w:val="20"/>
          <w:szCs w:val="18"/>
        </w:rPr>
        <w:t>,</w:t>
      </w:r>
      <w:r w:rsidRPr="00CC4A2A">
        <w:rPr>
          <w:sz w:val="20"/>
          <w:szCs w:val="18"/>
        </w:rPr>
        <w:t xml:space="preserve"> 23-29.</w:t>
      </w:r>
    </w:p>
    <w:p w:rsidR="00785483" w:rsidRPr="00CC4A2A" w:rsidRDefault="00785483" w:rsidP="00CC4A2A">
      <w:pPr>
        <w:pStyle w:val="EndNoteBibliography"/>
        <w:spacing w:after="120"/>
        <w:rPr>
          <w:sz w:val="20"/>
          <w:szCs w:val="18"/>
        </w:rPr>
      </w:pPr>
      <w:r w:rsidRPr="00CC4A2A">
        <w:rPr>
          <w:sz w:val="20"/>
          <w:szCs w:val="18"/>
        </w:rPr>
        <w:t xml:space="preserve">Nagy, M. H. (1953). The representation of "germs" by children. </w:t>
      </w:r>
      <w:r w:rsidRPr="00CC4A2A">
        <w:rPr>
          <w:i/>
          <w:sz w:val="20"/>
          <w:szCs w:val="18"/>
        </w:rPr>
        <w:t>Journal of Genetic Psychology,</w:t>
      </w:r>
      <w:r w:rsidRPr="00CC4A2A">
        <w:rPr>
          <w:sz w:val="20"/>
          <w:szCs w:val="18"/>
        </w:rPr>
        <w:t xml:space="preserve"> 83</w:t>
      </w:r>
      <w:r w:rsidRPr="00CC4A2A">
        <w:rPr>
          <w:b/>
          <w:sz w:val="20"/>
          <w:szCs w:val="18"/>
        </w:rPr>
        <w:t>,</w:t>
      </w:r>
      <w:r w:rsidRPr="00CC4A2A">
        <w:rPr>
          <w:sz w:val="20"/>
          <w:szCs w:val="18"/>
        </w:rPr>
        <w:t xml:space="preserve"> 227-240.</w:t>
      </w:r>
    </w:p>
    <w:p w:rsidR="00785483" w:rsidRPr="00CC4A2A" w:rsidRDefault="00785483" w:rsidP="00CC4A2A">
      <w:pPr>
        <w:pStyle w:val="EndNoteBibliography"/>
        <w:spacing w:after="120"/>
        <w:rPr>
          <w:sz w:val="20"/>
          <w:szCs w:val="18"/>
        </w:rPr>
      </w:pPr>
      <w:r w:rsidRPr="00CC4A2A">
        <w:rPr>
          <w:sz w:val="20"/>
          <w:szCs w:val="18"/>
        </w:rPr>
        <w:t xml:space="preserve">Oerke, E. C. (2006). Crop losses to pests. </w:t>
      </w:r>
      <w:r w:rsidRPr="00CC4A2A">
        <w:rPr>
          <w:i/>
          <w:sz w:val="20"/>
          <w:szCs w:val="18"/>
        </w:rPr>
        <w:t>The Journal of Agricultural Science,</w:t>
      </w:r>
      <w:r w:rsidRPr="00CC4A2A">
        <w:rPr>
          <w:sz w:val="20"/>
          <w:szCs w:val="18"/>
        </w:rPr>
        <w:t xml:space="preserve"> 144(1)</w:t>
      </w:r>
      <w:r w:rsidRPr="00CC4A2A">
        <w:rPr>
          <w:b/>
          <w:sz w:val="20"/>
          <w:szCs w:val="18"/>
        </w:rPr>
        <w:t>,</w:t>
      </w:r>
      <w:r w:rsidRPr="00CC4A2A">
        <w:rPr>
          <w:sz w:val="20"/>
          <w:szCs w:val="18"/>
        </w:rPr>
        <w:t xml:space="preserve"> 31-43.</w:t>
      </w:r>
    </w:p>
    <w:p w:rsidR="00785483" w:rsidRPr="00CC4A2A" w:rsidRDefault="00785483" w:rsidP="00CC4A2A">
      <w:pPr>
        <w:pStyle w:val="EndNoteBibliography"/>
        <w:spacing w:after="120"/>
        <w:rPr>
          <w:sz w:val="20"/>
          <w:szCs w:val="18"/>
        </w:rPr>
      </w:pPr>
      <w:r w:rsidRPr="00CC4A2A">
        <w:rPr>
          <w:sz w:val="20"/>
          <w:szCs w:val="18"/>
        </w:rPr>
        <w:t xml:space="preserve">Paakkari, L. and Paakkari, O. (2012). Health literacy as a learning outcome in schools. </w:t>
      </w:r>
      <w:r w:rsidRPr="00CC4A2A">
        <w:rPr>
          <w:i/>
          <w:sz w:val="20"/>
          <w:szCs w:val="18"/>
        </w:rPr>
        <w:t>Health Education,</w:t>
      </w:r>
      <w:r w:rsidRPr="00CC4A2A">
        <w:rPr>
          <w:sz w:val="20"/>
          <w:szCs w:val="18"/>
        </w:rPr>
        <w:t xml:space="preserve"> 112(2)</w:t>
      </w:r>
      <w:r w:rsidRPr="00CC4A2A">
        <w:rPr>
          <w:b/>
          <w:sz w:val="20"/>
          <w:szCs w:val="18"/>
        </w:rPr>
        <w:t>,</w:t>
      </w:r>
      <w:r w:rsidRPr="00CC4A2A">
        <w:rPr>
          <w:sz w:val="20"/>
          <w:szCs w:val="18"/>
        </w:rPr>
        <w:t xml:space="preserve"> 133-152.</w:t>
      </w:r>
    </w:p>
    <w:p w:rsidR="00785483" w:rsidRPr="00CC4A2A" w:rsidRDefault="00785483" w:rsidP="00CC4A2A">
      <w:pPr>
        <w:pStyle w:val="EndNoteBibliography"/>
        <w:spacing w:after="120"/>
        <w:rPr>
          <w:sz w:val="20"/>
          <w:szCs w:val="18"/>
        </w:rPr>
      </w:pPr>
      <w:r w:rsidRPr="00CC4A2A">
        <w:rPr>
          <w:sz w:val="20"/>
          <w:szCs w:val="18"/>
        </w:rPr>
        <w:t xml:space="preserve">Park, A., et al. (2017). Associations between health literacy and health behaviors among urban high school students. </w:t>
      </w:r>
      <w:r w:rsidRPr="00CC4A2A">
        <w:rPr>
          <w:i/>
          <w:sz w:val="20"/>
          <w:szCs w:val="18"/>
        </w:rPr>
        <w:t>Journal of School Health,</w:t>
      </w:r>
      <w:r w:rsidRPr="00CC4A2A">
        <w:rPr>
          <w:sz w:val="20"/>
          <w:szCs w:val="18"/>
        </w:rPr>
        <w:t xml:space="preserve"> 87(12)</w:t>
      </w:r>
      <w:r w:rsidRPr="00CC4A2A">
        <w:rPr>
          <w:b/>
          <w:sz w:val="20"/>
          <w:szCs w:val="18"/>
        </w:rPr>
        <w:t>,</w:t>
      </w:r>
      <w:r w:rsidRPr="00CC4A2A">
        <w:rPr>
          <w:sz w:val="20"/>
          <w:szCs w:val="18"/>
        </w:rPr>
        <w:t xml:space="preserve"> 885-893.</w:t>
      </w:r>
    </w:p>
    <w:p w:rsidR="00785483" w:rsidRPr="00CC4A2A" w:rsidRDefault="00785483" w:rsidP="00CC4A2A">
      <w:pPr>
        <w:pStyle w:val="EndNoteBibliography"/>
        <w:spacing w:after="120"/>
        <w:rPr>
          <w:sz w:val="20"/>
          <w:szCs w:val="18"/>
        </w:rPr>
      </w:pPr>
      <w:r w:rsidRPr="00CC4A2A">
        <w:rPr>
          <w:sz w:val="20"/>
          <w:szCs w:val="18"/>
        </w:rPr>
        <w:t xml:space="preserve">Piko, B. F. and Bak, J. (2006). Children’s perceptions of health and illness: images and lay concepts in preadolescence. </w:t>
      </w:r>
      <w:r w:rsidRPr="00CC4A2A">
        <w:rPr>
          <w:i/>
          <w:sz w:val="20"/>
          <w:szCs w:val="18"/>
        </w:rPr>
        <w:t>Health Education Research, Theory and Practice,</w:t>
      </w:r>
      <w:r w:rsidRPr="00CC4A2A">
        <w:rPr>
          <w:sz w:val="20"/>
          <w:szCs w:val="18"/>
        </w:rPr>
        <w:t xml:space="preserve"> 21(5)</w:t>
      </w:r>
      <w:r w:rsidRPr="00CC4A2A">
        <w:rPr>
          <w:b/>
          <w:sz w:val="20"/>
          <w:szCs w:val="18"/>
        </w:rPr>
        <w:t>,</w:t>
      </w:r>
      <w:r w:rsidRPr="00CC4A2A">
        <w:rPr>
          <w:sz w:val="20"/>
          <w:szCs w:val="18"/>
        </w:rPr>
        <w:t xml:space="preserve"> 643-653.</w:t>
      </w:r>
    </w:p>
    <w:p w:rsidR="00785483" w:rsidRPr="00CC4A2A" w:rsidRDefault="00785483" w:rsidP="00CC4A2A">
      <w:pPr>
        <w:pStyle w:val="EndNoteBibliography"/>
        <w:spacing w:after="120"/>
        <w:rPr>
          <w:sz w:val="20"/>
          <w:szCs w:val="18"/>
        </w:rPr>
      </w:pPr>
      <w:r w:rsidRPr="00CC4A2A">
        <w:rPr>
          <w:sz w:val="20"/>
          <w:szCs w:val="18"/>
        </w:rPr>
        <w:t xml:space="preserve">Prokop, P., Fancovicová, J. and Krajcovicová, A. (2016). Alternative conceptions about micro-organisms are influenced by experiences with disease in children. </w:t>
      </w:r>
      <w:r w:rsidRPr="00CC4A2A">
        <w:rPr>
          <w:i/>
          <w:sz w:val="20"/>
          <w:szCs w:val="18"/>
        </w:rPr>
        <w:t>Journal of Biological Education,</w:t>
      </w:r>
      <w:r w:rsidRPr="00CC4A2A">
        <w:rPr>
          <w:sz w:val="20"/>
          <w:szCs w:val="18"/>
        </w:rPr>
        <w:t xml:space="preserve"> 50(1)</w:t>
      </w:r>
      <w:r w:rsidRPr="00CC4A2A">
        <w:rPr>
          <w:b/>
          <w:sz w:val="20"/>
          <w:szCs w:val="18"/>
        </w:rPr>
        <w:t>,</w:t>
      </w:r>
      <w:r w:rsidRPr="00CC4A2A">
        <w:rPr>
          <w:sz w:val="20"/>
          <w:szCs w:val="18"/>
        </w:rPr>
        <w:t xml:space="preserve"> 61-72.</w:t>
      </w:r>
    </w:p>
    <w:p w:rsidR="00785483" w:rsidRPr="00CC4A2A" w:rsidRDefault="00785483" w:rsidP="00CC4A2A">
      <w:pPr>
        <w:pStyle w:val="EndNoteBibliography"/>
        <w:spacing w:after="120"/>
        <w:rPr>
          <w:sz w:val="20"/>
          <w:szCs w:val="18"/>
        </w:rPr>
      </w:pPr>
      <w:r w:rsidRPr="00CC4A2A">
        <w:rPr>
          <w:sz w:val="20"/>
          <w:szCs w:val="18"/>
        </w:rPr>
        <w:t xml:space="preserve">Protudjer, J. L. P., et al. (2010). Children’s perceptions of healthful eating and physical activity. </w:t>
      </w:r>
      <w:r w:rsidRPr="00CC4A2A">
        <w:rPr>
          <w:i/>
          <w:sz w:val="20"/>
          <w:szCs w:val="18"/>
        </w:rPr>
        <w:t>Canadian Journal of Dietetic Practice and Research,</w:t>
      </w:r>
      <w:r w:rsidRPr="00CC4A2A">
        <w:rPr>
          <w:sz w:val="20"/>
          <w:szCs w:val="18"/>
        </w:rPr>
        <w:t xml:space="preserve"> 71(1)</w:t>
      </w:r>
      <w:r w:rsidRPr="00CC4A2A">
        <w:rPr>
          <w:b/>
          <w:sz w:val="20"/>
          <w:szCs w:val="18"/>
        </w:rPr>
        <w:t>,</w:t>
      </w:r>
      <w:r w:rsidRPr="00CC4A2A">
        <w:rPr>
          <w:sz w:val="20"/>
          <w:szCs w:val="18"/>
        </w:rPr>
        <w:t xml:space="preserve"> 19-23.</w:t>
      </w:r>
    </w:p>
    <w:p w:rsidR="00785483" w:rsidRPr="00CC4A2A" w:rsidRDefault="00785483" w:rsidP="00CC4A2A">
      <w:pPr>
        <w:pStyle w:val="EndNoteBibliography"/>
        <w:spacing w:after="120"/>
        <w:rPr>
          <w:sz w:val="20"/>
          <w:szCs w:val="18"/>
        </w:rPr>
      </w:pPr>
      <w:r w:rsidRPr="00CC4A2A">
        <w:rPr>
          <w:sz w:val="20"/>
          <w:szCs w:val="18"/>
        </w:rPr>
        <w:t xml:space="preserve">Prout, A. (1985). Science, health and everyday knowledge: a case study about the common cold. </w:t>
      </w:r>
      <w:r w:rsidRPr="00CC4A2A">
        <w:rPr>
          <w:i/>
          <w:sz w:val="20"/>
          <w:szCs w:val="18"/>
        </w:rPr>
        <w:t>European Journal of Science Education,</w:t>
      </w:r>
      <w:r w:rsidRPr="00CC4A2A">
        <w:rPr>
          <w:sz w:val="20"/>
          <w:szCs w:val="18"/>
        </w:rPr>
        <w:t xml:space="preserve"> 7(4)</w:t>
      </w:r>
      <w:r w:rsidRPr="00CC4A2A">
        <w:rPr>
          <w:b/>
          <w:sz w:val="20"/>
          <w:szCs w:val="18"/>
        </w:rPr>
        <w:t>,</w:t>
      </w:r>
      <w:r w:rsidRPr="00CC4A2A">
        <w:rPr>
          <w:sz w:val="20"/>
          <w:szCs w:val="18"/>
        </w:rPr>
        <w:t xml:space="preserve"> 399-406.</w:t>
      </w:r>
    </w:p>
    <w:p w:rsidR="00785483" w:rsidRPr="00CC4A2A" w:rsidRDefault="00785483" w:rsidP="00CC4A2A">
      <w:pPr>
        <w:pStyle w:val="EndNoteBibliography"/>
        <w:spacing w:after="120"/>
        <w:rPr>
          <w:sz w:val="20"/>
          <w:szCs w:val="18"/>
        </w:rPr>
      </w:pPr>
      <w:r w:rsidRPr="00CC4A2A">
        <w:rPr>
          <w:sz w:val="20"/>
          <w:szCs w:val="18"/>
        </w:rPr>
        <w:t xml:space="preserve">Reeve, S. and Bell, P. (2009). Children's self-documentation and understanding of the concepts 'healthy' and 'unhealthy'. </w:t>
      </w:r>
      <w:r w:rsidRPr="00CC4A2A">
        <w:rPr>
          <w:i/>
          <w:sz w:val="20"/>
          <w:szCs w:val="18"/>
        </w:rPr>
        <w:t>International Journal of Science Education,</w:t>
      </w:r>
      <w:r w:rsidRPr="00CC4A2A">
        <w:rPr>
          <w:sz w:val="20"/>
          <w:szCs w:val="18"/>
        </w:rPr>
        <w:t xml:space="preserve"> 31(14)</w:t>
      </w:r>
      <w:r w:rsidRPr="00CC4A2A">
        <w:rPr>
          <w:b/>
          <w:sz w:val="20"/>
          <w:szCs w:val="18"/>
        </w:rPr>
        <w:t>,</w:t>
      </w:r>
      <w:r w:rsidRPr="00CC4A2A">
        <w:rPr>
          <w:sz w:val="20"/>
          <w:szCs w:val="18"/>
        </w:rPr>
        <w:t xml:space="preserve"> 1953-1974.</w:t>
      </w:r>
    </w:p>
    <w:p w:rsidR="00785483" w:rsidRPr="00CC4A2A" w:rsidRDefault="00785483" w:rsidP="00CC4A2A">
      <w:pPr>
        <w:pStyle w:val="EndNoteBibliography"/>
        <w:spacing w:after="120"/>
        <w:rPr>
          <w:sz w:val="20"/>
          <w:szCs w:val="18"/>
        </w:rPr>
      </w:pPr>
      <w:r w:rsidRPr="00CC4A2A">
        <w:rPr>
          <w:sz w:val="20"/>
          <w:szCs w:val="18"/>
        </w:rPr>
        <w:t xml:space="preserve">Shepardson, D. P. (2002). Bugs, butterflies, and spiders: children's understanding about insects. </w:t>
      </w:r>
      <w:r w:rsidRPr="00CC4A2A">
        <w:rPr>
          <w:i/>
          <w:sz w:val="20"/>
          <w:szCs w:val="18"/>
        </w:rPr>
        <w:t>International Journal of Science Education,</w:t>
      </w:r>
      <w:r w:rsidRPr="00CC4A2A">
        <w:rPr>
          <w:sz w:val="20"/>
          <w:szCs w:val="18"/>
        </w:rPr>
        <w:t xml:space="preserve"> 24(6)</w:t>
      </w:r>
      <w:r w:rsidRPr="00CC4A2A">
        <w:rPr>
          <w:b/>
          <w:sz w:val="20"/>
          <w:szCs w:val="18"/>
        </w:rPr>
        <w:t>,</w:t>
      </w:r>
      <w:r w:rsidRPr="00CC4A2A">
        <w:rPr>
          <w:sz w:val="20"/>
          <w:szCs w:val="18"/>
        </w:rPr>
        <w:t xml:space="preserve"> 627-644.</w:t>
      </w:r>
    </w:p>
    <w:p w:rsidR="00785483" w:rsidRPr="00CC4A2A" w:rsidRDefault="00785483" w:rsidP="00CC4A2A">
      <w:pPr>
        <w:pStyle w:val="EndNoteBibliography"/>
        <w:spacing w:after="120"/>
        <w:rPr>
          <w:sz w:val="20"/>
          <w:szCs w:val="18"/>
        </w:rPr>
      </w:pPr>
      <w:r w:rsidRPr="00CC4A2A">
        <w:rPr>
          <w:sz w:val="20"/>
          <w:szCs w:val="18"/>
        </w:rPr>
        <w:t xml:space="preserve">Çetin, G., et al. (2013). Students' views about health concept by drawing and writing technique. </w:t>
      </w:r>
      <w:r w:rsidRPr="00CC4A2A">
        <w:rPr>
          <w:i/>
          <w:sz w:val="20"/>
          <w:szCs w:val="18"/>
        </w:rPr>
        <w:t>Energy Education Science and Technology Part B: Social and Educational Studies,</w:t>
      </w:r>
      <w:r w:rsidRPr="00CC4A2A">
        <w:rPr>
          <w:sz w:val="20"/>
          <w:szCs w:val="18"/>
        </w:rPr>
        <w:t xml:space="preserve"> 5(1).</w:t>
      </w:r>
    </w:p>
    <w:p w:rsidR="00D43788" w:rsidRDefault="00EA4A2A" w:rsidP="00CC4A2A">
      <w:pPr>
        <w:spacing w:after="120" w:line="276" w:lineRule="auto"/>
      </w:pPr>
      <w:r w:rsidRPr="00CC4A2A">
        <w:rPr>
          <w:sz w:val="20"/>
          <w:szCs w:val="18"/>
        </w:rPr>
        <w:fldChar w:fldCharType="end"/>
      </w:r>
    </w:p>
    <w:sectPr w:rsidR="00D43788" w:rsidSect="00F34FD0">
      <w:headerReference w:type="default" r:id="rId23"/>
      <w:footerReference w:type="default" r:id="rId24"/>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5B18" w:rsidRDefault="00205B18" w:rsidP="000B473B">
      <w:r>
        <w:separator/>
      </w:r>
    </w:p>
  </w:endnote>
  <w:endnote w:type="continuationSeparator" w:id="0">
    <w:p w:rsidR="00205B18" w:rsidRDefault="00205B1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570615"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D34E2">
      <w:rPr>
        <w:noProof/>
      </w:rPr>
      <w:t>2</w:t>
    </w:r>
    <w:r>
      <w:rPr>
        <w:noProof/>
      </w:rPr>
      <w:fldChar w:fldCharType="end"/>
    </w:r>
  </w:p>
  <w:p w:rsidR="00C63844" w:rsidRDefault="0011796C" w:rsidP="00F34FD0">
    <w:pPr>
      <w:pStyle w:val="Footer"/>
      <w:tabs>
        <w:tab w:val="clear" w:pos="4513"/>
        <w:tab w:val="clear" w:pos="9026"/>
        <w:tab w:val="right" w:pos="13892"/>
      </w:tabs>
      <w:rPr>
        <w:sz w:val="16"/>
        <w:szCs w:val="16"/>
      </w:rPr>
    </w:pPr>
    <w:r>
      <w:rPr>
        <w:sz w:val="16"/>
        <w:szCs w:val="16"/>
      </w:rPr>
      <w:t xml:space="preserve">This </w:t>
    </w:r>
    <w:r w:rsidR="00776816">
      <w:rPr>
        <w:sz w:val="16"/>
        <w:szCs w:val="16"/>
      </w:rPr>
      <w:t>document</w:t>
    </w:r>
    <w:r w:rsidR="00C63844">
      <w:rPr>
        <w:sz w:val="16"/>
        <w:szCs w:val="16"/>
      </w:rPr>
      <w:t xml:space="preserve"> may have been edited. Download the original from </w:t>
    </w:r>
    <w:r w:rsidR="00C63844" w:rsidRPr="00ED4562">
      <w:rPr>
        <w:b/>
        <w:sz w:val="16"/>
        <w:szCs w:val="16"/>
      </w:rPr>
      <w:t>www.BestEvidenceScienceTeaching.org</w:t>
    </w:r>
  </w:p>
  <w:p w:rsidR="006F01D8" w:rsidRPr="00E172C6" w:rsidRDefault="00572C6D" w:rsidP="00572C6D">
    <w:pPr>
      <w:pStyle w:val="Footer"/>
      <w:rPr>
        <w:sz w:val="16"/>
        <w:szCs w:val="16"/>
      </w:rPr>
    </w:pPr>
    <w:r w:rsidRPr="00572C6D">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5B18" w:rsidRDefault="00205B18" w:rsidP="000B473B">
      <w:r>
        <w:separator/>
      </w:r>
    </w:p>
  </w:footnote>
  <w:footnote w:type="continuationSeparator" w:id="0">
    <w:p w:rsidR="00205B18" w:rsidRDefault="00205B1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4A82C3"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711D47"/>
    <w:multiLevelType w:val="hybridMultilevel"/>
    <w:tmpl w:val="A4C254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D614800"/>
    <w:multiLevelType w:val="hybridMultilevel"/>
    <w:tmpl w:val="E9D05A0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4"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6"/>
  </w:num>
  <w:num w:numId="4">
    <w:abstractNumId w:val="4"/>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05B18"/>
    <w:rsid w:val="000026EA"/>
    <w:rsid w:val="00012627"/>
    <w:rsid w:val="00015578"/>
    <w:rsid w:val="000217E3"/>
    <w:rsid w:val="00024731"/>
    <w:rsid w:val="00026DEC"/>
    <w:rsid w:val="0003079C"/>
    <w:rsid w:val="00036EBA"/>
    <w:rsid w:val="000505CA"/>
    <w:rsid w:val="0005476A"/>
    <w:rsid w:val="0005709C"/>
    <w:rsid w:val="00060C2C"/>
    <w:rsid w:val="000705E9"/>
    <w:rsid w:val="00072992"/>
    <w:rsid w:val="000947E2"/>
    <w:rsid w:val="00095E04"/>
    <w:rsid w:val="000A4D1F"/>
    <w:rsid w:val="000B39DA"/>
    <w:rsid w:val="000B473B"/>
    <w:rsid w:val="000B5893"/>
    <w:rsid w:val="000D0E89"/>
    <w:rsid w:val="000D2978"/>
    <w:rsid w:val="000D325E"/>
    <w:rsid w:val="000E2689"/>
    <w:rsid w:val="000F5E42"/>
    <w:rsid w:val="00104331"/>
    <w:rsid w:val="00110A3C"/>
    <w:rsid w:val="00114B63"/>
    <w:rsid w:val="001172ED"/>
    <w:rsid w:val="0011796C"/>
    <w:rsid w:val="00117C34"/>
    <w:rsid w:val="00134130"/>
    <w:rsid w:val="00136329"/>
    <w:rsid w:val="00137415"/>
    <w:rsid w:val="00142613"/>
    <w:rsid w:val="00144DA7"/>
    <w:rsid w:val="00151A9B"/>
    <w:rsid w:val="00161D3F"/>
    <w:rsid w:val="0017022A"/>
    <w:rsid w:val="00170AC7"/>
    <w:rsid w:val="00174C1D"/>
    <w:rsid w:val="001915D4"/>
    <w:rsid w:val="00194FDC"/>
    <w:rsid w:val="001A1FED"/>
    <w:rsid w:val="001A40E2"/>
    <w:rsid w:val="001A7049"/>
    <w:rsid w:val="001B2603"/>
    <w:rsid w:val="001C4805"/>
    <w:rsid w:val="001C6580"/>
    <w:rsid w:val="001E3D38"/>
    <w:rsid w:val="001E5858"/>
    <w:rsid w:val="001F2B4D"/>
    <w:rsid w:val="00205B18"/>
    <w:rsid w:val="002178AC"/>
    <w:rsid w:val="00223388"/>
    <w:rsid w:val="0022442F"/>
    <w:rsid w:val="00224B69"/>
    <w:rsid w:val="0022547C"/>
    <w:rsid w:val="00230EAF"/>
    <w:rsid w:val="00232E71"/>
    <w:rsid w:val="00233BFE"/>
    <w:rsid w:val="00247C9E"/>
    <w:rsid w:val="0025410A"/>
    <w:rsid w:val="00276B3A"/>
    <w:rsid w:val="0028012F"/>
    <w:rsid w:val="00280B49"/>
    <w:rsid w:val="00280D80"/>
    <w:rsid w:val="00287876"/>
    <w:rsid w:val="0029248B"/>
    <w:rsid w:val="00292C53"/>
    <w:rsid w:val="00294E22"/>
    <w:rsid w:val="002A2AF3"/>
    <w:rsid w:val="002C0F3B"/>
    <w:rsid w:val="002C194B"/>
    <w:rsid w:val="002C36ED"/>
    <w:rsid w:val="002C59BA"/>
    <w:rsid w:val="002C7885"/>
    <w:rsid w:val="002C7C7E"/>
    <w:rsid w:val="002E121F"/>
    <w:rsid w:val="002F08DF"/>
    <w:rsid w:val="002F3535"/>
    <w:rsid w:val="00301AA9"/>
    <w:rsid w:val="003117F6"/>
    <w:rsid w:val="003238A9"/>
    <w:rsid w:val="003512FB"/>
    <w:rsid w:val="003533B8"/>
    <w:rsid w:val="00356F24"/>
    <w:rsid w:val="00367E24"/>
    <w:rsid w:val="00373C9C"/>
    <w:rsid w:val="003752BE"/>
    <w:rsid w:val="00377662"/>
    <w:rsid w:val="00382F8B"/>
    <w:rsid w:val="003858B1"/>
    <w:rsid w:val="003A272D"/>
    <w:rsid w:val="003A346A"/>
    <w:rsid w:val="003A38C4"/>
    <w:rsid w:val="003B13BC"/>
    <w:rsid w:val="003B2917"/>
    <w:rsid w:val="003B541B"/>
    <w:rsid w:val="003C1180"/>
    <w:rsid w:val="003C7537"/>
    <w:rsid w:val="003D22B1"/>
    <w:rsid w:val="003E2B2F"/>
    <w:rsid w:val="003E6046"/>
    <w:rsid w:val="003F16F9"/>
    <w:rsid w:val="004213A6"/>
    <w:rsid w:val="00430C1F"/>
    <w:rsid w:val="00437318"/>
    <w:rsid w:val="00442595"/>
    <w:rsid w:val="00445FE9"/>
    <w:rsid w:val="0045323E"/>
    <w:rsid w:val="004600C3"/>
    <w:rsid w:val="0047091F"/>
    <w:rsid w:val="00486AB1"/>
    <w:rsid w:val="00496FBB"/>
    <w:rsid w:val="004B0EE1"/>
    <w:rsid w:val="004D0D83"/>
    <w:rsid w:val="004D3933"/>
    <w:rsid w:val="004D3C7C"/>
    <w:rsid w:val="004E1DF1"/>
    <w:rsid w:val="004E5592"/>
    <w:rsid w:val="004F3A89"/>
    <w:rsid w:val="004F4232"/>
    <w:rsid w:val="0050055B"/>
    <w:rsid w:val="00503255"/>
    <w:rsid w:val="00506184"/>
    <w:rsid w:val="00524710"/>
    <w:rsid w:val="00525E96"/>
    <w:rsid w:val="00530DB0"/>
    <w:rsid w:val="00541D21"/>
    <w:rsid w:val="005519D4"/>
    <w:rsid w:val="00555342"/>
    <w:rsid w:val="005560E2"/>
    <w:rsid w:val="00572C6D"/>
    <w:rsid w:val="00575039"/>
    <w:rsid w:val="005767D5"/>
    <w:rsid w:val="00582D08"/>
    <w:rsid w:val="005A452E"/>
    <w:rsid w:val="005A48F3"/>
    <w:rsid w:val="005C59E0"/>
    <w:rsid w:val="005E34C0"/>
    <w:rsid w:val="005E383D"/>
    <w:rsid w:val="005F115D"/>
    <w:rsid w:val="005F175A"/>
    <w:rsid w:val="005F1A6C"/>
    <w:rsid w:val="00612718"/>
    <w:rsid w:val="00620AFF"/>
    <w:rsid w:val="006355D8"/>
    <w:rsid w:val="00642ECD"/>
    <w:rsid w:val="00644A2B"/>
    <w:rsid w:val="0065024C"/>
    <w:rsid w:val="006502A0"/>
    <w:rsid w:val="00650CE5"/>
    <w:rsid w:val="00655F64"/>
    <w:rsid w:val="00656EC4"/>
    <w:rsid w:val="00663AB2"/>
    <w:rsid w:val="006675C5"/>
    <w:rsid w:val="006772F5"/>
    <w:rsid w:val="00684AF1"/>
    <w:rsid w:val="0069375D"/>
    <w:rsid w:val="0069632B"/>
    <w:rsid w:val="006B0615"/>
    <w:rsid w:val="006C2DD9"/>
    <w:rsid w:val="006D166B"/>
    <w:rsid w:val="006D34E2"/>
    <w:rsid w:val="006E616D"/>
    <w:rsid w:val="006E73AB"/>
    <w:rsid w:val="006E7F66"/>
    <w:rsid w:val="006F01D8"/>
    <w:rsid w:val="006F3279"/>
    <w:rsid w:val="006F6C45"/>
    <w:rsid w:val="00704AEE"/>
    <w:rsid w:val="007100E4"/>
    <w:rsid w:val="00722F9A"/>
    <w:rsid w:val="00726116"/>
    <w:rsid w:val="00742426"/>
    <w:rsid w:val="00742C05"/>
    <w:rsid w:val="00754539"/>
    <w:rsid w:val="00757297"/>
    <w:rsid w:val="00760E08"/>
    <w:rsid w:val="00776816"/>
    <w:rsid w:val="00785483"/>
    <w:rsid w:val="00795CB4"/>
    <w:rsid w:val="007A3C86"/>
    <w:rsid w:val="007A683E"/>
    <w:rsid w:val="007A748B"/>
    <w:rsid w:val="007B37D7"/>
    <w:rsid w:val="007C3B28"/>
    <w:rsid w:val="007D1249"/>
    <w:rsid w:val="007D1D65"/>
    <w:rsid w:val="007E0A9E"/>
    <w:rsid w:val="007E5309"/>
    <w:rsid w:val="007E7386"/>
    <w:rsid w:val="007F144B"/>
    <w:rsid w:val="007F225B"/>
    <w:rsid w:val="007F3AED"/>
    <w:rsid w:val="007F7CC3"/>
    <w:rsid w:val="00800DE1"/>
    <w:rsid w:val="00802843"/>
    <w:rsid w:val="008073BF"/>
    <w:rsid w:val="00813F47"/>
    <w:rsid w:val="00821188"/>
    <w:rsid w:val="008450D6"/>
    <w:rsid w:val="008544D9"/>
    <w:rsid w:val="00856FCA"/>
    <w:rsid w:val="00872EB4"/>
    <w:rsid w:val="00873B8C"/>
    <w:rsid w:val="00875B77"/>
    <w:rsid w:val="00885C2F"/>
    <w:rsid w:val="008A405F"/>
    <w:rsid w:val="008A4E37"/>
    <w:rsid w:val="008C6852"/>
    <w:rsid w:val="008C7F34"/>
    <w:rsid w:val="008E032D"/>
    <w:rsid w:val="008E13E0"/>
    <w:rsid w:val="008E580C"/>
    <w:rsid w:val="008F35B0"/>
    <w:rsid w:val="008F72FB"/>
    <w:rsid w:val="0090026A"/>
    <w:rsid w:val="0090047A"/>
    <w:rsid w:val="00904D99"/>
    <w:rsid w:val="009126BF"/>
    <w:rsid w:val="00913AD8"/>
    <w:rsid w:val="00917940"/>
    <w:rsid w:val="00924548"/>
    <w:rsid w:val="00925026"/>
    <w:rsid w:val="00931264"/>
    <w:rsid w:val="00940703"/>
    <w:rsid w:val="00942A4B"/>
    <w:rsid w:val="00946D1A"/>
    <w:rsid w:val="00961D59"/>
    <w:rsid w:val="009729F2"/>
    <w:rsid w:val="00984A59"/>
    <w:rsid w:val="00996466"/>
    <w:rsid w:val="009A2B5E"/>
    <w:rsid w:val="009A4BB6"/>
    <w:rsid w:val="009A617B"/>
    <w:rsid w:val="009B2D55"/>
    <w:rsid w:val="009C0343"/>
    <w:rsid w:val="009C34D1"/>
    <w:rsid w:val="009C697C"/>
    <w:rsid w:val="009C7559"/>
    <w:rsid w:val="009D5F5C"/>
    <w:rsid w:val="009E0D11"/>
    <w:rsid w:val="009E42DD"/>
    <w:rsid w:val="009F5AD3"/>
    <w:rsid w:val="00A021AB"/>
    <w:rsid w:val="00A03040"/>
    <w:rsid w:val="00A11E88"/>
    <w:rsid w:val="00A24A16"/>
    <w:rsid w:val="00A37D14"/>
    <w:rsid w:val="00A47071"/>
    <w:rsid w:val="00A6168B"/>
    <w:rsid w:val="00A62028"/>
    <w:rsid w:val="00A7027B"/>
    <w:rsid w:val="00AA0FA6"/>
    <w:rsid w:val="00AA6236"/>
    <w:rsid w:val="00AB6AE7"/>
    <w:rsid w:val="00AD21F5"/>
    <w:rsid w:val="00AD5043"/>
    <w:rsid w:val="00AE3956"/>
    <w:rsid w:val="00AE5FB7"/>
    <w:rsid w:val="00AF0E74"/>
    <w:rsid w:val="00AF7DB9"/>
    <w:rsid w:val="00B0483A"/>
    <w:rsid w:val="00B06225"/>
    <w:rsid w:val="00B10DE6"/>
    <w:rsid w:val="00B14CE7"/>
    <w:rsid w:val="00B2235A"/>
    <w:rsid w:val="00B23C7A"/>
    <w:rsid w:val="00B346B5"/>
    <w:rsid w:val="00B37C53"/>
    <w:rsid w:val="00B37CB3"/>
    <w:rsid w:val="00B42123"/>
    <w:rsid w:val="00B42E62"/>
    <w:rsid w:val="00B46FF9"/>
    <w:rsid w:val="00B75483"/>
    <w:rsid w:val="00B75EC2"/>
    <w:rsid w:val="00B87693"/>
    <w:rsid w:val="00BA1DFB"/>
    <w:rsid w:val="00BA265A"/>
    <w:rsid w:val="00BA5A78"/>
    <w:rsid w:val="00BA7952"/>
    <w:rsid w:val="00BB3EA6"/>
    <w:rsid w:val="00BB4175"/>
    <w:rsid w:val="00BC5999"/>
    <w:rsid w:val="00BD3160"/>
    <w:rsid w:val="00BD478C"/>
    <w:rsid w:val="00BE27BE"/>
    <w:rsid w:val="00BE7C63"/>
    <w:rsid w:val="00BF0BBF"/>
    <w:rsid w:val="00BF4FB1"/>
    <w:rsid w:val="00BF6213"/>
    <w:rsid w:val="00BF6C8A"/>
    <w:rsid w:val="00C05571"/>
    <w:rsid w:val="00C06521"/>
    <w:rsid w:val="00C15989"/>
    <w:rsid w:val="00C246CE"/>
    <w:rsid w:val="00C37BDB"/>
    <w:rsid w:val="00C5553B"/>
    <w:rsid w:val="00C57FA2"/>
    <w:rsid w:val="00C63844"/>
    <w:rsid w:val="00C64188"/>
    <w:rsid w:val="00C67A40"/>
    <w:rsid w:val="00C72918"/>
    <w:rsid w:val="00C773AB"/>
    <w:rsid w:val="00C8765D"/>
    <w:rsid w:val="00C9265A"/>
    <w:rsid w:val="00C94330"/>
    <w:rsid w:val="00CA51FA"/>
    <w:rsid w:val="00CB53A0"/>
    <w:rsid w:val="00CC2E4D"/>
    <w:rsid w:val="00CC4A2A"/>
    <w:rsid w:val="00CC78A5"/>
    <w:rsid w:val="00CC7B16"/>
    <w:rsid w:val="00CE15FE"/>
    <w:rsid w:val="00CE7273"/>
    <w:rsid w:val="00D00516"/>
    <w:rsid w:val="00D02E15"/>
    <w:rsid w:val="00D11289"/>
    <w:rsid w:val="00D147A1"/>
    <w:rsid w:val="00D1495D"/>
    <w:rsid w:val="00D14F44"/>
    <w:rsid w:val="00D22247"/>
    <w:rsid w:val="00D278E8"/>
    <w:rsid w:val="00D421C8"/>
    <w:rsid w:val="00D43788"/>
    <w:rsid w:val="00D44604"/>
    <w:rsid w:val="00D478F2"/>
    <w:rsid w:val="00D479B3"/>
    <w:rsid w:val="00D51657"/>
    <w:rsid w:val="00D52283"/>
    <w:rsid w:val="00D524E5"/>
    <w:rsid w:val="00D562BD"/>
    <w:rsid w:val="00D72FEF"/>
    <w:rsid w:val="00D755FA"/>
    <w:rsid w:val="00D756B2"/>
    <w:rsid w:val="00D93D9B"/>
    <w:rsid w:val="00DA0FFF"/>
    <w:rsid w:val="00DB3F44"/>
    <w:rsid w:val="00DB7449"/>
    <w:rsid w:val="00DB7471"/>
    <w:rsid w:val="00DC4A4E"/>
    <w:rsid w:val="00DD1874"/>
    <w:rsid w:val="00DD4D20"/>
    <w:rsid w:val="00DD63BD"/>
    <w:rsid w:val="00DF4CD9"/>
    <w:rsid w:val="00E06960"/>
    <w:rsid w:val="00E1528F"/>
    <w:rsid w:val="00E172C6"/>
    <w:rsid w:val="00E22B55"/>
    <w:rsid w:val="00E24309"/>
    <w:rsid w:val="00E26610"/>
    <w:rsid w:val="00E31116"/>
    <w:rsid w:val="00E36113"/>
    <w:rsid w:val="00E5050A"/>
    <w:rsid w:val="00E53D82"/>
    <w:rsid w:val="00E54249"/>
    <w:rsid w:val="00E54437"/>
    <w:rsid w:val="00E54EB6"/>
    <w:rsid w:val="00E753A9"/>
    <w:rsid w:val="00E773CE"/>
    <w:rsid w:val="00E814CB"/>
    <w:rsid w:val="00E85A74"/>
    <w:rsid w:val="00E972A7"/>
    <w:rsid w:val="00EA205B"/>
    <w:rsid w:val="00EA4A2A"/>
    <w:rsid w:val="00EC1C51"/>
    <w:rsid w:val="00ED6925"/>
    <w:rsid w:val="00EE6B97"/>
    <w:rsid w:val="00EF081E"/>
    <w:rsid w:val="00EF1F6A"/>
    <w:rsid w:val="00EF67F2"/>
    <w:rsid w:val="00EF70E0"/>
    <w:rsid w:val="00F12C3B"/>
    <w:rsid w:val="00F246EF"/>
    <w:rsid w:val="00F26884"/>
    <w:rsid w:val="00F34FD0"/>
    <w:rsid w:val="00F375AB"/>
    <w:rsid w:val="00F40370"/>
    <w:rsid w:val="00F4603A"/>
    <w:rsid w:val="00F604E7"/>
    <w:rsid w:val="00F62657"/>
    <w:rsid w:val="00F669A7"/>
    <w:rsid w:val="00F66FF6"/>
    <w:rsid w:val="00F74824"/>
    <w:rsid w:val="00F75F0D"/>
    <w:rsid w:val="00F82443"/>
    <w:rsid w:val="00F8355F"/>
    <w:rsid w:val="00F909BF"/>
    <w:rsid w:val="00F90D64"/>
    <w:rsid w:val="00F93EC0"/>
    <w:rsid w:val="00F95F3E"/>
    <w:rsid w:val="00FA14FE"/>
    <w:rsid w:val="00FA3196"/>
    <w:rsid w:val="00FB1FF6"/>
    <w:rsid w:val="00FB2D5A"/>
    <w:rsid w:val="00FB6FB1"/>
    <w:rsid w:val="00FC3013"/>
    <w:rsid w:val="00FC704B"/>
    <w:rsid w:val="00FF6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2AB7F5B"/>
  <w15:docId w15:val="{6C94AB14-1863-482A-B690-8C091D628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B223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EA4A2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A4A2A"/>
    <w:rPr>
      <w:rFonts w:ascii="Calibri" w:hAnsi="Calibri" w:cs="Calibri"/>
      <w:noProof/>
      <w:lang w:val="en-US"/>
    </w:rPr>
  </w:style>
  <w:style w:type="paragraph" w:customStyle="1" w:styleId="EndNoteBibliography">
    <w:name w:val="EndNote Bibliography"/>
    <w:basedOn w:val="Normal"/>
    <w:link w:val="EndNoteBibliographyChar"/>
    <w:rsid w:val="00EA4A2A"/>
    <w:rPr>
      <w:rFonts w:ascii="Calibri" w:hAnsi="Calibri" w:cs="Calibri"/>
      <w:noProof/>
      <w:lang w:val="en-US"/>
    </w:rPr>
  </w:style>
  <w:style w:type="character" w:customStyle="1" w:styleId="EndNoteBibliographyChar">
    <w:name w:val="EndNote Bibliography Char"/>
    <w:basedOn w:val="DefaultParagraphFont"/>
    <w:link w:val="EndNoteBibliography"/>
    <w:rsid w:val="00EA4A2A"/>
    <w:rPr>
      <w:rFonts w:ascii="Calibri" w:hAnsi="Calibri" w:cs="Calibri"/>
      <w:noProof/>
      <w:lang w:val="en-US"/>
    </w:rPr>
  </w:style>
  <w:style w:type="character" w:styleId="Hyperlink">
    <w:name w:val="Hyperlink"/>
    <w:basedOn w:val="DefaultParagraphFont"/>
    <w:uiPriority w:val="99"/>
    <w:unhideWhenUsed/>
    <w:rsid w:val="00EA4A2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project2061.org/publications/bsl/online/index.php" TargetMode="External"/><Relationship Id="rId7" Type="http://schemas.openxmlformats.org/officeDocument/2006/relationships/image" Target="media/image1.tmp"/><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s://www.iuhpe.org/images/PUBLICATIONS/THEMATIC/HPS/Evidence-Action_ENG.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key%20concept_teacher%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template_biology_key concept_teacher notes.dotx</Template>
  <TotalTime>1154</TotalTime>
  <Pages>9</Pages>
  <Words>7905</Words>
  <Characters>45065</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103</cp:revision>
  <cp:lastPrinted>2018-01-23T10:03:00Z</cp:lastPrinted>
  <dcterms:created xsi:type="dcterms:W3CDTF">2020-02-16T14:22:00Z</dcterms:created>
  <dcterms:modified xsi:type="dcterms:W3CDTF">2020-02-23T18:37:00Z</dcterms:modified>
</cp:coreProperties>
</file>