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BF0C7" w14:textId="185BA03F" w:rsidR="00755D62" w:rsidRPr="001A40E2" w:rsidRDefault="009C6709" w:rsidP="00755D6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Final pH</w:t>
      </w:r>
    </w:p>
    <w:p w14:paraId="1AF0CE46" w14:textId="77777777" w:rsidR="00755D62" w:rsidRDefault="00755D62" w:rsidP="00755D62">
      <w:pPr>
        <w:spacing w:after="180"/>
      </w:pPr>
    </w:p>
    <w:p w14:paraId="50CAC1D5" w14:textId="77777777" w:rsidR="009C6709" w:rsidRPr="009C6709" w:rsidRDefault="009C6709" w:rsidP="009C6709">
      <w:pPr>
        <w:spacing w:after="240"/>
      </w:pPr>
      <w:r w:rsidRPr="009C6709">
        <w:rPr>
          <w:lang w:val="en-US"/>
        </w:rPr>
        <w:t>Some copper carbonate is added to sulfuric acid.</w:t>
      </w:r>
    </w:p>
    <w:p w14:paraId="0D7AE24C" w14:textId="77777777" w:rsidR="009C6709" w:rsidRPr="009C6709" w:rsidRDefault="009C6709" w:rsidP="009C6709">
      <w:pPr>
        <w:spacing w:after="240"/>
      </w:pPr>
      <w:r w:rsidRPr="009C6709">
        <w:rPr>
          <w:lang w:val="en-US"/>
        </w:rPr>
        <w:t>Eventually no more copper carbonate reacts. The excess copper carbonate can be seen at the bottom of the beaker.</w:t>
      </w:r>
    </w:p>
    <w:p w14:paraId="05F1F7CD" w14:textId="48920EBB" w:rsidR="00755D62" w:rsidRPr="009C6709" w:rsidRDefault="009C6709" w:rsidP="00755D62">
      <w:pPr>
        <w:spacing w:after="240"/>
        <w:rPr>
          <w:i/>
          <w:szCs w:val="18"/>
        </w:rPr>
      </w:pPr>
      <w:r w:rsidRPr="009C6709">
        <w:rPr>
          <w:i/>
          <w:noProof/>
          <w:szCs w:val="18"/>
        </w:rPr>
        <w:drawing>
          <wp:inline distT="0" distB="0" distL="0" distR="0" wp14:anchorId="264BF506" wp14:editId="1BF0FE87">
            <wp:extent cx="4247233" cy="14954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rbonate reacti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1466" cy="149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C22C1" w14:textId="68624BA8" w:rsidR="00755D62" w:rsidRDefault="009C6709" w:rsidP="00755D62">
      <w:pPr>
        <w:spacing w:after="240"/>
        <w:rPr>
          <w:szCs w:val="18"/>
          <w:lang w:val="en-US"/>
        </w:rPr>
      </w:pPr>
      <w:r>
        <w:rPr>
          <w:szCs w:val="18"/>
          <w:lang w:val="en-US"/>
        </w:rPr>
        <w:t>What is the final pH of the</w:t>
      </w:r>
      <w:r w:rsidR="005052B1">
        <w:rPr>
          <w:szCs w:val="18"/>
          <w:lang w:val="en-US"/>
        </w:rPr>
        <w:t xml:space="preserve"> solution</w:t>
      </w:r>
      <w:r>
        <w:rPr>
          <w:szCs w:val="18"/>
          <w:lang w:val="en-US"/>
        </w:rPr>
        <w:t>?</w:t>
      </w:r>
    </w:p>
    <w:p w14:paraId="028E1132" w14:textId="77777777" w:rsidR="00755D62" w:rsidRPr="001B2F96" w:rsidRDefault="00755D62" w:rsidP="00755D62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55D62" w:rsidRPr="00AE07E9" w14:paraId="2CFAB6E5" w14:textId="77777777" w:rsidTr="00663EA6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1F365ECB" w14:textId="5D076849" w:rsidR="00755D62" w:rsidRPr="002B6D6B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03DF4AFF" w14:textId="77777777" w:rsidR="00755D62" w:rsidRPr="00197AB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284CDA6D" w14:textId="77777777" w:rsidR="00755D62" w:rsidRPr="00197AB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27644D82" w14:textId="77777777" w:rsidR="00755D62" w:rsidRPr="00197AB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4DFE39C2" w14:textId="77777777" w:rsidR="00755D62" w:rsidRPr="00197AB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55D62" w:rsidRPr="00AE07E9" w14:paraId="63B05BCB" w14:textId="77777777" w:rsidTr="00663EA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9474CDA" w14:textId="77777777" w:rsidR="00755D62" w:rsidRPr="00AE07E9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2F5C22FC" w14:textId="46589132" w:rsidR="00755D62" w:rsidRPr="00197AB2" w:rsidRDefault="009C6709" w:rsidP="00663E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pH1</w:t>
            </w:r>
          </w:p>
        </w:tc>
        <w:tc>
          <w:tcPr>
            <w:tcW w:w="1063" w:type="dxa"/>
          </w:tcPr>
          <w:p w14:paraId="7CB6E493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F6BE31A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8F40E20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5CEA584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3CE7E6DF" w14:textId="77777777" w:rsidTr="00663EA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7FBE6657" w14:textId="77777777" w:rsidR="00755D6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46691184" w14:textId="7AB4BD11" w:rsidR="00755D62" w:rsidRDefault="009C6709" w:rsidP="00663E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pH</w:t>
            </w:r>
            <w:r w:rsidR="00E45554">
              <w:rPr>
                <w:rFonts w:eastAsia="Times New Roman" w:cs="Times New Roman"/>
                <w:lang w:eastAsia="en-GB"/>
              </w:rPr>
              <w:t>7</w:t>
            </w:r>
          </w:p>
        </w:tc>
        <w:tc>
          <w:tcPr>
            <w:tcW w:w="1063" w:type="dxa"/>
          </w:tcPr>
          <w:p w14:paraId="47D1BCCF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4453275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DAD837F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49AACE8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71A7DB8B" w14:textId="77777777" w:rsidTr="00663EA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790C165" w14:textId="77777777" w:rsidR="00755D6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775804FF" w14:textId="4E54A211" w:rsidR="00755D62" w:rsidRDefault="009C6709" w:rsidP="00663E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pH</w:t>
            </w:r>
            <w:r w:rsidR="00E45554">
              <w:rPr>
                <w:rFonts w:eastAsia="Times New Roman" w:cs="Times New Roman"/>
                <w:lang w:eastAsia="en-GB"/>
              </w:rPr>
              <w:t>12</w:t>
            </w:r>
          </w:p>
        </w:tc>
        <w:tc>
          <w:tcPr>
            <w:tcW w:w="1063" w:type="dxa"/>
          </w:tcPr>
          <w:p w14:paraId="06C4AB84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1F4AA9D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24223B2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E605BA0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47966830" w14:textId="77777777" w:rsidTr="00663EA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4F9E5C34" w14:textId="77777777" w:rsidR="00755D62" w:rsidRDefault="00755D62" w:rsidP="00663EA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094428B6" w14:textId="55DAE55F" w:rsidR="00755D62" w:rsidRPr="00B12555" w:rsidRDefault="00E45554" w:rsidP="00663EA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No pH</w:t>
            </w:r>
          </w:p>
        </w:tc>
        <w:tc>
          <w:tcPr>
            <w:tcW w:w="1063" w:type="dxa"/>
          </w:tcPr>
          <w:p w14:paraId="16DA7E39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7291BB6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F18E823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98E6A71" w14:textId="77777777" w:rsidR="00755D62" w:rsidRPr="00197AB2" w:rsidRDefault="00755D62" w:rsidP="00663EA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1DE738C5" w14:textId="77777777" w:rsidR="00201AC2" w:rsidRPr="00201AC2" w:rsidRDefault="00201AC2" w:rsidP="006F3279">
      <w:pPr>
        <w:spacing w:after="240"/>
        <w:rPr>
          <w:szCs w:val="18"/>
        </w:rPr>
      </w:pPr>
    </w:p>
    <w:p w14:paraId="4A7993E4" w14:textId="77777777" w:rsidR="00201AC2" w:rsidRPr="00201AC2" w:rsidRDefault="00201AC2" w:rsidP="006F3279">
      <w:pPr>
        <w:spacing w:after="240"/>
        <w:rPr>
          <w:szCs w:val="18"/>
        </w:rPr>
      </w:pPr>
    </w:p>
    <w:p w14:paraId="352B5FC1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C05455B" w14:textId="68D246AE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9C6709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&gt; Topic </w:t>
      </w:r>
      <w:r w:rsidR="009C6709">
        <w:rPr>
          <w:i/>
          <w:sz w:val="18"/>
          <w:szCs w:val="18"/>
        </w:rPr>
        <w:t>CCR4.1: Acids and alkalis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9C6709">
        <w:rPr>
          <w:i/>
          <w:sz w:val="18"/>
          <w:szCs w:val="18"/>
        </w:rPr>
        <w:t>CCR4.1: Neutralisation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1AF1DB4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51429085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1B56A832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36133EA2" w14:textId="38E60810" w:rsidR="006F3279" w:rsidRPr="00CA4B46" w:rsidRDefault="009C670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Final pH</w:t>
            </w:r>
          </w:p>
        </w:tc>
      </w:tr>
    </w:tbl>
    <w:p w14:paraId="667F3A63" w14:textId="77777777" w:rsidR="006F3279" w:rsidRDefault="006F3279" w:rsidP="00E172C6">
      <w:pPr>
        <w:spacing w:after="180"/>
        <w:rPr>
          <w:b/>
        </w:rPr>
      </w:pPr>
    </w:p>
    <w:p w14:paraId="39EFD8F5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272BC348" w14:textId="77777777" w:rsidTr="003F16F9">
        <w:trPr>
          <w:trHeight w:val="340"/>
        </w:trPr>
        <w:tc>
          <w:tcPr>
            <w:tcW w:w="2196" w:type="dxa"/>
          </w:tcPr>
          <w:p w14:paraId="4163058C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0ED89DD6" w14:textId="61470031" w:rsidR="00FA5B3A" w:rsidRDefault="005052B1" w:rsidP="00FA5B3A">
            <w:pPr>
              <w:spacing w:before="60" w:after="60"/>
            </w:pPr>
            <w:r>
              <w:t>A salt is formed from a neutralisation reaction between an acid and a base.</w:t>
            </w:r>
          </w:p>
        </w:tc>
      </w:tr>
      <w:tr w:rsidR="00FA5B3A" w14:paraId="09C64518" w14:textId="77777777" w:rsidTr="003F16F9">
        <w:trPr>
          <w:trHeight w:val="340"/>
        </w:trPr>
        <w:tc>
          <w:tcPr>
            <w:tcW w:w="2196" w:type="dxa"/>
          </w:tcPr>
          <w:p w14:paraId="54EF5EE5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7E186ACD" w14:textId="1A59E995" w:rsidR="00FA5B3A" w:rsidRPr="009C6709" w:rsidRDefault="009C6709" w:rsidP="00FA5B3A">
            <w:pPr>
              <w:spacing w:before="60" w:after="60"/>
            </w:pPr>
            <w:r w:rsidRPr="009C6709">
              <w:t>Predict the pH at the end of a reaction between an acid and an insoluble base.</w:t>
            </w:r>
          </w:p>
        </w:tc>
      </w:tr>
      <w:tr w:rsidR="00FA5B3A" w14:paraId="0476E8F3" w14:textId="77777777" w:rsidTr="003F16F9">
        <w:trPr>
          <w:trHeight w:val="340"/>
        </w:trPr>
        <w:tc>
          <w:tcPr>
            <w:tcW w:w="2196" w:type="dxa"/>
          </w:tcPr>
          <w:p w14:paraId="16555EB2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641E963F" w14:textId="16221E57" w:rsidR="00FA5B3A" w:rsidRDefault="00755D62" w:rsidP="00304A9C">
            <w:pPr>
              <w:spacing w:before="60" w:after="60"/>
            </w:pPr>
            <w:r>
              <w:t>confidence grid</w:t>
            </w:r>
          </w:p>
        </w:tc>
      </w:tr>
      <w:tr w:rsidR="00FA5B3A" w14:paraId="6CCD2E6C" w14:textId="77777777" w:rsidTr="003F16F9">
        <w:trPr>
          <w:trHeight w:val="340"/>
        </w:trPr>
        <w:tc>
          <w:tcPr>
            <w:tcW w:w="2196" w:type="dxa"/>
          </w:tcPr>
          <w:p w14:paraId="60D361A1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85555E6" w14:textId="6D70FB60" w:rsidR="00FA5B3A" w:rsidRDefault="00E45554" w:rsidP="00FA5B3A">
            <w:pPr>
              <w:spacing w:before="60" w:after="60"/>
            </w:pPr>
            <w:r>
              <w:t>product, excess, pH, acid</w:t>
            </w:r>
          </w:p>
        </w:tc>
      </w:tr>
    </w:tbl>
    <w:p w14:paraId="02DA6EFE" w14:textId="77777777" w:rsidR="00F72ECC" w:rsidRDefault="00F72ECC" w:rsidP="00F72ECC"/>
    <w:p w14:paraId="10E0C6A4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6229FDE7" w14:textId="4006AE6C" w:rsidR="00322EE5" w:rsidRDefault="00357E97" w:rsidP="0050055B">
      <w:pPr>
        <w:spacing w:after="180"/>
      </w:pPr>
      <w:bookmarkStart w:id="0" w:name="_Hlk8914203"/>
      <w:r>
        <w:t xml:space="preserve">Driver </w:t>
      </w:r>
      <w:r>
        <w:fldChar w:fldCharType="begin"/>
      </w:r>
      <w:r>
        <w:instrText xml:space="preserve"> ADDIN EN.CITE &lt;EndNote&gt;&lt;Cite ExcludeAuth="1"&gt;&lt;Author&gt;Driver&lt;/Author&gt;&lt;Year&gt;1994&lt;/Year&gt;&lt;IDText&gt;Making Sense of Secondary Science: Research into Children&amp;apos;s Ideas&lt;/IDText&gt;&lt;DisplayText&gt;(1994)&lt;/DisplayText&gt;&lt;record&gt;&lt;isbn&gt;970415097659&lt;/isbn&gt;&lt;titles&gt;&lt;title&gt;Making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format="utc"&gt;1557828839&lt;/last-updated-date&gt;&lt;/record&gt;&lt;/Cite&gt;&lt;/EndNote&gt;</w:instrText>
      </w:r>
      <w:r>
        <w:fldChar w:fldCharType="separate"/>
      </w:r>
      <w:r>
        <w:rPr>
          <w:noProof/>
        </w:rPr>
        <w:t>(1994)</w:t>
      </w:r>
      <w:r>
        <w:fldChar w:fldCharType="end"/>
      </w:r>
      <w:r>
        <w:t xml:space="preserve"> refers to research </w:t>
      </w:r>
      <w:r>
        <w:fldChar w:fldCharType="begin"/>
      </w:r>
      <w:r>
        <w:instrText xml:space="preserve"> ADDIN EN.CITE &lt;EndNote&gt;&lt;Cite&gt;&lt;Author&gt;Hand&lt;/Author&gt;&lt;Year&gt;1989&lt;/Year&gt;&lt;IDText&gt;Application of a conceptual conflict teaching strategy to enhance student learning of acids and bases.&lt;/IDText&gt;&lt;DisplayText&gt;(Hand and Treagust, 1989)&lt;/DisplayText&gt;&lt;record&gt;&lt;titles&gt;&lt;title&gt;Application of a conceptual conflict teaching strategy to enhance student learning of acids and bases.&lt;/title&gt;&lt;secondary-title&gt;Research in Science Education&lt;/secondary-title&gt;&lt;/titles&gt;&lt;pages&gt;133-144&lt;/pages&gt;&lt;contributors&gt;&lt;authors&gt;&lt;author&gt;Hand, B.&lt;/author&gt;&lt;author&gt;Treagust, D.F.&lt;/author&gt;&lt;/authors&gt;&lt;/contributors&gt;&lt;added-date format="utc"&gt;1557829133&lt;/added-date&gt;&lt;ref-type name="Journal Article"&gt;17&lt;/ref-type&gt;&lt;dates&gt;&lt;year&gt;1989&lt;/year&gt;&lt;/dates&gt;&lt;rec-number&gt;51&lt;/rec-number&gt;&lt;last-updated-date format="utc"&gt;1557829204&lt;/last-updated-date&gt;&lt;volume&gt;19&lt;/volume&gt;&lt;/record&gt;&lt;/Cite&gt;&lt;/EndNote&gt;</w:instrText>
      </w:r>
      <w:r>
        <w:fldChar w:fldCharType="separate"/>
      </w:r>
      <w:r>
        <w:rPr>
          <w:noProof/>
        </w:rPr>
        <w:t>(Hand and Treagust, 1989)</w:t>
      </w:r>
      <w:r>
        <w:fldChar w:fldCharType="end"/>
      </w:r>
      <w:r>
        <w:t xml:space="preserve"> that found that </w:t>
      </w:r>
      <w:bookmarkStart w:id="1" w:name="_GoBack"/>
      <w:bookmarkEnd w:id="1"/>
      <w:r>
        <w:t>a third of students</w:t>
      </w:r>
      <w:r w:rsidR="005052B1">
        <w:t xml:space="preserve"> taking part in the study</w:t>
      </w:r>
      <w:r>
        <w:t xml:space="preserve"> regarded the reaction of acids with either metals or calcium carbonate as examples of ‘acids eating something away’. </w:t>
      </w:r>
      <w:r w:rsidR="00322EE5">
        <w:t xml:space="preserve">Other research </w:t>
      </w:r>
      <w:r w:rsidR="00322EE5">
        <w:fldChar w:fldCharType="begin"/>
      </w:r>
      <w:r w:rsidR="00322EE5">
        <w:instrText xml:space="preserve"> ADDIN EN.CITE &lt;EndNote&gt;&lt;Cite&gt;&lt;Author&gt;Sheppard&lt;/Author&gt;&lt;Year&gt;2006&lt;/Year&gt;&lt;IDText&gt;High school students&amp;apos; understanding of titrations and related acid-base phenomena&lt;/IDText&gt;&lt;DisplayText&gt;(Sheppard, 2006)&lt;/DisplayText&gt;&lt;record&gt;&lt;titles&gt;&lt;title&gt;High school students&amp;apos; understanding of titrations and related acid-base phenomena&lt;/title&gt;&lt;secondary-title&gt;Chemistry Education Research and Practice&lt;/secondary-title&gt;&lt;/titles&gt;&lt;pages&gt;32-45&lt;/pages&gt;&lt;number&gt;1&lt;/number&gt;&lt;contributors&gt;&lt;authors&gt;&lt;author&gt;Sheppard, Keith&lt;/author&gt;&lt;/authors&gt;&lt;/contributors&gt;&lt;added-date format="utc"&gt;1557928167&lt;/added-date&gt;&lt;ref-type name="Journal Article"&gt;17&lt;/ref-type&gt;&lt;dates&gt;&lt;year&gt;2006&lt;/year&gt;&lt;/dates&gt;&lt;rec-number&gt;52&lt;/rec-number&gt;&lt;last-updated-date format="utc"&gt;1557928236&lt;/last-updated-date&gt;&lt;volume&gt;7&lt;/volume&gt;&lt;/record&gt;&lt;/Cite&gt;&lt;/EndNote&gt;</w:instrText>
      </w:r>
      <w:r w:rsidR="00322EE5">
        <w:fldChar w:fldCharType="separate"/>
      </w:r>
      <w:r w:rsidR="00322EE5">
        <w:rPr>
          <w:noProof/>
        </w:rPr>
        <w:t>(Sheppard, 2006)</w:t>
      </w:r>
      <w:r w:rsidR="00322EE5">
        <w:fldChar w:fldCharType="end"/>
      </w:r>
      <w:r w:rsidR="00322EE5">
        <w:t xml:space="preserve"> found that some students considered neutralisation to be the physical mixing of an acid and base with no named products.</w:t>
      </w:r>
    </w:p>
    <w:p w14:paraId="20CE5337" w14:textId="371B50E2" w:rsidR="00322EE5" w:rsidRDefault="00322EE5" w:rsidP="0050055B">
      <w:pPr>
        <w:spacing w:after="180"/>
      </w:pPr>
      <w:r>
        <w:t>This type of misunderstanding could lead to confusion for students in terms of predicting the final pH of a neutralisation reaction.</w:t>
      </w:r>
    </w:p>
    <w:p w14:paraId="76BABF99" w14:textId="0BCD60D0" w:rsidR="00E177BF" w:rsidRDefault="00E177BF" w:rsidP="00E177BF">
      <w:pPr>
        <w:spacing w:after="180"/>
      </w:pPr>
      <w:r>
        <w:t xml:space="preserve">Test questions used by researchers </w:t>
      </w:r>
      <w:r>
        <w:fldChar w:fldCharType="begin"/>
      </w:r>
      <w:r>
        <w:instrText xml:space="preserve"> ADDIN EN.CITE &lt;EndNote&gt;&lt;Cite&gt;&lt;Author&gt;Demircio  ğlu&lt;/Author&gt;&lt;Year&gt;2005&lt;/Year&gt;&lt;IDText&gt;Conceptual change achieved through new teaching program on acids and bases&lt;/IDText&gt;&lt;DisplayText&gt;(Demircio  ğlu and Demircio  ğlu, 2005)&lt;/DisplayText&gt;&lt;record&gt;&lt;titles&gt;&lt;title&gt;Conceptual change achieved through new teaching program on acids and bases&lt;/title&gt;&lt;secondary-title&gt;Chemistry Education Research and Practice&lt;/secondary-title&gt;&lt;/titles&gt;&lt;pages&gt;36-51&lt;/pages&gt;&lt;number&gt;1&lt;/number&gt;&lt;contributors&gt;&lt;authors&gt;&lt;author&gt;Demircio  ğlu, Gökhan  Ayas,   Alipaşa&lt;/author&gt;&lt;author&gt;Demircio  ğlu,  Hülya&lt;/author&gt;&lt;/authors&gt;&lt;/contributors&gt;&lt;added-date format="utc"&gt;1558014870&lt;/added-date&gt;&lt;ref-type name="Journal Article"&gt;17&lt;/ref-type&gt;&lt;dates&gt;&lt;year&gt;2005&lt;/year&gt;&lt;/dates&gt;&lt;rec-number&gt;55&lt;/rec-number&gt;&lt;last-updated-date format="utc"&gt;1558015006&lt;/last-updated-date&gt;&lt;volume&gt;6&lt;/volume&gt;&lt;/record&gt;&lt;/Cite&gt;&lt;/EndNote&gt;</w:instrText>
      </w:r>
      <w:r>
        <w:fldChar w:fldCharType="separate"/>
      </w:r>
      <w:r>
        <w:rPr>
          <w:noProof/>
        </w:rPr>
        <w:t>(Demircioğlu,</w:t>
      </w:r>
      <w:r w:rsidR="005052B1">
        <w:rPr>
          <w:noProof/>
        </w:rPr>
        <w:t xml:space="preserve"> et al.</w:t>
      </w:r>
      <w:r>
        <w:rPr>
          <w:noProof/>
        </w:rPr>
        <w:t xml:space="preserve"> 2005)</w:t>
      </w:r>
      <w:r>
        <w:fldChar w:fldCharType="end"/>
      </w:r>
      <w:r>
        <w:t xml:space="preserve"> found that students had misunderstandings about the pH of salts. Some thought that all salt</w:t>
      </w:r>
      <w:r w:rsidR="005353B6">
        <w:t xml:space="preserve"> </w:t>
      </w:r>
      <w:r>
        <w:t>s</w:t>
      </w:r>
      <w:r w:rsidR="005353B6">
        <w:t>olutions</w:t>
      </w:r>
      <w:r>
        <w:t xml:space="preserve"> had a pH of 7 whilst others thought that salt</w:t>
      </w:r>
      <w:r w:rsidR="005353B6">
        <w:t xml:space="preserve"> solutions</w:t>
      </w:r>
      <w:r>
        <w:t xml:space="preserve"> do not have a pH at all. The former misunderstanding was thought to arise from students being introduced first to the formation of salts from strong and acids and bases. Salts do not always have to have a pH of 7, for example if the salts have been formed from reaction a strong acid (or base) with a weak base (or acid).</w:t>
      </w:r>
    </w:p>
    <w:p w14:paraId="2DFAB06A" w14:textId="06589B3E" w:rsidR="00322EE5" w:rsidRDefault="00322EE5" w:rsidP="0050055B">
      <w:pPr>
        <w:spacing w:after="180"/>
      </w:pPr>
      <w:r>
        <w:t xml:space="preserve">Even if students do correctly predict the final pH to be 7 this may not necessarily be for the correct reasons. For example, Hand and Treagust </w:t>
      </w:r>
      <w:r>
        <w:fldChar w:fldCharType="begin"/>
      </w:r>
      <w:r>
        <w:instrText xml:space="preserve"> ADDIN EN.CITE &lt;EndNote&gt;&lt;Cite ExcludeAuth="1"&gt;&lt;Author&gt;Hand&lt;/Author&gt;&lt;Year&gt;1989&lt;/Year&gt;&lt;IDText&gt;Application of a conceptual conflict teaching strategy to enhance student learning of acids and bases.&lt;/IDText&gt;&lt;DisplayText&gt;(1989)&lt;/DisplayText&gt;&lt;record&gt;&lt;titles&gt;&lt;title&gt;Application of a conceptual conflict teaching strategy to enhance student learning of acids and bases.&lt;/title&gt;&lt;secondary-title&gt;Research in Science Education&lt;/secondary-title&gt;&lt;/titles&gt;&lt;pages&gt;133-144&lt;/pages&gt;&lt;contributors&gt;&lt;authors&gt;&lt;author&gt;Hand, B.&lt;/author&gt;&lt;author&gt;Treagust, D.F.&lt;/author&gt;&lt;/authors&gt;&lt;/contributors&gt;&lt;added-date format="utc"&gt;1557829133&lt;/added-date&gt;&lt;ref-type name="Journal Article"&gt;17&lt;/ref-type&gt;&lt;dates&gt;&lt;year&gt;1989&lt;/year&gt;&lt;/dates&gt;&lt;rec-number&gt;51&lt;/rec-number&gt;&lt;last-updated-date format="utc"&gt;1557829204&lt;/last-updated-date&gt;&lt;volume&gt;19&lt;/volume&gt;&lt;/record&gt;&lt;/Cite&gt;&lt;/EndNote&gt;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also found that some students considered neutralisation to be the breakdown of an acid. This would predict a final pH of 7 but </w:t>
      </w:r>
      <w:r w:rsidR="00E177BF">
        <w:t>not for scientifically correct reasons.</w:t>
      </w:r>
    </w:p>
    <w:bookmarkEnd w:id="0"/>
    <w:p w14:paraId="6CF860D2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0FA73787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1D09E46D" w14:textId="6107BA17" w:rsidR="00755D62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007AFCD8" w14:textId="77777777" w:rsidR="005052B1" w:rsidRDefault="005052B1" w:rsidP="00755D62">
      <w:pPr>
        <w:spacing w:after="180"/>
        <w:rPr>
          <w:rFonts w:cstheme="minorHAnsi"/>
        </w:rPr>
      </w:pPr>
    </w:p>
    <w:p w14:paraId="1F8CEDC9" w14:textId="77777777" w:rsidR="00755D62" w:rsidRPr="00816065" w:rsidRDefault="00755D62" w:rsidP="00755D6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7C8AF6BB" w14:textId="32C4FE8D" w:rsidR="00755D62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In some </w:t>
      </w:r>
      <w:r w:rsidR="00BB3596" w:rsidRPr="00816065">
        <w:rPr>
          <w:rFonts w:cstheme="minorHAnsi"/>
        </w:rPr>
        <w:t>situations,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14:paraId="517188E9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0B9E29DD" w14:textId="5D78DFA1" w:rsidR="00BF6C8A" w:rsidRDefault="00E45554" w:rsidP="00BF6C8A">
      <w:pPr>
        <w:spacing w:after="180"/>
      </w:pPr>
      <w:r>
        <w:t>Students should be confident that the final pH will be pH7.</w:t>
      </w:r>
    </w:p>
    <w:p w14:paraId="4DB8C73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44C08C0F" w14:textId="5A93C28B" w:rsidR="004F039C" w:rsidRPr="001B2BDC" w:rsidRDefault="00322EE5" w:rsidP="006A4440">
      <w:pPr>
        <w:spacing w:after="180"/>
      </w:pPr>
      <w:r w:rsidRPr="001B2BDC">
        <w:t>A student who is confident that the final pH is pH1 may think that there is still acid in the beaker. This suggests a misunderstanding relating to the occurrence of a chemical reaction with the formation of a new product with a different pH.</w:t>
      </w:r>
    </w:p>
    <w:p w14:paraId="719B3D2A" w14:textId="3BC42C1A" w:rsidR="00322EE5" w:rsidRPr="001B2BDC" w:rsidRDefault="00322EE5" w:rsidP="006A4440">
      <w:pPr>
        <w:spacing w:after="180"/>
      </w:pPr>
      <w:r w:rsidRPr="001B2BDC">
        <w:t>Confidence in a final pH of 12 may suggest that the student thinks the excess copper carbonate contributes the final pH (but as it is insoluble it does not).</w:t>
      </w:r>
    </w:p>
    <w:p w14:paraId="6FDCB5BD" w14:textId="164CD103" w:rsidR="00322EE5" w:rsidRPr="001B2BDC" w:rsidRDefault="001B2BDC" w:rsidP="006A4440">
      <w:pPr>
        <w:spacing w:after="180"/>
      </w:pPr>
      <w:r w:rsidRPr="001B2BDC">
        <w:t>A student who thinks that salts have no pH may have misunderstandings about the concept of pH</w:t>
      </w:r>
      <w:r w:rsidR="005052B1">
        <w:t>.</w:t>
      </w:r>
    </w:p>
    <w:p w14:paraId="29CA02ED" w14:textId="5FCFC2D8" w:rsidR="005F1A7B" w:rsidRPr="001B2BDC" w:rsidRDefault="004F039C" w:rsidP="006A4440">
      <w:pPr>
        <w:spacing w:after="180"/>
      </w:pPr>
      <w:r w:rsidRPr="001B2BDC">
        <w:t xml:space="preserve">If students have </w:t>
      </w:r>
      <w:r w:rsidR="001E4950" w:rsidRPr="001B2BDC">
        <w:t>misunderstanding</w:t>
      </w:r>
      <w:r w:rsidRPr="001B2BDC">
        <w:t xml:space="preserve">s about </w:t>
      </w:r>
      <w:r w:rsidR="001B2BDC" w:rsidRPr="001B2BDC">
        <w:t>the final pH it may help for students to think carefully about what the beaker contains at different points during the chemical reaction.</w:t>
      </w:r>
      <w:r w:rsidRPr="001B2BDC">
        <w:t xml:space="preserve"> The following </w:t>
      </w:r>
      <w:r w:rsidR="005F1A7B" w:rsidRPr="001B2BDC">
        <w:t xml:space="preserve">BEST </w:t>
      </w:r>
      <w:r w:rsidR="004C5D20" w:rsidRPr="001B2BDC">
        <w:t xml:space="preserve">‘response </w:t>
      </w:r>
      <w:r w:rsidR="00C1460B" w:rsidRPr="001B2BDC">
        <w:t>activities</w:t>
      </w:r>
      <w:r w:rsidR="004C5D20" w:rsidRPr="001B2BDC">
        <w:t>’</w:t>
      </w:r>
      <w:r w:rsidR="005F1A7B" w:rsidRPr="001B2BDC">
        <w:t xml:space="preserve"> </w:t>
      </w:r>
      <w:r w:rsidR="004C5D20" w:rsidRPr="001B2BDC">
        <w:t>c</w:t>
      </w:r>
      <w:r w:rsidR="005F1A7B" w:rsidRPr="001B2BDC">
        <w:t xml:space="preserve">ould </w:t>
      </w:r>
      <w:r w:rsidR="004C5D20" w:rsidRPr="001B2BDC">
        <w:t>be used in follow-up to this diagnostic question</w:t>
      </w:r>
      <w:r w:rsidRPr="001B2BDC">
        <w:t>:</w:t>
      </w:r>
    </w:p>
    <w:p w14:paraId="45DF1204" w14:textId="16892426" w:rsidR="00A6111E" w:rsidRPr="001B2BDC" w:rsidRDefault="004F039C" w:rsidP="00402E34">
      <w:pPr>
        <w:pStyle w:val="ListParagraph"/>
        <w:numPr>
          <w:ilvl w:val="0"/>
          <w:numId w:val="1"/>
        </w:numPr>
        <w:spacing w:after="180"/>
      </w:pPr>
      <w:r w:rsidRPr="001B2BDC">
        <w:t xml:space="preserve">Response </w:t>
      </w:r>
      <w:r w:rsidR="00242736" w:rsidRPr="001B2BDC">
        <w:t>activity</w:t>
      </w:r>
      <w:r w:rsidRPr="001B2BDC">
        <w:t xml:space="preserve">: </w:t>
      </w:r>
      <w:r w:rsidR="009C6709" w:rsidRPr="001B2BDC">
        <w:t>Beaker contents</w:t>
      </w:r>
    </w:p>
    <w:p w14:paraId="19C30E14" w14:textId="77777777" w:rsidR="003117F6" w:rsidRPr="001B2BDC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B2BDC">
        <w:rPr>
          <w:b/>
          <w:color w:val="E36C0A" w:themeColor="accent6" w:themeShade="BF"/>
          <w:sz w:val="24"/>
        </w:rPr>
        <w:t>Acknowledgments</w:t>
      </w:r>
    </w:p>
    <w:p w14:paraId="6AFFDAF2" w14:textId="22DFA221" w:rsidR="00D278E8" w:rsidRDefault="00D278E8" w:rsidP="00E172C6">
      <w:pPr>
        <w:spacing w:after="180"/>
      </w:pPr>
      <w:r w:rsidRPr="001B2BDC">
        <w:t xml:space="preserve">Developed </w:t>
      </w:r>
      <w:r w:rsidR="0015356E" w:rsidRPr="001B2BDC">
        <w:t xml:space="preserve">by </w:t>
      </w:r>
      <w:r w:rsidR="00E252BE" w:rsidRPr="001B2BDC">
        <w:t>Helen Harden</w:t>
      </w:r>
      <w:r w:rsidR="0015356E" w:rsidRPr="001B2BDC">
        <w:t xml:space="preserve"> (UYSEG</w:t>
      </w:r>
      <w:r w:rsidR="009C6709" w:rsidRPr="001B2BDC">
        <w:t>)</w:t>
      </w:r>
    </w:p>
    <w:p w14:paraId="747F7344" w14:textId="5B086D29" w:rsidR="00CC78A5" w:rsidRDefault="00D278E8" w:rsidP="00E172C6">
      <w:pPr>
        <w:spacing w:after="180"/>
      </w:pPr>
      <w:r w:rsidRPr="0045323E">
        <w:t xml:space="preserve">Images: </w:t>
      </w:r>
      <w:r w:rsidR="00E252BE">
        <w:t>Helen Harden</w:t>
      </w:r>
      <w:r w:rsidR="009C6709">
        <w:t xml:space="preserve"> and Alistair Moore</w:t>
      </w:r>
      <w:r w:rsidR="00E252BE">
        <w:t xml:space="preserve"> (UYSEG)</w:t>
      </w:r>
    </w:p>
    <w:p w14:paraId="5875F38F" w14:textId="77777777" w:rsidR="00B46F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ABDDB9F" w14:textId="6B23B6A4" w:rsidR="00E177BF" w:rsidRPr="00E177BF" w:rsidRDefault="00357E97" w:rsidP="00E177BF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177BF" w:rsidRPr="00E177BF">
        <w:t>Demirci</w:t>
      </w:r>
      <w:r w:rsidR="00E177BF">
        <w:t>o</w:t>
      </w:r>
      <w:r w:rsidR="00E177BF" w:rsidRPr="00E177BF">
        <w:t>ğlu, G.</w:t>
      </w:r>
      <w:r w:rsidR="00E177BF">
        <w:t>,</w:t>
      </w:r>
      <w:r w:rsidR="00E177BF" w:rsidRPr="00E177BF">
        <w:t xml:space="preserve"> A</w:t>
      </w:r>
      <w:r w:rsidR="00E177BF">
        <w:t>yas</w:t>
      </w:r>
      <w:r w:rsidR="00E177BF" w:rsidRPr="00E177BF">
        <w:t>, A</w:t>
      </w:r>
      <w:r w:rsidR="00E177BF">
        <w:t>.</w:t>
      </w:r>
      <w:r w:rsidR="00E177BF" w:rsidRPr="00E177BF">
        <w:t xml:space="preserve"> and Demircioğlu, H. (2005). Conceptual change achieved through new teaching program on acids and bases. </w:t>
      </w:r>
      <w:r w:rsidR="00E177BF" w:rsidRPr="00E177BF">
        <w:rPr>
          <w:i/>
        </w:rPr>
        <w:t>Chemistry Education Research and Practice,</w:t>
      </w:r>
      <w:r w:rsidR="00E177BF" w:rsidRPr="00E177BF">
        <w:t xml:space="preserve"> 6(1)</w:t>
      </w:r>
      <w:r w:rsidR="00E177BF" w:rsidRPr="00E177BF">
        <w:rPr>
          <w:b/>
        </w:rPr>
        <w:t>,</w:t>
      </w:r>
      <w:r w:rsidR="00E177BF" w:rsidRPr="00E177BF">
        <w:t xml:space="preserve"> 36-51.</w:t>
      </w:r>
    </w:p>
    <w:p w14:paraId="4DD6B6D8" w14:textId="77777777" w:rsidR="00E177BF" w:rsidRPr="00E177BF" w:rsidRDefault="00E177BF" w:rsidP="00E177BF">
      <w:pPr>
        <w:pStyle w:val="EndNoteBibliography"/>
      </w:pPr>
      <w:r w:rsidRPr="00E177BF">
        <w:t xml:space="preserve">Driver, R., et al. (1994). </w:t>
      </w:r>
      <w:r w:rsidRPr="00E177BF">
        <w:rPr>
          <w:i/>
        </w:rPr>
        <w:t xml:space="preserve">Making Sense of Secondary Science: Research into Children's Ideas, </w:t>
      </w:r>
      <w:r w:rsidRPr="00E177BF">
        <w:t>London, UK: Routledge.</w:t>
      </w:r>
    </w:p>
    <w:p w14:paraId="1DDCD9F5" w14:textId="77777777" w:rsidR="00E177BF" w:rsidRPr="00E177BF" w:rsidRDefault="00E177BF" w:rsidP="00E177BF">
      <w:pPr>
        <w:pStyle w:val="EndNoteBibliography"/>
      </w:pPr>
      <w:r w:rsidRPr="00E177BF">
        <w:t xml:space="preserve">Hand, B. and Treagust, D. F. (1989). Application of a conceptual conflict teaching strategy to enhance student learning of acids and bases. </w:t>
      </w:r>
      <w:r w:rsidRPr="00E177BF">
        <w:rPr>
          <w:i/>
        </w:rPr>
        <w:t>Research in Science Education,</w:t>
      </w:r>
      <w:r w:rsidRPr="00E177BF">
        <w:t xml:space="preserve"> 19</w:t>
      </w:r>
      <w:r w:rsidRPr="00E177BF">
        <w:rPr>
          <w:b/>
        </w:rPr>
        <w:t>,</w:t>
      </w:r>
      <w:r w:rsidRPr="00E177BF">
        <w:t xml:space="preserve"> 133-144.</w:t>
      </w:r>
    </w:p>
    <w:p w14:paraId="0906519F" w14:textId="77777777" w:rsidR="00E177BF" w:rsidRPr="00E177BF" w:rsidRDefault="00E177BF" w:rsidP="00E177BF">
      <w:pPr>
        <w:pStyle w:val="EndNoteBibliography"/>
      </w:pPr>
      <w:r w:rsidRPr="00E177BF">
        <w:t xml:space="preserve">Sheppard, K. (2006). High school students' understanding of titrations and related acid-base phenomena. </w:t>
      </w:r>
      <w:r w:rsidRPr="00E177BF">
        <w:rPr>
          <w:i/>
        </w:rPr>
        <w:t>Chemistry Education Research and Practice,</w:t>
      </w:r>
      <w:r w:rsidRPr="00E177BF">
        <w:t xml:space="preserve"> 7(1)</w:t>
      </w:r>
      <w:r w:rsidRPr="00E177BF">
        <w:rPr>
          <w:b/>
        </w:rPr>
        <w:t>,</w:t>
      </w:r>
      <w:r w:rsidRPr="00E177BF">
        <w:t xml:space="preserve"> 32-45.</w:t>
      </w:r>
    </w:p>
    <w:p w14:paraId="400D9887" w14:textId="3B4CB69C" w:rsidR="0067031A" w:rsidRPr="0067031A" w:rsidRDefault="00357E97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6658E" w14:textId="77777777" w:rsidR="00FA51EE" w:rsidRDefault="00FA51EE" w:rsidP="000B473B">
      <w:r>
        <w:separator/>
      </w:r>
    </w:p>
  </w:endnote>
  <w:endnote w:type="continuationSeparator" w:id="0">
    <w:p w14:paraId="61FA701F" w14:textId="77777777" w:rsidR="00FA51EE" w:rsidRDefault="00FA51E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1EF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AA79E11" wp14:editId="3B67DF32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E76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55D62">
      <w:rPr>
        <w:noProof/>
      </w:rPr>
      <w:t>3</w:t>
    </w:r>
    <w:r>
      <w:rPr>
        <w:noProof/>
      </w:rPr>
      <w:fldChar w:fldCharType="end"/>
    </w:r>
  </w:p>
  <w:p w14:paraId="623A23A0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B75A3FD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A37AF" w14:textId="77777777" w:rsidR="00FA51EE" w:rsidRDefault="00FA51EE" w:rsidP="000B473B">
      <w:r>
        <w:separator/>
      </w:r>
    </w:p>
  </w:footnote>
  <w:footnote w:type="continuationSeparator" w:id="0">
    <w:p w14:paraId="3CB3EA5E" w14:textId="77777777" w:rsidR="00FA51EE" w:rsidRDefault="00FA51E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15190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B884A6C" wp14:editId="469BFDF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96A68FB" wp14:editId="324A623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4FB7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E2B4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AEA6605" wp14:editId="2D589407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A338B96" wp14:editId="667ED86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48A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D16BA"/>
    <w:rsid w:val="00015578"/>
    <w:rsid w:val="00024731"/>
    <w:rsid w:val="00026DEC"/>
    <w:rsid w:val="000505CA"/>
    <w:rsid w:val="0007651D"/>
    <w:rsid w:val="0009089A"/>
    <w:rsid w:val="000947E2"/>
    <w:rsid w:val="00095E04"/>
    <w:rsid w:val="000B252E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B2BDC"/>
    <w:rsid w:val="001C4805"/>
    <w:rsid w:val="001D108D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22EE5"/>
    <w:rsid w:val="00323334"/>
    <w:rsid w:val="003533B8"/>
    <w:rsid w:val="00357E97"/>
    <w:rsid w:val="003752BE"/>
    <w:rsid w:val="003A346A"/>
    <w:rsid w:val="003B2917"/>
    <w:rsid w:val="003B541B"/>
    <w:rsid w:val="003E2B2F"/>
    <w:rsid w:val="003E6046"/>
    <w:rsid w:val="003F16F9"/>
    <w:rsid w:val="00402E34"/>
    <w:rsid w:val="00422D9D"/>
    <w:rsid w:val="00430C1F"/>
    <w:rsid w:val="00442595"/>
    <w:rsid w:val="0045323E"/>
    <w:rsid w:val="004B0EE1"/>
    <w:rsid w:val="004C5D20"/>
    <w:rsid w:val="004D0D83"/>
    <w:rsid w:val="004D16BA"/>
    <w:rsid w:val="004E1DF1"/>
    <w:rsid w:val="004E5592"/>
    <w:rsid w:val="004F039C"/>
    <w:rsid w:val="0050055B"/>
    <w:rsid w:val="005052B1"/>
    <w:rsid w:val="00524710"/>
    <w:rsid w:val="005353B6"/>
    <w:rsid w:val="00555342"/>
    <w:rsid w:val="005560E2"/>
    <w:rsid w:val="005A452E"/>
    <w:rsid w:val="005A6EE7"/>
    <w:rsid w:val="005F1A7B"/>
    <w:rsid w:val="006355D8"/>
    <w:rsid w:val="00642ECD"/>
    <w:rsid w:val="006502A0"/>
    <w:rsid w:val="00663EA6"/>
    <w:rsid w:val="0067031A"/>
    <w:rsid w:val="006772F5"/>
    <w:rsid w:val="00695159"/>
    <w:rsid w:val="006A4440"/>
    <w:rsid w:val="006B0615"/>
    <w:rsid w:val="006C67AF"/>
    <w:rsid w:val="006D166B"/>
    <w:rsid w:val="006F3279"/>
    <w:rsid w:val="006F6C6B"/>
    <w:rsid w:val="00704AEE"/>
    <w:rsid w:val="00711E5A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85385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C6709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0671"/>
    <w:rsid w:val="00AD21F5"/>
    <w:rsid w:val="00B06225"/>
    <w:rsid w:val="00B23C7A"/>
    <w:rsid w:val="00B305F5"/>
    <w:rsid w:val="00B4240E"/>
    <w:rsid w:val="00B46FF9"/>
    <w:rsid w:val="00B47E1D"/>
    <w:rsid w:val="00B75483"/>
    <w:rsid w:val="00BA3FBC"/>
    <w:rsid w:val="00BA7952"/>
    <w:rsid w:val="00BB3596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177BF"/>
    <w:rsid w:val="00E24309"/>
    <w:rsid w:val="00E252BE"/>
    <w:rsid w:val="00E45554"/>
    <w:rsid w:val="00E53D82"/>
    <w:rsid w:val="00E9330A"/>
    <w:rsid w:val="00EE6B97"/>
    <w:rsid w:val="00F12C3B"/>
    <w:rsid w:val="00F26884"/>
    <w:rsid w:val="00F72ECC"/>
    <w:rsid w:val="00F8355F"/>
    <w:rsid w:val="00FA3196"/>
    <w:rsid w:val="00FA51EE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D5C2E"/>
  <w15:docId w15:val="{9DFA5376-54B0-4D1C-8694-0ED45856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357E9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57E9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57E9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57E9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template_chemistry_diagnostic_Confidence Grid</Template>
  <TotalTime>280</TotalTime>
  <Pages>3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 Harden</dc:creator>
  <cp:keywords/>
  <dc:description/>
  <cp:lastModifiedBy>HEC Harden</cp:lastModifiedBy>
  <cp:revision>7</cp:revision>
  <cp:lastPrinted>2017-02-24T16:20:00Z</cp:lastPrinted>
  <dcterms:created xsi:type="dcterms:W3CDTF">2019-05-16T10:12:00Z</dcterms:created>
  <dcterms:modified xsi:type="dcterms:W3CDTF">2019-07-02T09:10:00Z</dcterms:modified>
</cp:coreProperties>
</file>