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59E" w:rsidRPr="001A40E2" w:rsidRDefault="001216A3" w:rsidP="001E159E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Rolling stone</w:t>
      </w:r>
    </w:p>
    <w:p w:rsidR="001E159E" w:rsidRDefault="001E159E" w:rsidP="001E159E">
      <w:pPr>
        <w:spacing w:after="180"/>
      </w:pPr>
    </w:p>
    <w:p w:rsidR="00D3248A" w:rsidRPr="00D3248A" w:rsidRDefault="00D3248A" w:rsidP="00D3248A">
      <w:pPr>
        <w:spacing w:after="120"/>
      </w:pPr>
      <w:r w:rsidRPr="00D3248A">
        <w:rPr>
          <w:lang w:val="en-US"/>
        </w:rPr>
        <w:t>A large round stone is rolled down a steep slope.</w:t>
      </w:r>
    </w:p>
    <w:p w:rsidR="00D3248A" w:rsidRDefault="00D3248A" w:rsidP="00D3248A">
      <w:pPr>
        <w:spacing w:after="120"/>
        <w:rPr>
          <w:lang w:val="en-US"/>
        </w:rPr>
      </w:pPr>
      <w:r w:rsidRPr="00D3248A">
        <w:rPr>
          <w:lang w:val="en-US"/>
        </w:rPr>
        <w:t>There is a marker flag every 10m.</w:t>
      </w:r>
    </w:p>
    <w:p w:rsidR="00D3248A" w:rsidRPr="00D3248A" w:rsidRDefault="00D3248A" w:rsidP="00D3248A">
      <w:pPr>
        <w:spacing w:after="120"/>
      </w:pPr>
    </w:p>
    <w:p w:rsidR="001E159E" w:rsidRPr="00201AC2" w:rsidRDefault="00D3248A" w:rsidP="001E159E">
      <w:pPr>
        <w:spacing w:after="240"/>
        <w:rPr>
          <w:szCs w:val="18"/>
        </w:rPr>
      </w:pPr>
      <w:r w:rsidRPr="00D3248A">
        <w:rPr>
          <w:noProof/>
          <w:szCs w:val="18"/>
          <w:lang w:eastAsia="en-GB"/>
        </w:rPr>
        <w:drawing>
          <wp:inline distT="0" distB="0" distL="0" distR="0" wp14:anchorId="02A07BDD" wp14:editId="70D181E8">
            <wp:extent cx="5731510" cy="2410460"/>
            <wp:effectExtent l="0" t="0" r="2540" b="0"/>
            <wp:docPr id="80" name="Pictur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Picture 79"/>
                    <pic:cNvPicPr>
                      <a:picLocks noChangeAspect="1"/>
                    </pic:cNvPicPr>
                  </pic:nvPicPr>
                  <pic:blipFill rotWithShape="1">
                    <a:blip r:embed="rId7"/>
                    <a:srcRect r="21453"/>
                    <a:stretch/>
                  </pic:blipFill>
                  <pic:spPr>
                    <a:xfrm>
                      <a:off x="0" y="0"/>
                      <a:ext cx="5731510" cy="2410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248A" w:rsidRDefault="00D3248A" w:rsidP="00D3248A">
      <w:pPr>
        <w:spacing w:after="180"/>
        <w:rPr>
          <w:szCs w:val="18"/>
          <w:lang w:val="en-US"/>
        </w:rPr>
      </w:pPr>
    </w:p>
    <w:p w:rsidR="00D3248A" w:rsidRPr="00D3248A" w:rsidRDefault="00D3248A" w:rsidP="00D3248A">
      <w:pPr>
        <w:spacing w:after="180"/>
        <w:rPr>
          <w:szCs w:val="18"/>
        </w:rPr>
      </w:pPr>
      <w:r w:rsidRPr="00D3248A">
        <w:rPr>
          <w:szCs w:val="18"/>
          <w:lang w:val="en-US"/>
        </w:rPr>
        <w:t>These statements are about the speed of the ball.</w:t>
      </w:r>
    </w:p>
    <w:p w:rsidR="001E159E" w:rsidRPr="00F318ED" w:rsidRDefault="001E159E" w:rsidP="00D3248A">
      <w:pPr>
        <w:spacing w:after="180"/>
        <w:rPr>
          <w:i/>
          <w:sz w:val="28"/>
          <w:szCs w:val="28"/>
        </w:rPr>
      </w:pPr>
      <w:r w:rsidRPr="00F318ED">
        <w:rPr>
          <w:sz w:val="28"/>
          <w:szCs w:val="28"/>
        </w:rPr>
        <w:t>For each statement, tick (</w:t>
      </w:r>
      <w:r w:rsidRPr="00F318ED">
        <w:rPr>
          <w:sz w:val="28"/>
          <w:szCs w:val="28"/>
        </w:rPr>
        <w:sym w:font="Wingdings" w:char="F0FC"/>
      </w:r>
      <w:r w:rsidRPr="00F318ED">
        <w:rPr>
          <w:sz w:val="28"/>
          <w:szCs w:val="28"/>
        </w:rPr>
        <w:t xml:space="preserve">) </w:t>
      </w:r>
      <w:r w:rsidRPr="00F318ED">
        <w:rPr>
          <w:b/>
          <w:sz w:val="28"/>
          <w:szCs w:val="28"/>
        </w:rPr>
        <w:t>one</w:t>
      </w:r>
      <w:r w:rsidRPr="00F318ED">
        <w:rPr>
          <w:sz w:val="28"/>
          <w:szCs w:val="28"/>
        </w:rPr>
        <w:t xml:space="preserve"> column to show what you think</w:t>
      </w:r>
      <w:r w:rsidRPr="00F318ED">
        <w:rPr>
          <w:i/>
          <w:sz w:val="28"/>
          <w:szCs w:val="28"/>
        </w:rPr>
        <w:t>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1E159E" w:rsidRPr="00AE07E9" w:rsidTr="00677EDD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1E159E" w:rsidRPr="002B6D6B" w:rsidRDefault="00D3248A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lang w:eastAsia="en-GB"/>
              </w:rPr>
              <w:t>Statements about the speed of the ball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1E159E" w:rsidRPr="00197AB2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D3248A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D3248A"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D3248A" w:rsidRDefault="00D3248A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D3248A">
              <w:rPr>
                <w:rFonts w:eastAsia="Times New Roman" w:cs="Times New Roman"/>
                <w:lang w:eastAsia="en-GB"/>
              </w:rPr>
              <w:t xml:space="preserve">Speed at </w:t>
            </w:r>
            <w:r w:rsidRPr="00D3248A">
              <w:rPr>
                <w:rFonts w:eastAsia="Times New Roman" w:cs="Times New Roman"/>
                <w:b/>
                <w:bCs/>
                <w:lang w:eastAsia="en-GB"/>
              </w:rPr>
              <w:t>X</w:t>
            </w:r>
            <w:r w:rsidRPr="00D3248A">
              <w:rPr>
                <w:rFonts w:eastAsia="Times New Roman" w:cs="Times New Roman"/>
                <w:lang w:eastAsia="en-GB"/>
              </w:rPr>
              <w:t xml:space="preserve"> is faster than speed at </w:t>
            </w:r>
            <w:r w:rsidRPr="00D3248A">
              <w:rPr>
                <w:rFonts w:eastAsia="Times New Roman" w:cs="Times New Roman"/>
                <w:b/>
                <w:bCs/>
                <w:lang w:eastAsia="en-GB"/>
              </w:rPr>
              <w:t>O</w:t>
            </w:r>
            <w:r w:rsidR="00BD5F17">
              <w:rPr>
                <w:rFonts w:eastAsia="Times New Roman" w:cs="Times New Roman"/>
                <w:lang w:eastAsia="en-GB"/>
              </w:rPr>
              <w:t xml:space="preserve"> 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D3248A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D3248A"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D3248A" w:rsidRDefault="00D3248A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D3248A">
              <w:rPr>
                <w:rFonts w:eastAsia="Times New Roman" w:cs="Times New Roman"/>
                <w:lang w:eastAsia="en-GB"/>
              </w:rPr>
              <w:t xml:space="preserve">Speed at </w:t>
            </w:r>
            <w:r w:rsidRPr="00D3248A">
              <w:rPr>
                <w:rFonts w:eastAsia="Times New Roman" w:cs="Times New Roman"/>
                <w:b/>
                <w:bCs/>
                <w:lang w:eastAsia="en-GB"/>
              </w:rPr>
              <w:t>Y</w:t>
            </w:r>
            <w:r w:rsidRPr="00D3248A">
              <w:rPr>
                <w:rFonts w:eastAsia="Times New Roman" w:cs="Times New Roman"/>
                <w:lang w:eastAsia="en-GB"/>
              </w:rPr>
              <w:t xml:space="preserve"> is faster than speed at </w:t>
            </w:r>
            <w:r w:rsidRPr="00D3248A">
              <w:rPr>
                <w:rFonts w:eastAsia="Times New Roman" w:cs="Times New Roman"/>
                <w:b/>
                <w:bCs/>
                <w:lang w:eastAsia="en-GB"/>
              </w:rPr>
              <w:t>X</w:t>
            </w:r>
            <w:r w:rsidR="00BD5F17">
              <w:rPr>
                <w:rFonts w:eastAsia="Times New Roman" w:cs="Times New Roman"/>
                <w:lang w:eastAsia="en-GB"/>
              </w:rPr>
              <w:t xml:space="preserve"> 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D3248A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D3248A"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D3248A" w:rsidRDefault="00D3248A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D3248A">
              <w:rPr>
                <w:rFonts w:eastAsia="Times New Roman" w:cs="Times New Roman"/>
                <w:lang w:eastAsia="en-GB"/>
              </w:rPr>
              <w:t xml:space="preserve">Speed at </w:t>
            </w:r>
            <w:r w:rsidRPr="00D3248A">
              <w:rPr>
                <w:rFonts w:eastAsia="Times New Roman" w:cs="Times New Roman"/>
                <w:b/>
                <w:bCs/>
                <w:lang w:eastAsia="en-GB"/>
              </w:rPr>
              <w:t>Z</w:t>
            </w:r>
            <w:r w:rsidRPr="00D3248A">
              <w:rPr>
                <w:rFonts w:eastAsia="Times New Roman" w:cs="Times New Roman"/>
                <w:lang w:eastAsia="en-GB"/>
              </w:rPr>
              <w:t xml:space="preserve"> is faster than speed at </w:t>
            </w:r>
            <w:r w:rsidRPr="00D3248A">
              <w:rPr>
                <w:rFonts w:eastAsia="Times New Roman" w:cs="Times New Roman"/>
                <w:b/>
                <w:bCs/>
                <w:lang w:eastAsia="en-GB"/>
              </w:rPr>
              <w:t>Y</w:t>
            </w:r>
            <w:r w:rsidR="00BD5F17">
              <w:rPr>
                <w:rFonts w:eastAsia="Times New Roman" w:cs="Times New Roman"/>
                <w:lang w:eastAsia="en-GB"/>
              </w:rPr>
              <w:t xml:space="preserve"> 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1E159E" w:rsidRPr="00AE07E9" w:rsidTr="00677EDD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1E159E" w:rsidRPr="00D3248A" w:rsidRDefault="001E159E" w:rsidP="00677EDD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 w:rsidRPr="00D3248A"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1E159E" w:rsidRPr="00D3248A" w:rsidRDefault="00D3248A" w:rsidP="00677EDD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D3248A">
              <w:rPr>
                <w:rFonts w:eastAsia="Times New Roman" w:cs="Times New Roman"/>
                <w:lang w:eastAsia="en-GB"/>
              </w:rPr>
              <w:t xml:space="preserve">Speed at </w:t>
            </w:r>
            <w:r w:rsidRPr="00D3248A">
              <w:rPr>
                <w:rFonts w:eastAsia="Times New Roman" w:cs="Times New Roman"/>
                <w:b/>
                <w:bCs/>
                <w:lang w:eastAsia="en-GB"/>
              </w:rPr>
              <w:t>Z</w:t>
            </w:r>
            <w:r w:rsidRPr="00D3248A">
              <w:rPr>
                <w:rFonts w:eastAsia="Times New Roman" w:cs="Times New Roman"/>
                <w:lang w:eastAsia="en-GB"/>
              </w:rPr>
              <w:t xml:space="preserve"> is faster than speed at </w:t>
            </w:r>
            <w:r w:rsidRPr="00D3248A">
              <w:rPr>
                <w:rFonts w:eastAsia="Times New Roman" w:cs="Times New Roman"/>
                <w:b/>
                <w:bCs/>
                <w:lang w:eastAsia="en-GB"/>
              </w:rPr>
              <w:t>O</w:t>
            </w:r>
            <w:r w:rsidR="00BD5F17">
              <w:rPr>
                <w:rFonts w:eastAsia="Times New Roman" w:cs="Times New Roman"/>
                <w:lang w:eastAsia="en-GB"/>
              </w:rPr>
              <w:t xml:space="preserve"> </w:t>
            </w: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1E159E" w:rsidRPr="00197AB2" w:rsidRDefault="001E159E" w:rsidP="00677EDD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400DF9" w:rsidRPr="006F3279" w:rsidRDefault="00400DF9" w:rsidP="00400DF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PFM2: Moving by force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PFM2.3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Changing motion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1216A3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Rolling stone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1216A3" w:rsidTr="003F16F9">
        <w:trPr>
          <w:trHeight w:val="340"/>
        </w:trPr>
        <w:tc>
          <w:tcPr>
            <w:tcW w:w="2196" w:type="dxa"/>
          </w:tcPr>
          <w:p w:rsidR="001216A3" w:rsidRDefault="001216A3" w:rsidP="001216A3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1216A3" w:rsidRDefault="001216A3" w:rsidP="001216A3">
            <w:pPr>
              <w:spacing w:before="60" w:after="60"/>
            </w:pPr>
            <w:r w:rsidRPr="002D3FA5">
              <w:t>A resultant force on an object can cause it to speed up or slow down, depending on the direction of the force.</w:t>
            </w:r>
          </w:p>
        </w:tc>
      </w:tr>
      <w:tr w:rsidR="001216A3" w:rsidTr="003F16F9">
        <w:trPr>
          <w:trHeight w:val="340"/>
        </w:trPr>
        <w:tc>
          <w:tcPr>
            <w:tcW w:w="2196" w:type="dxa"/>
          </w:tcPr>
          <w:p w:rsidR="001216A3" w:rsidRDefault="001216A3" w:rsidP="001216A3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1216A3" w:rsidRPr="00A50C9C" w:rsidRDefault="001216A3" w:rsidP="001216A3">
            <w:pPr>
              <w:spacing w:before="60" w:after="60"/>
              <w:rPr>
                <w:b/>
              </w:rPr>
            </w:pPr>
            <w:r w:rsidRPr="002D3FA5">
              <w:t>Describe how the speed of an object changes throughout the time that a resultant force is acting on it</w:t>
            </w:r>
            <w:r w:rsidR="00C5431B"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535269" w:rsidP="007B18B8">
            <w:pPr>
              <w:spacing w:before="60" w:after="60"/>
            </w:pPr>
            <w:r>
              <w:t xml:space="preserve">Diagnostic, </w:t>
            </w:r>
            <w:r w:rsidR="001E159E">
              <w:t>confidence grid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850611" w:rsidP="000505CA">
            <w:pPr>
              <w:spacing w:before="60" w:after="60"/>
            </w:pPr>
            <w:r>
              <w:t>Speed, acceleration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CE724A" w:rsidRDefault="00C5431B" w:rsidP="00CE724A">
      <w:pPr>
        <w:spacing w:after="180"/>
      </w:pPr>
      <w:r>
        <w:t>Children below the age of about 11</w:t>
      </w:r>
      <w:r w:rsidR="00CE724A">
        <w:t xml:space="preserve"> tend to think of speed change as a short intensive effort, followed by constant speed. In a study </w:t>
      </w:r>
      <w:r w:rsidR="00CE724A">
        <w:fldChar w:fldCharType="begin"/>
      </w:r>
      <w:r w:rsidR="00CE724A">
        <w:instrText xml:space="preserve"> ADDIN EN.CITE &lt;EndNote&gt;&lt;Cite&gt;&lt;Author&gt;Hast&lt;/Author&gt;&lt;Year&gt;2013&lt;/Year&gt;&lt;IDText&gt;The Development of Children&amp;apos;s Understanding of Speed Change: A Contributing Factor Towards Commonsense Theories of Motion&lt;/IDText&gt;&lt;DisplayText&gt;(Hast and Howe, 2013)&lt;/DisplayText&gt;&lt;record&gt;&lt;titles&gt;&lt;title&gt;The Development of Children&amp;apos;s Understanding of Speed Change: A Contributing Factor Towards Commonsense Theories of Motion&lt;/title&gt;&lt;secondary-title&gt;Journal of Science Education and Technology&lt;/secondary-title&gt;&lt;/titles&gt;&lt;pages&gt;337-350&lt;/pages&gt;&lt;contributors&gt;&lt;authors&gt;&lt;author&gt;Hast, Michael&lt;/author&gt;&lt;author&gt;Howe, Christine&lt;/author&gt;&lt;/authors&gt;&lt;/contributors&gt;&lt;added-date format="utc"&gt;1548236881&lt;/added-date&gt;&lt;ref-type name="Journal Article"&gt;17&lt;/ref-type&gt;&lt;dates&gt;&lt;year&gt;2013&lt;/year&gt;&lt;/dates&gt;&lt;rec-number&gt;75&lt;/rec-number&gt;&lt;last-updated-date format="utc"&gt;1548237491&lt;/last-updated-date&gt;&lt;volume&gt;22&lt;/volume&gt;&lt;/record&gt;&lt;/Cite&gt;&lt;/EndNote&gt;</w:instrText>
      </w:r>
      <w:r w:rsidR="00CE724A">
        <w:fldChar w:fldCharType="separate"/>
      </w:r>
      <w:r w:rsidR="00CE724A">
        <w:rPr>
          <w:noProof/>
        </w:rPr>
        <w:t>(Hast and Howe, 2013)</w:t>
      </w:r>
      <w:r w:rsidR="00CE724A">
        <w:fldChar w:fldCharType="end"/>
      </w:r>
      <w:r w:rsidR="00CE724A">
        <w:t xml:space="preserve">, children observed a ball falling in free fall, accelerating down a ramp and rolling along a flat surface. In each case they were asked to predict whether the ball was speeding up, slowing down or travelling at a steady speed through the second half of each motion. For the accelerating balls the thirty-six 11-year-olds involved in the study made correct predictions only a little more often than they would have done by chance. </w:t>
      </w:r>
    </w:p>
    <w:p w:rsidR="00CE724A" w:rsidRDefault="00CE724A" w:rsidP="00CE724A">
      <w:pPr>
        <w:spacing w:after="180"/>
      </w:pPr>
      <w:r>
        <w:t xml:space="preserve">In a study by Dykstra and Sweet </w:t>
      </w:r>
      <w:r>
        <w:fldChar w:fldCharType="begin"/>
      </w:r>
      <w:r>
        <w:instrText xml:space="preserve"> ADDIN EN.CITE &lt;EndNote&gt;&lt;Cite ExcludeAuth="1"&gt;&lt;Author&gt;Dykstra&lt;/Author&gt;&lt;Year&gt;2009&lt;/Year&gt;&lt;IDText&gt;Conceptual development about motion and force in elementary and middle school students&lt;/IDText&gt;&lt;DisplayText&gt;(2009)&lt;/DisplayText&gt;&lt;record&gt;&lt;titles&gt;&lt;title&gt;Conceptual development about motion and force in elementary and middle school students&lt;/title&gt;&lt;secondary-title&gt;American Journal of Physics&lt;/secondary-title&gt;&lt;/titles&gt;&lt;pages&gt;468-476&lt;/pages&gt;&lt;contributors&gt;&lt;authors&gt;&lt;author&gt;Dykstra, D&lt;/author&gt;&lt;author&gt;Sweet, D&lt;/author&gt;&lt;/authors&gt;&lt;/contributors&gt;&lt;added-date format="utc"&gt;1549986390&lt;/added-date&gt;&lt;ref-type name="Journal Article"&gt;17&lt;/ref-type&gt;&lt;dates&gt;&lt;year&gt;2009&lt;/year&gt;&lt;/dates&gt;&lt;rec-number&gt;88&lt;/rec-number&gt;&lt;last-updated-date format="utc"&gt;1549988790&lt;/last-updated-date&gt;&lt;volume&gt;77:5&lt;/volume&gt;&lt;/record&gt;&lt;/Cite&gt;&lt;/EndNote&gt;</w:instrText>
      </w:r>
      <w:r>
        <w:fldChar w:fldCharType="separate"/>
      </w:r>
      <w:r>
        <w:rPr>
          <w:noProof/>
        </w:rPr>
        <w:t>(2009)</w:t>
      </w:r>
      <w:r>
        <w:fldChar w:fldCharType="end"/>
      </w:r>
      <w:r>
        <w:t xml:space="preserve"> of 9- to 13-year-olds in the United States (n=103), it was found that the majority of students (aged 11-12) described the motion of an object as a snapshot of its direction and speed (moving </w:t>
      </w:r>
      <w:r w:rsidRPr="00C5431B">
        <w:rPr>
          <w:i/>
        </w:rPr>
        <w:t>quickly this way</w:t>
      </w:r>
      <w:r>
        <w:t xml:space="preserve"> or </w:t>
      </w:r>
      <w:r w:rsidRPr="00C5431B">
        <w:rPr>
          <w:i/>
        </w:rPr>
        <w:t>slowly that way</w:t>
      </w:r>
      <w:r>
        <w:t xml:space="preserve">). Just 11% of this group gave a dynamic description of an accelerating object, in free fall or rolling down a ramp, in terms of a changing speed. </w:t>
      </w:r>
    </w:p>
    <w:p w:rsidR="00CE724A" w:rsidRDefault="00CE724A" w:rsidP="00CE724A">
      <w:pPr>
        <w:spacing w:after="180"/>
      </w:pPr>
      <w:r>
        <w:t xml:space="preserve">This question investigates students’ understanding of how the speed of an object changes throughout the time that a resultant force is acting on it. </w:t>
      </w:r>
    </w:p>
    <w:p w:rsidR="007A748B" w:rsidRPr="002C79AE" w:rsidRDefault="007A748B" w:rsidP="00CE724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1E159E" w:rsidRPr="00816065" w:rsidRDefault="001E159E" w:rsidP="001E159E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t>Differentiation</w:t>
      </w:r>
    </w:p>
    <w:p w:rsidR="001E159E" w:rsidRDefault="001E159E" w:rsidP="001E159E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547A6" w:rsidRDefault="00E547A6" w:rsidP="00026DEC">
      <w:pPr>
        <w:spacing w:after="180"/>
        <w:rPr>
          <w:b/>
          <w:color w:val="5F497A" w:themeColor="accent4" w:themeShade="BF"/>
          <w:sz w:val="24"/>
        </w:rPr>
      </w:pP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lastRenderedPageBreak/>
        <w:t>Expected answers</w:t>
      </w:r>
    </w:p>
    <w:p w:rsidR="00BF6C8A" w:rsidRDefault="00850611" w:rsidP="00BF6C8A">
      <w:pPr>
        <w:spacing w:after="180"/>
      </w:pPr>
      <w:r>
        <w:t>All four statements are correct.</w:t>
      </w:r>
    </w:p>
    <w:p w:rsidR="006A4440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850611" w:rsidRDefault="00850611" w:rsidP="00BF6C8A">
      <w:pPr>
        <w:spacing w:after="180"/>
      </w:pPr>
      <w:r>
        <w:t xml:space="preserve">Hast and Howe </w:t>
      </w:r>
      <w:r w:rsidRPr="00850611">
        <w:fldChar w:fldCharType="begin"/>
      </w:r>
      <w:r>
        <w:instrText xml:space="preserve"> ADDIN EN.CITE &lt;EndNote&gt;&lt;Cite ExcludeAuth="1"&gt;&lt;Author&gt;Hast&lt;/Author&gt;&lt;Year&gt;2013&lt;/Year&gt;&lt;IDText&gt;The Development of Children&amp;apos;s Understanding of Speed Change: A Contributing Factor Towards Commonsense Theories of Motion&lt;/IDText&gt;&lt;DisplayText&gt;(2013)&lt;/DisplayText&gt;&lt;record&gt;&lt;titles&gt;&lt;title&gt;The Development of Children&amp;apos;s Understanding of Speed Change: A Contributing Factor Towards Commonsense Theories of Motion&lt;/title&gt;&lt;secondary-title&gt;Journal of Science Education and Technology&lt;/secondary-title&gt;&lt;/titles&gt;&lt;pages&gt;337-350&lt;/pages&gt;&lt;contributors&gt;&lt;authors&gt;&lt;author&gt;Hast, Michael&lt;/author&gt;&lt;author&gt;Howe, Christine&lt;/author&gt;&lt;/authors&gt;&lt;/contributors&gt;&lt;added-date format="utc"&gt;1548236881&lt;/added-date&gt;&lt;ref-type name="Journal Article"&gt;17&lt;/ref-type&gt;&lt;dates&gt;&lt;year&gt;2013&lt;/year&gt;&lt;/dates&gt;&lt;rec-number&gt;75&lt;/rec-number&gt;&lt;last-updated-date format="utc"&gt;1548237491&lt;/last-updated-date&gt;&lt;volume&gt;22&lt;/volume&gt;&lt;/record&gt;&lt;/Cite&gt;&lt;/EndNote&gt;</w:instrText>
      </w:r>
      <w:r w:rsidRPr="00850611">
        <w:fldChar w:fldCharType="separate"/>
      </w:r>
      <w:r>
        <w:rPr>
          <w:noProof/>
        </w:rPr>
        <w:t>(2013)</w:t>
      </w:r>
      <w:r w:rsidRPr="00850611">
        <w:fldChar w:fldCharType="end"/>
      </w:r>
      <w:r>
        <w:t xml:space="preserve"> found that students almost always recognise an increase in speed from the start to any subsequent point along the path. </w:t>
      </w:r>
      <w:r w:rsidR="00FF7032">
        <w:t>By contrast they found that only just over half of 11-year-olds correctly predicted that speed continued to increase throughout the whole motion.</w:t>
      </w:r>
    </w:p>
    <w:p w:rsidR="00DA7EFB" w:rsidRPr="00850611" w:rsidRDefault="00DA7EFB" w:rsidP="00BF6C8A">
      <w:pPr>
        <w:spacing w:after="180"/>
      </w:pPr>
      <w:r>
        <w:t xml:space="preserve">It is likely that significant numbers of students </w:t>
      </w:r>
      <w:r w:rsidR="00C5431B">
        <w:t>will</w:t>
      </w:r>
      <w:bookmarkStart w:id="0" w:name="_GoBack"/>
      <w:bookmarkEnd w:id="0"/>
      <w:r w:rsidR="00C5431B">
        <w:t xml:space="preserve"> </w:t>
      </w:r>
      <w:r>
        <w:t xml:space="preserve">be right for statements A and D, and wrong (or uncertain) for statements B and C. </w:t>
      </w:r>
    </w:p>
    <w:p w:rsidR="00B715C2" w:rsidRDefault="00B715C2" w:rsidP="00B715C2">
      <w:pPr>
        <w:spacing w:after="180"/>
      </w:pPr>
      <w:r w:rsidRPr="004F039C">
        <w:t xml:space="preserve">If students have </w:t>
      </w:r>
      <w:r>
        <w:t>misunderstanding</w:t>
      </w:r>
      <w:r w:rsidRPr="004F039C">
        <w:t xml:space="preserve">s about </w:t>
      </w:r>
      <w:r>
        <w:t>how the speed of an object changes throughout the time that a resultant force is acting on it</w:t>
      </w:r>
      <w:r w:rsidRPr="004F039C">
        <w:t xml:space="preserve">, </w:t>
      </w:r>
      <w:r>
        <w:t xml:space="preserve">it can help to give students the opportunity to describe and justify what they think will happen, before observing a practical demonstration in order to confirm what really does happen. Working in pairs or small groups can encourage social construction of understanding through dialogue. A further opportunity for each student to correct or improve their explanation will allow them to consolidate their learning. </w:t>
      </w:r>
    </w:p>
    <w:p w:rsidR="00B715C2" w:rsidRDefault="00B715C2" w:rsidP="00B715C2">
      <w:pPr>
        <w:spacing w:after="180"/>
      </w:pPr>
      <w:r w:rsidRPr="00BC028C">
        <w:t>The following BEST ‘response activity’ could be used</w:t>
      </w:r>
      <w:r>
        <w:t xml:space="preserve"> in this way</w:t>
      </w:r>
      <w:r w:rsidRPr="00BC028C">
        <w:t xml:space="preserve"> in follow-up to this diagnostic question:</w:t>
      </w:r>
    </w:p>
    <w:p w:rsidR="00B715C2" w:rsidRPr="00BC028C" w:rsidRDefault="00B715C2" w:rsidP="00B715C2">
      <w:pPr>
        <w:pStyle w:val="ListParagraph"/>
        <w:numPr>
          <w:ilvl w:val="0"/>
          <w:numId w:val="1"/>
        </w:numPr>
        <w:spacing w:after="180"/>
      </w:pPr>
      <w:r w:rsidRPr="00BC028C">
        <w:t>Response activity: Steady force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Pr="00B715C2" w:rsidRDefault="00D278E8" w:rsidP="00E172C6">
      <w:pPr>
        <w:spacing w:after="180"/>
      </w:pPr>
      <w:r w:rsidRPr="00B715C2">
        <w:t xml:space="preserve">Developed </w:t>
      </w:r>
      <w:r w:rsidR="0015356E" w:rsidRPr="00B715C2">
        <w:t xml:space="preserve">by </w:t>
      </w:r>
      <w:r w:rsidR="007D536F" w:rsidRPr="00B715C2">
        <w:t>Peter Fairhurst</w:t>
      </w:r>
      <w:r w:rsidR="0015356E" w:rsidRPr="00B715C2">
        <w:t xml:space="preserve"> (UYSEG), </w:t>
      </w:r>
      <w:r w:rsidR="00CE724A" w:rsidRPr="00B715C2">
        <w:t xml:space="preserve">based on question </w:t>
      </w:r>
      <w:r w:rsidR="00CE724A" w:rsidRPr="00B715C2">
        <w:rPr>
          <w:rFonts w:cstheme="minorHAnsi"/>
        </w:rPr>
        <w:t xml:space="preserve">F6-10 from EPSE (Evidence-based Practice in Science Education) </w:t>
      </w:r>
      <w:r w:rsidR="00B715C2" w:rsidRPr="00B715C2">
        <w:rPr>
          <w:rFonts w:cstheme="minorHAnsi"/>
        </w:rPr>
        <w:t xml:space="preserve">and </w:t>
      </w:r>
      <w:r w:rsidR="00B715C2">
        <w:rPr>
          <w:rFonts w:cstheme="minorHAnsi"/>
        </w:rPr>
        <w:t xml:space="preserve">study 1 in </w:t>
      </w:r>
      <w:r w:rsidR="00B715C2">
        <w:t xml:space="preserve">Hast and Howe </w:t>
      </w:r>
      <w:r w:rsidR="00B715C2" w:rsidRPr="00850611">
        <w:fldChar w:fldCharType="begin"/>
      </w:r>
      <w:r w:rsidR="00B715C2">
        <w:instrText xml:space="preserve"> ADDIN EN.CITE &lt;EndNote&gt;&lt;Cite ExcludeAuth="1"&gt;&lt;Author&gt;Hast&lt;/Author&gt;&lt;Year&gt;2013&lt;/Year&gt;&lt;IDText&gt;The Development of Children&amp;apos;s Understanding of Speed Change: A Contributing Factor Towards Commonsense Theories of Motion&lt;/IDText&gt;&lt;DisplayText&gt;(2013)&lt;/DisplayText&gt;&lt;record&gt;&lt;titles&gt;&lt;title&gt;The Development of Children&amp;apos;s Understanding of Speed Change: A Contributing Factor Towards Commonsense Theories of Motion&lt;/title&gt;&lt;secondary-title&gt;Journal of Science Education and Technology&lt;/secondary-title&gt;&lt;/titles&gt;&lt;pages&gt;337-350&lt;/pages&gt;&lt;contributors&gt;&lt;authors&gt;&lt;author&gt;Hast, Michael&lt;/author&gt;&lt;author&gt;Howe, Christine&lt;/author&gt;&lt;/authors&gt;&lt;/contributors&gt;&lt;added-date format="utc"&gt;1548236881&lt;/added-date&gt;&lt;ref-type name="Journal Article"&gt;17&lt;/ref-type&gt;&lt;dates&gt;&lt;year&gt;2013&lt;/year&gt;&lt;/dates&gt;&lt;rec-number&gt;75&lt;/rec-number&gt;&lt;last-updated-date format="utc"&gt;1548237491&lt;/last-updated-date&gt;&lt;volume&gt;22&lt;/volume&gt;&lt;/record&gt;&lt;/Cite&gt;&lt;/EndNote&gt;</w:instrText>
      </w:r>
      <w:r w:rsidR="00B715C2" w:rsidRPr="00850611">
        <w:fldChar w:fldCharType="separate"/>
      </w:r>
      <w:r w:rsidR="00B715C2">
        <w:rPr>
          <w:noProof/>
        </w:rPr>
        <w:t>(2013)</w:t>
      </w:r>
      <w:r w:rsidR="00B715C2" w:rsidRPr="00850611">
        <w:fldChar w:fldCharType="end"/>
      </w:r>
      <w:r w:rsidR="00B715C2">
        <w:t>.</w:t>
      </w:r>
    </w:p>
    <w:p w:rsidR="00CC78A5" w:rsidRPr="00B715C2" w:rsidRDefault="00D278E8" w:rsidP="00E172C6">
      <w:pPr>
        <w:spacing w:after="180"/>
      </w:pPr>
      <w:r w:rsidRPr="00B715C2">
        <w:t xml:space="preserve">Images: </w:t>
      </w:r>
      <w:r w:rsidR="00CE724A" w:rsidRPr="00B715C2">
        <w:t>Peter Fairhurst (UYSEG).</w:t>
      </w:r>
    </w:p>
    <w:p w:rsidR="00CE724A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850611" w:rsidRPr="00850611" w:rsidRDefault="00CE724A" w:rsidP="00973233">
      <w:pPr>
        <w:pStyle w:val="EndNoteBibliography"/>
        <w:spacing w:after="120"/>
      </w:pPr>
      <w:r>
        <w:rPr>
          <w:b/>
          <w:color w:val="5F497A" w:themeColor="accent4" w:themeShade="BF"/>
          <w:sz w:val="24"/>
        </w:rPr>
        <w:fldChar w:fldCharType="begin"/>
      </w:r>
      <w:r>
        <w:rPr>
          <w:b/>
          <w:color w:val="5F497A" w:themeColor="accent4" w:themeShade="BF"/>
          <w:sz w:val="24"/>
        </w:rPr>
        <w:instrText xml:space="preserve"> ADDIN EN.REFLIST </w:instrText>
      </w:r>
      <w:r>
        <w:rPr>
          <w:b/>
          <w:color w:val="5F497A" w:themeColor="accent4" w:themeShade="BF"/>
          <w:sz w:val="24"/>
        </w:rPr>
        <w:fldChar w:fldCharType="separate"/>
      </w:r>
      <w:r w:rsidR="00850611" w:rsidRPr="00850611">
        <w:t xml:space="preserve">Dykstra, D. and Sweet, D. (2009). Conceptual development about motion and force in elementary and middle school students. </w:t>
      </w:r>
      <w:r w:rsidR="00850611" w:rsidRPr="00850611">
        <w:rPr>
          <w:i/>
        </w:rPr>
        <w:t>American Journal of Physics,</w:t>
      </w:r>
      <w:r w:rsidR="00850611" w:rsidRPr="00850611">
        <w:t xml:space="preserve"> 77:5</w:t>
      </w:r>
      <w:r w:rsidR="00850611" w:rsidRPr="00850611">
        <w:rPr>
          <w:b/>
        </w:rPr>
        <w:t>,</w:t>
      </w:r>
      <w:r w:rsidR="00850611" w:rsidRPr="00850611">
        <w:t xml:space="preserve"> 468-476.</w:t>
      </w:r>
    </w:p>
    <w:p w:rsidR="00850611" w:rsidRPr="00850611" w:rsidRDefault="00850611" w:rsidP="00973233">
      <w:pPr>
        <w:pStyle w:val="EndNoteBibliography"/>
        <w:spacing w:after="120"/>
      </w:pPr>
      <w:r w:rsidRPr="00850611">
        <w:t xml:space="preserve">Hast, M. and Howe, C. (2013). The Development of Children's Understanding of Speed Change: A Contributing Factor Towards Commonsense Theories of Motion. </w:t>
      </w:r>
      <w:r w:rsidRPr="00850611">
        <w:rPr>
          <w:i/>
        </w:rPr>
        <w:t>Journal of Science Education and Technology,</w:t>
      </w:r>
      <w:r w:rsidRPr="00850611">
        <w:t xml:space="preserve"> 22</w:t>
      </w:r>
      <w:r w:rsidRPr="00850611">
        <w:rPr>
          <w:b/>
        </w:rPr>
        <w:t>,</w:t>
      </w:r>
      <w:r w:rsidRPr="00850611">
        <w:t xml:space="preserve"> 337-350.</w:t>
      </w:r>
    </w:p>
    <w:p w:rsidR="00B46FF9" w:rsidRDefault="00CE724A" w:rsidP="00973233">
      <w:pPr>
        <w:spacing w:after="120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fldChar w:fldCharType="end"/>
      </w:r>
    </w:p>
    <w:sectPr w:rsidR="00B46FF9" w:rsidSect="00642ECD">
      <w:headerReference w:type="default" r:id="rId10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16A3" w:rsidRDefault="001216A3" w:rsidP="000B473B">
      <w:r>
        <w:separator/>
      </w:r>
    </w:p>
  </w:endnote>
  <w:endnote w:type="continuationSeparator" w:id="0">
    <w:p w:rsidR="001216A3" w:rsidRDefault="001216A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4BB83D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C5431B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16A3" w:rsidRDefault="001216A3" w:rsidP="000B473B">
      <w:r>
        <w:separator/>
      </w:r>
    </w:p>
  </w:footnote>
  <w:footnote w:type="continuationSeparator" w:id="0">
    <w:p w:rsidR="001216A3" w:rsidRDefault="001216A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CC6AA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93A736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216A3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73B"/>
    <w:rsid w:val="000D0E89"/>
    <w:rsid w:val="000E2689"/>
    <w:rsid w:val="001216A3"/>
    <w:rsid w:val="00142613"/>
    <w:rsid w:val="00144DA7"/>
    <w:rsid w:val="0015356E"/>
    <w:rsid w:val="00161D3F"/>
    <w:rsid w:val="001915D4"/>
    <w:rsid w:val="001A1FED"/>
    <w:rsid w:val="001A40E2"/>
    <w:rsid w:val="001C4805"/>
    <w:rsid w:val="001E159E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334B8"/>
    <w:rsid w:val="003533B8"/>
    <w:rsid w:val="003752BE"/>
    <w:rsid w:val="003A346A"/>
    <w:rsid w:val="003B2917"/>
    <w:rsid w:val="003B541B"/>
    <w:rsid w:val="003E2B2F"/>
    <w:rsid w:val="003E6046"/>
    <w:rsid w:val="003F16F9"/>
    <w:rsid w:val="00400D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35269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B18B8"/>
    <w:rsid w:val="007C26E1"/>
    <w:rsid w:val="007D1D65"/>
    <w:rsid w:val="007D536F"/>
    <w:rsid w:val="007E0A9E"/>
    <w:rsid w:val="007E5309"/>
    <w:rsid w:val="00800DE1"/>
    <w:rsid w:val="00813F47"/>
    <w:rsid w:val="008450D6"/>
    <w:rsid w:val="00850611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42A4B"/>
    <w:rsid w:val="00961D59"/>
    <w:rsid w:val="00973233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15C2"/>
    <w:rsid w:val="00B75483"/>
    <w:rsid w:val="00BA7952"/>
    <w:rsid w:val="00BB44B4"/>
    <w:rsid w:val="00BD5F17"/>
    <w:rsid w:val="00BF0BBF"/>
    <w:rsid w:val="00BF6C8A"/>
    <w:rsid w:val="00C05571"/>
    <w:rsid w:val="00C246CE"/>
    <w:rsid w:val="00C5431B"/>
    <w:rsid w:val="00C54711"/>
    <w:rsid w:val="00C57FA2"/>
    <w:rsid w:val="00CC2E4D"/>
    <w:rsid w:val="00CC78A5"/>
    <w:rsid w:val="00CC7B16"/>
    <w:rsid w:val="00CE15FE"/>
    <w:rsid w:val="00CE724A"/>
    <w:rsid w:val="00D02E15"/>
    <w:rsid w:val="00D04A0D"/>
    <w:rsid w:val="00D14F44"/>
    <w:rsid w:val="00D2217A"/>
    <w:rsid w:val="00D278E8"/>
    <w:rsid w:val="00D3248A"/>
    <w:rsid w:val="00D421E8"/>
    <w:rsid w:val="00D44604"/>
    <w:rsid w:val="00D479B3"/>
    <w:rsid w:val="00D52283"/>
    <w:rsid w:val="00D524E5"/>
    <w:rsid w:val="00D72FEF"/>
    <w:rsid w:val="00D755FA"/>
    <w:rsid w:val="00DA7EFB"/>
    <w:rsid w:val="00DC4A4E"/>
    <w:rsid w:val="00DD1874"/>
    <w:rsid w:val="00DD63BD"/>
    <w:rsid w:val="00DF05DB"/>
    <w:rsid w:val="00DF7E20"/>
    <w:rsid w:val="00E172C6"/>
    <w:rsid w:val="00E24309"/>
    <w:rsid w:val="00E53D82"/>
    <w:rsid w:val="00E547A6"/>
    <w:rsid w:val="00E9330A"/>
    <w:rsid w:val="00EE6B97"/>
    <w:rsid w:val="00F12C3B"/>
    <w:rsid w:val="00F2483A"/>
    <w:rsid w:val="00F26884"/>
    <w:rsid w:val="00F318ED"/>
    <w:rsid w:val="00F72ECC"/>
    <w:rsid w:val="00F8355F"/>
    <w:rsid w:val="00FA3196"/>
    <w:rsid w:val="00FF7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0065D38"/>
  <w15:docId w15:val="{2F53B9F0-32C2-4E40-ADA4-8E5B2D074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CE724A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CE724A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CE724A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CE724A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9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.template_physics_diagnostic_Confidence%20Gri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.template_physics_diagnostic_Confidence Grid.dotx</Template>
  <TotalTime>37</TotalTime>
  <Pages>3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8338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12</cp:revision>
  <cp:lastPrinted>2017-02-24T16:20:00Z</cp:lastPrinted>
  <dcterms:created xsi:type="dcterms:W3CDTF">2019-02-19T15:54:00Z</dcterms:created>
  <dcterms:modified xsi:type="dcterms:W3CDTF">2019-03-22T14:19:00Z</dcterms:modified>
</cp:coreProperties>
</file>