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876" w:rsidRPr="00BB3EA6" w:rsidRDefault="00B2235A" w:rsidP="006F3279">
      <w:pPr>
        <w:spacing w:after="240"/>
        <w:rPr>
          <w:i/>
          <w:sz w:val="18"/>
          <w:szCs w:val="18"/>
        </w:rPr>
      </w:pPr>
      <w:r w:rsidRPr="006A0E8D">
        <w:rPr>
          <w:i/>
          <w:sz w:val="18"/>
          <w:szCs w:val="18"/>
        </w:rPr>
        <w:t>Biology</w:t>
      </w:r>
      <w:r w:rsidR="0005709C" w:rsidRPr="006A0E8D">
        <w:rPr>
          <w:i/>
          <w:sz w:val="18"/>
          <w:szCs w:val="18"/>
        </w:rPr>
        <w:t xml:space="preserve">&gt; </w:t>
      </w:r>
      <w:r w:rsidR="001B2603" w:rsidRPr="006A0E8D">
        <w:rPr>
          <w:i/>
          <w:sz w:val="18"/>
          <w:szCs w:val="18"/>
        </w:rPr>
        <w:t xml:space="preserve">Big idea </w:t>
      </w:r>
      <w:r w:rsidRPr="006A0E8D">
        <w:rPr>
          <w:i/>
          <w:sz w:val="18"/>
          <w:szCs w:val="18"/>
        </w:rPr>
        <w:t>B</w:t>
      </w:r>
      <w:r w:rsidR="006A0E8D" w:rsidRPr="006A0E8D">
        <w:rPr>
          <w:i/>
          <w:sz w:val="18"/>
          <w:szCs w:val="18"/>
        </w:rPr>
        <w:t>HD</w:t>
      </w:r>
      <w:r w:rsidR="00F34FD0" w:rsidRPr="006A0E8D">
        <w:rPr>
          <w:i/>
          <w:sz w:val="18"/>
          <w:szCs w:val="18"/>
        </w:rPr>
        <w:t xml:space="preserve">: </w:t>
      </w:r>
      <w:r w:rsidR="006A0E8D" w:rsidRPr="006A0E8D">
        <w:rPr>
          <w:i/>
          <w:sz w:val="18"/>
          <w:szCs w:val="18"/>
        </w:rPr>
        <w:t>Health and disease</w:t>
      </w:r>
      <w:r w:rsidR="00F34FD0" w:rsidRPr="006A0E8D">
        <w:rPr>
          <w:i/>
          <w:sz w:val="18"/>
          <w:szCs w:val="18"/>
        </w:rPr>
        <w:t xml:space="preserve"> &gt; </w:t>
      </w:r>
      <w:r w:rsidR="001B2603" w:rsidRPr="006A0E8D">
        <w:rPr>
          <w:i/>
          <w:sz w:val="18"/>
          <w:szCs w:val="18"/>
        </w:rPr>
        <w:t xml:space="preserve">Topic </w:t>
      </w:r>
      <w:r w:rsidRPr="006A0E8D">
        <w:rPr>
          <w:i/>
          <w:sz w:val="18"/>
          <w:szCs w:val="18"/>
        </w:rPr>
        <w:t>B</w:t>
      </w:r>
      <w:r w:rsidR="006A0E8D" w:rsidRPr="006A0E8D">
        <w:rPr>
          <w:i/>
          <w:sz w:val="18"/>
          <w:szCs w:val="18"/>
        </w:rPr>
        <w:t>HD1</w:t>
      </w:r>
      <w:r w:rsidR="00F34FD0" w:rsidRPr="006A0E8D">
        <w:rPr>
          <w:i/>
          <w:sz w:val="18"/>
          <w:szCs w:val="18"/>
        </w:rPr>
        <w:t xml:space="preserve">: </w:t>
      </w:r>
      <w:r w:rsidR="006A0E8D" w:rsidRPr="006A0E8D">
        <w:rPr>
          <w:i/>
          <w:sz w:val="18"/>
          <w:szCs w:val="18"/>
        </w:rPr>
        <w:t>What are health and disease?</w:t>
      </w:r>
    </w:p>
    <w:tbl>
      <w:tblPr>
        <w:tblStyle w:val="TableGrid"/>
        <w:tblW w:w="16982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2"/>
      </w:tblGrid>
      <w:tr w:rsidR="006F3279" w:rsidTr="00110A3C">
        <w:trPr>
          <w:trHeight w:val="321"/>
        </w:trPr>
        <w:tc>
          <w:tcPr>
            <w:tcW w:w="16982" w:type="dxa"/>
            <w:shd w:val="clear" w:color="auto" w:fill="C2D69B" w:themeFill="accent3" w:themeFillTint="99"/>
          </w:tcPr>
          <w:p w:rsidR="006F3279" w:rsidRPr="00CA4B46" w:rsidRDefault="00223388" w:rsidP="001B2603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Key concept </w:t>
            </w:r>
            <w:r w:rsidR="001B2603">
              <w:rPr>
                <w:b/>
                <w:sz w:val="40"/>
                <w:szCs w:val="40"/>
              </w:rPr>
              <w:t>(age 11-14)</w:t>
            </w:r>
          </w:p>
        </w:tc>
      </w:tr>
      <w:tr w:rsidR="006F3279" w:rsidTr="00110A3C">
        <w:trPr>
          <w:trHeight w:val="362"/>
        </w:trPr>
        <w:tc>
          <w:tcPr>
            <w:tcW w:w="16982" w:type="dxa"/>
            <w:shd w:val="clear" w:color="auto" w:fill="D6E3BC" w:themeFill="accent3" w:themeFillTint="66"/>
          </w:tcPr>
          <w:p w:rsidR="006F3279" w:rsidRPr="00CA4B46" w:rsidRDefault="00B2235A" w:rsidP="006A0E8D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6A0E8D">
              <w:rPr>
                <w:b/>
                <w:sz w:val="40"/>
                <w:szCs w:val="40"/>
              </w:rPr>
              <w:t>B</w:t>
            </w:r>
            <w:r w:rsidR="006A0E8D" w:rsidRPr="006A0E8D">
              <w:rPr>
                <w:b/>
                <w:sz w:val="40"/>
                <w:szCs w:val="40"/>
              </w:rPr>
              <w:t>HD1</w:t>
            </w:r>
            <w:r w:rsidR="00821188" w:rsidRPr="006A0E8D">
              <w:rPr>
                <w:b/>
                <w:sz w:val="40"/>
                <w:szCs w:val="40"/>
              </w:rPr>
              <w:t>.</w:t>
            </w:r>
            <w:r w:rsidR="006A0E8D" w:rsidRPr="006A0E8D">
              <w:rPr>
                <w:b/>
                <w:sz w:val="40"/>
                <w:szCs w:val="40"/>
              </w:rPr>
              <w:t>1</w:t>
            </w:r>
            <w:r w:rsidR="00821188" w:rsidRPr="006A0E8D">
              <w:rPr>
                <w:b/>
                <w:sz w:val="40"/>
                <w:szCs w:val="40"/>
              </w:rPr>
              <w:t xml:space="preserve">: </w:t>
            </w:r>
            <w:r w:rsidR="006A0E8D" w:rsidRPr="006A0E8D">
              <w:rPr>
                <w:b/>
                <w:sz w:val="40"/>
                <w:szCs w:val="40"/>
              </w:rPr>
              <w:t>Good and ill health</w:t>
            </w:r>
          </w:p>
        </w:tc>
      </w:tr>
    </w:tbl>
    <w:p w:rsidR="00D147A1" w:rsidRDefault="00D147A1" w:rsidP="00D147A1">
      <w:pPr>
        <w:rPr>
          <w:b/>
          <w:color w:val="76923C" w:themeColor="accent3" w:themeShade="BF"/>
          <w:sz w:val="24"/>
        </w:rPr>
      </w:pPr>
    </w:p>
    <w:p w:rsidR="00D147A1" w:rsidRPr="00776816" w:rsidRDefault="00D147A1" w:rsidP="00D147A1">
      <w:pPr>
        <w:spacing w:after="180"/>
        <w:rPr>
          <w:b/>
          <w:color w:val="538135"/>
          <w:sz w:val="24"/>
        </w:rPr>
      </w:pPr>
      <w:r w:rsidRPr="00776816">
        <w:rPr>
          <w:b/>
          <w:color w:val="538135"/>
          <w:sz w:val="24"/>
        </w:rPr>
        <w:t>What’s the big idea?</w:t>
      </w:r>
    </w:p>
    <w:p w:rsidR="00D147A1" w:rsidRDefault="00D147A1" w:rsidP="00D147A1">
      <w:pPr>
        <w:spacing w:after="180"/>
        <w:rPr>
          <w:highlight w:val="yellow"/>
        </w:rPr>
      </w:pPr>
      <w:r w:rsidRPr="00301CDB">
        <w:t xml:space="preserve">A big idea in biology is </w:t>
      </w:r>
      <w:r w:rsidR="00301CDB" w:rsidRPr="00301CDB">
        <w:t>that organisms must stay in good health to survive and thrive; the health of an individual organism results from interactions between the organism’s body, behaviour, environment and other organisms.</w:t>
      </w:r>
    </w:p>
    <w:p w:rsidR="00D147A1" w:rsidRPr="00776816" w:rsidRDefault="00D147A1" w:rsidP="00D147A1">
      <w:pPr>
        <w:spacing w:after="180"/>
        <w:rPr>
          <w:b/>
          <w:color w:val="538135"/>
          <w:sz w:val="24"/>
        </w:rPr>
      </w:pPr>
      <w:r w:rsidRPr="00776816">
        <w:rPr>
          <w:b/>
          <w:color w:val="538135"/>
          <w:sz w:val="24"/>
        </w:rPr>
        <w:t>How does this key concept develop understanding of the big idea?</w:t>
      </w:r>
    </w:p>
    <w:p w:rsidR="00D147A1" w:rsidRDefault="00D147A1" w:rsidP="00D147A1">
      <w:pPr>
        <w:spacing w:after="180"/>
      </w:pPr>
      <w:r>
        <w:t xml:space="preserve">This key concept </w:t>
      </w:r>
      <w:r w:rsidR="00060C2C">
        <w:t xml:space="preserve">helps to </w:t>
      </w:r>
      <w:r>
        <w:t xml:space="preserve">develop the big idea by </w:t>
      </w:r>
      <w:r w:rsidR="00301CDB">
        <w:t xml:space="preserve">exploring what is meant by </w:t>
      </w:r>
      <w:r w:rsidR="00301CDB" w:rsidRPr="00301CDB">
        <w:t xml:space="preserve">good </w:t>
      </w:r>
      <w:r w:rsidR="008E2565">
        <w:t>and</w:t>
      </w:r>
      <w:r w:rsidR="00301CDB" w:rsidRPr="00301CDB">
        <w:t xml:space="preserve"> ill physical </w:t>
      </w:r>
      <w:r w:rsidR="00301CDB">
        <w:t xml:space="preserve">and mental </w:t>
      </w:r>
      <w:r w:rsidR="00301CDB" w:rsidRPr="00301CDB">
        <w:t>health.</w:t>
      </w:r>
    </w:p>
    <w:p w:rsidR="00D147A1" w:rsidRDefault="00776816" w:rsidP="00D147A1">
      <w:pPr>
        <w:spacing w:after="180"/>
      </w:pPr>
      <w:r w:rsidRPr="00776816">
        <w:rPr>
          <w:noProof/>
          <w:color w:val="538135"/>
          <w:lang w:eastAsia="en-GB"/>
        </w:rPr>
        <w:drawing>
          <wp:anchor distT="0" distB="0" distL="114300" distR="114300" simplePos="0" relativeHeight="251748352" behindDoc="1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545465</wp:posOffset>
            </wp:positionV>
            <wp:extent cx="4943475" cy="2423160"/>
            <wp:effectExtent l="57150" t="57150" r="123825" b="110490"/>
            <wp:wrapTight wrapText="bothSides">
              <wp:wrapPolygon edited="0">
                <wp:start x="-83" y="-509"/>
                <wp:lineTo x="-250" y="-340"/>
                <wp:lineTo x="-250" y="21736"/>
                <wp:lineTo x="-83" y="22415"/>
                <wp:lineTo x="21891" y="22415"/>
                <wp:lineTo x="22058" y="21566"/>
                <wp:lineTo x="22058" y="2377"/>
                <wp:lineTo x="21808" y="-170"/>
                <wp:lineTo x="21808" y="-509"/>
                <wp:lineTo x="-83" y="-509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FC5AB7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2423160"/>
                    </a:xfrm>
                    <a:prstGeom prst="rect">
                      <a:avLst/>
                    </a:prstGeom>
                    <a:ln w="6350">
                      <a:solidFill>
                        <a:schemeClr val="accent3">
                          <a:lumMod val="75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47A1">
        <w:t xml:space="preserve">The conceptual progression starts by checking </w:t>
      </w:r>
      <w:r w:rsidR="008E2565">
        <w:t xml:space="preserve">students’ </w:t>
      </w:r>
      <w:r w:rsidR="00D147A1">
        <w:t xml:space="preserve">understanding </w:t>
      </w:r>
      <w:r w:rsidR="008E2565">
        <w:t>that people have physical and mental health, and of factors associated with good and ill physical and mental health</w:t>
      </w:r>
      <w:r w:rsidR="00D147A1">
        <w:t xml:space="preserve">. It </w:t>
      </w:r>
      <w:r w:rsidR="00B87693">
        <w:t xml:space="preserve">then </w:t>
      </w:r>
      <w:r w:rsidR="00742426">
        <w:t xml:space="preserve">supports the development of </w:t>
      </w:r>
      <w:r w:rsidR="00D147A1">
        <w:t xml:space="preserve">understanding of </w:t>
      </w:r>
      <w:r w:rsidR="008E2565">
        <w:t>symptoms of ill health, and how health as a concept can be defined.</w:t>
      </w:r>
    </w:p>
    <w:p w:rsidR="00776816" w:rsidRDefault="00D147A1" w:rsidP="00D147A1">
      <w:pPr>
        <w:spacing w:after="180"/>
        <w:rPr>
          <w:b/>
          <w:color w:val="76923C" w:themeColor="accent3" w:themeShade="BF"/>
          <w:sz w:val="24"/>
        </w:rPr>
      </w:pPr>
      <w:r w:rsidRPr="00776816">
        <w:rPr>
          <w:b/>
          <w:color w:val="538135"/>
          <w:sz w:val="24"/>
        </w:rPr>
        <w:t>U</w:t>
      </w:r>
      <w:r w:rsidR="004600C3" w:rsidRPr="00776816">
        <w:rPr>
          <w:b/>
          <w:color w:val="538135"/>
          <w:sz w:val="24"/>
        </w:rPr>
        <w:t>s</w:t>
      </w:r>
      <w:r w:rsidRPr="00776816">
        <w:rPr>
          <w:b/>
          <w:color w:val="538135"/>
          <w:sz w:val="24"/>
        </w:rPr>
        <w:t>ing</w:t>
      </w:r>
      <w:r w:rsidR="004600C3" w:rsidRPr="00776816">
        <w:rPr>
          <w:b/>
          <w:color w:val="538135"/>
          <w:sz w:val="24"/>
        </w:rPr>
        <w:t xml:space="preserve"> the progression toolkit to support student learning</w:t>
      </w:r>
      <w:r w:rsidRPr="00776816">
        <w:rPr>
          <w:b/>
          <w:color w:val="538135"/>
          <w:sz w:val="24"/>
        </w:rPr>
        <w:t xml:space="preserve"> </w:t>
      </w:r>
    </w:p>
    <w:p w:rsidR="004600C3" w:rsidRPr="00D147A1" w:rsidRDefault="00D147A1" w:rsidP="00D147A1">
      <w:pPr>
        <w:spacing w:after="180"/>
        <w:rPr>
          <w:b/>
          <w:color w:val="76923C" w:themeColor="accent3" w:themeShade="BF"/>
          <w:sz w:val="24"/>
        </w:rPr>
      </w:pPr>
      <w:r w:rsidRPr="004600C3">
        <w:t>Use diagnostic questions to identify quickly where your students are in their conceptual progression. Then decide how to best focus and sequence your</w:t>
      </w:r>
      <w:r w:rsidR="004600C3" w:rsidRPr="004600C3">
        <w:t xml:space="preserve"> </w:t>
      </w:r>
      <w:r>
        <w:t>tea</w:t>
      </w:r>
      <w:r w:rsidR="004600C3" w:rsidRPr="004600C3">
        <w:t>ching. Use further diagnostic questions and response activities to move student understanding forwards.</w:t>
      </w:r>
    </w:p>
    <w:p w:rsidR="00AE3956" w:rsidRPr="004600C3" w:rsidRDefault="00AE3956">
      <w:pPr>
        <w:spacing w:after="200" w:line="276" w:lineRule="auto"/>
        <w:rPr>
          <w:highlight w:val="yellow"/>
        </w:rPr>
      </w:pPr>
    </w:p>
    <w:p w:rsidR="00D147A1" w:rsidRDefault="00D147A1">
      <w:pPr>
        <w:spacing w:after="200" w:line="276" w:lineRule="auto"/>
        <w:rPr>
          <w:rFonts w:ascii="Calibri" w:eastAsia="Calibri" w:hAnsi="Calibri"/>
          <w:b/>
          <w:color w:val="70AD47"/>
          <w:sz w:val="24"/>
          <w14:textFill>
            <w14:solidFill>
              <w14:srgbClr w14:val="70AD47">
                <w14:lumMod w14:val="75000"/>
              </w14:srgbClr>
            </w14:solidFill>
          </w14:textFill>
        </w:rPr>
      </w:pPr>
      <w:r>
        <w:rPr>
          <w:rFonts w:ascii="Calibri" w:eastAsia="Calibri" w:hAnsi="Calibri"/>
          <w:b/>
          <w:color w:val="70AD47"/>
          <w:sz w:val="24"/>
          <w14:textFill>
            <w14:solidFill>
              <w14:srgbClr w14:val="70AD47">
                <w14:lumMod w14:val="75000"/>
              </w14:srgbClr>
            </w14:solidFill>
          </w14:textFill>
        </w:rPr>
        <w:br w:type="page"/>
      </w:r>
    </w:p>
    <w:p w:rsidR="00B2235A" w:rsidRPr="00776816" w:rsidRDefault="00B2235A" w:rsidP="00B2235A">
      <w:pPr>
        <w:spacing w:after="180"/>
        <w:rPr>
          <w:rFonts w:ascii="Calibri" w:eastAsia="Calibri" w:hAnsi="Calibri"/>
          <w:b/>
          <w:color w:val="538135"/>
          <w:sz w:val="24"/>
        </w:rPr>
      </w:pPr>
      <w:r w:rsidRPr="00776816">
        <w:rPr>
          <w:rFonts w:ascii="Calibri" w:eastAsia="Calibri" w:hAnsi="Calibri"/>
          <w:b/>
          <w:color w:val="538135"/>
          <w:sz w:val="24"/>
        </w:rPr>
        <w:lastRenderedPageBreak/>
        <w:t xml:space="preserve">Progression toolkit: </w:t>
      </w:r>
      <w:r w:rsidR="006A0E8D" w:rsidRPr="006A0E8D">
        <w:rPr>
          <w:b/>
          <w:color w:val="538135"/>
          <w:sz w:val="24"/>
        </w:rPr>
        <w:t>Good and ill health</w:t>
      </w:r>
    </w:p>
    <w:tbl>
      <w:tblPr>
        <w:tblStyle w:val="TableGrid2"/>
        <w:tblW w:w="0" w:type="auto"/>
        <w:tblBorders>
          <w:top w:val="single" w:sz="8" w:space="0" w:color="5F497A"/>
          <w:left w:val="single" w:sz="8" w:space="0" w:color="5F497A"/>
          <w:bottom w:val="single" w:sz="8" w:space="0" w:color="5F497A"/>
          <w:right w:val="single" w:sz="8" w:space="0" w:color="5F497A"/>
          <w:insideH w:val="single" w:sz="8" w:space="0" w:color="5F497A"/>
          <w:insideV w:val="single" w:sz="8" w:space="0" w:color="5F497A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545"/>
        <w:gridCol w:w="2439"/>
        <w:gridCol w:w="2439"/>
        <w:gridCol w:w="2439"/>
        <w:gridCol w:w="2439"/>
        <w:gridCol w:w="2439"/>
      </w:tblGrid>
      <w:tr w:rsidR="00B2235A" w:rsidRPr="00B2235A" w:rsidTr="00B37341">
        <w:trPr>
          <w:trHeight w:val="532"/>
        </w:trPr>
        <w:tc>
          <w:tcPr>
            <w:tcW w:w="1545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538135"/>
          </w:tcPr>
          <w:p w:rsidR="00B2235A" w:rsidRPr="00B2235A" w:rsidRDefault="00DA0FFF" w:rsidP="00DA0FFF">
            <w:pP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Learning focus </w:t>
            </w:r>
          </w:p>
        </w:tc>
        <w:tc>
          <w:tcPr>
            <w:tcW w:w="12195" w:type="dxa"/>
            <w:gridSpan w:val="5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vAlign w:val="center"/>
          </w:tcPr>
          <w:p w:rsidR="00B2235A" w:rsidRPr="00B2235A" w:rsidRDefault="005858B9" w:rsidP="005858B9">
            <w:pPr>
              <w:jc w:val="center"/>
              <w:rPr>
                <w:rFonts w:ascii="Calibri" w:eastAsia="Calibri" w:hAnsi="Calibri" w:cs="Calibri"/>
                <w:sz w:val="24"/>
                <w:szCs w:val="20"/>
              </w:rPr>
            </w:pPr>
            <w:r>
              <w:rPr>
                <w:rFonts w:cstheme="minorHAnsi"/>
                <w:sz w:val="24"/>
                <w:szCs w:val="20"/>
              </w:rPr>
              <w:t>The physical health and the mental health of an organism can range from good to ill</w:t>
            </w:r>
            <w:r w:rsidR="00C04763">
              <w:rPr>
                <w:rFonts w:cstheme="minorHAnsi"/>
                <w:sz w:val="24"/>
                <w:szCs w:val="20"/>
              </w:rPr>
              <w:t xml:space="preserve">, </w:t>
            </w:r>
            <w:r>
              <w:rPr>
                <w:rFonts w:cstheme="minorHAnsi"/>
                <w:sz w:val="24"/>
                <w:szCs w:val="20"/>
              </w:rPr>
              <w:t>and</w:t>
            </w:r>
            <w:r w:rsidR="00C04763">
              <w:rPr>
                <w:rFonts w:cstheme="minorHAnsi"/>
                <w:sz w:val="24"/>
                <w:szCs w:val="20"/>
              </w:rPr>
              <w:t xml:space="preserve"> are affected by numerous factors.</w:t>
            </w:r>
          </w:p>
        </w:tc>
      </w:tr>
      <w:tr w:rsidR="00B2235A" w:rsidRPr="00B2235A" w:rsidTr="00B2235A">
        <w:trPr>
          <w:trHeight w:hRule="exact" w:val="57"/>
        </w:trPr>
        <w:tc>
          <w:tcPr>
            <w:tcW w:w="1545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2235A" w:rsidRPr="00B2235A" w:rsidRDefault="00B2235A" w:rsidP="00B2235A">
            <w:pPr>
              <w:rPr>
                <w:rFonts w:ascii="Calibri" w:eastAsia="Calibri" w:hAnsi="Calibri" w:cs="Calibri"/>
                <w:b/>
                <w:color w:val="FFFFFF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single" w:sz="8" w:space="0" w:color="538135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"/>
                <w:szCs w:val="2"/>
              </w:rPr>
            </w:pPr>
          </w:p>
        </w:tc>
      </w:tr>
      <w:tr w:rsidR="00B2235A" w:rsidRPr="00B2235A" w:rsidTr="00B2235A">
        <w:tc>
          <w:tcPr>
            <w:tcW w:w="1545" w:type="dxa"/>
            <w:vMerge w:val="restart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538135"/>
          </w:tcPr>
          <w:p w:rsidR="00B2235A" w:rsidRPr="00B2235A" w:rsidRDefault="00B2235A" w:rsidP="00B2235A">
            <w:pP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 w:rsidRPr="00B2235A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As students’ conceptual understanding progresses they can:</w:t>
            </w:r>
          </w:p>
        </w:tc>
        <w:tc>
          <w:tcPr>
            <w:tcW w:w="12195" w:type="dxa"/>
            <w:gridSpan w:val="5"/>
            <w:tcBorders>
              <w:top w:val="single" w:sz="8" w:space="0" w:color="538135"/>
              <w:left w:val="single" w:sz="8" w:space="0" w:color="538135"/>
              <w:bottom w:val="nil"/>
              <w:right w:val="single" w:sz="8" w:space="0" w:color="538135"/>
            </w:tcBorders>
          </w:tcPr>
          <w:p w:rsidR="00B2235A" w:rsidRPr="00B2235A" w:rsidRDefault="00B2235A" w:rsidP="00B2235A">
            <w:pPr>
              <w:rPr>
                <w:rFonts w:ascii="Calibri" w:eastAsia="Calibri" w:hAnsi="Calibri" w:cs="Calibri"/>
                <w:sz w:val="18"/>
                <w:szCs w:val="20"/>
              </w:rPr>
            </w:pPr>
            <w:r w:rsidRPr="00B2235A">
              <w:rPr>
                <w:rFonts w:ascii="Calibri" w:eastAsia="Calibri" w:hAnsi="Calibri" w:cs="Calibri"/>
                <w:noProof/>
                <w:sz w:val="18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21728" behindDoc="0" locked="0" layoutInCell="1" allowOverlap="1" wp14:anchorId="672A5CD0" wp14:editId="5F3776F2">
                      <wp:simplePos x="0" y="0"/>
                      <wp:positionH relativeFrom="column">
                        <wp:posOffset>59246</wp:posOffset>
                      </wp:positionH>
                      <wp:positionV relativeFrom="paragraph">
                        <wp:posOffset>17945</wp:posOffset>
                      </wp:positionV>
                      <wp:extent cx="7491730" cy="108585"/>
                      <wp:effectExtent l="0" t="57150" r="0" b="81915"/>
                      <wp:wrapNone/>
                      <wp:docPr id="53" name="Group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91730" cy="108585"/>
                                <a:chOff x="0" y="0"/>
                                <a:chExt cx="7492149" cy="108585"/>
                              </a:xfrm>
                            </wpg:grpSpPr>
                            <wps:wsp>
                              <wps:cNvPr id="54" name="Straight Arrow Connector 54"/>
                              <wps:cNvCnPr/>
                              <wps:spPr>
                                <a:xfrm>
                                  <a:off x="114300" y="52387"/>
                                  <a:ext cx="737784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50800" cap="flat" cmpd="sng" algn="ctr"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prstDash val="solid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55" name="Group 55"/>
                              <wpg:cNvGrpSpPr/>
                              <wpg:grpSpPr>
                                <a:xfrm>
                                  <a:off x="0" y="0"/>
                                  <a:ext cx="1791170" cy="108585"/>
                                  <a:chOff x="-3999" y="3399"/>
                                  <a:chExt cx="2107274" cy="108806"/>
                                </a:xfrm>
                              </wpg:grpSpPr>
                              <wps:wsp>
                                <wps:cNvPr id="56" name="Parallelogram 56"/>
                                <wps:cNvSpPr/>
                                <wps:spPr>
                                  <a:xfrm rot="10800000" flipV="1">
                                    <a:off x="-1114" y="3399"/>
                                    <a:ext cx="2104389" cy="53975"/>
                                  </a:xfrm>
                                  <a:prstGeom prst="parallelogram">
                                    <a:avLst>
                                      <a:gd name="adj" fmla="val 199000"/>
                                    </a:avLst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25400" cap="flat" cmpd="sng" algn="ctr"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" name="Parallelogram 57"/>
                                <wps:cNvSpPr/>
                                <wps:spPr>
                                  <a:xfrm rot="10800000">
                                    <a:off x="-3999" y="58205"/>
                                    <a:ext cx="2104937" cy="54000"/>
                                  </a:xfrm>
                                  <a:prstGeom prst="parallelogram">
                                    <a:avLst>
                                      <a:gd name="adj" fmla="val 199000"/>
                                    </a:avLst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25400" cap="flat" cmpd="sng" algn="ctr"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4814" y="4762"/>
                                  <a:ext cx="1295400" cy="93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9525"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2235A" w:rsidRPr="006229D7" w:rsidRDefault="00B2235A" w:rsidP="00B2235A">
                                    <w:pPr>
                                      <w:rPr>
                                        <w:b/>
                                        <w:caps/>
                                        <w:color w:val="FFFFFF"/>
                                        <w:sz w:val="12"/>
                                        <w:szCs w:val="12"/>
                                      </w:rPr>
                                    </w:pPr>
                                    <w:r w:rsidRPr="006229D7">
                                      <w:rPr>
                                        <w:b/>
                                        <w:caps/>
                                        <w:color w:val="FFFFFF"/>
                                        <w:sz w:val="12"/>
                                        <w:szCs w:val="12"/>
                                      </w:rPr>
                                      <w:t xml:space="preserve">C o n c e p t u a l   p r o g r e s </w:t>
                                    </w:r>
                                    <w:proofErr w:type="spellStart"/>
                                    <w:r w:rsidRPr="006229D7">
                                      <w:rPr>
                                        <w:b/>
                                        <w:caps/>
                                        <w:color w:val="FFFFFF"/>
                                        <w:sz w:val="12"/>
                                        <w:szCs w:val="12"/>
                                      </w:rPr>
                                      <w:t>s</w:t>
                                    </w:r>
                                    <w:proofErr w:type="spellEnd"/>
                                    <w:r w:rsidRPr="006229D7">
                                      <w:rPr>
                                        <w:b/>
                                        <w:caps/>
                                        <w:color w:val="FFFFFF"/>
                                        <w:sz w:val="12"/>
                                        <w:szCs w:val="12"/>
                                      </w:rPr>
                                      <w:t xml:space="preserve"> I o n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2A5CD0" id="Group 53" o:spid="_x0000_s1026" style="position:absolute;margin-left:4.65pt;margin-top:1.4pt;width:589.9pt;height:8.55pt;z-index:251721728;mso-width-relative:margin;mso-height-relative:margin" coordsize="74921,1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54" o:spid="_x0000_s1027" type="#_x0000_t32" style="position:absolute;left:1143;top:523;width:737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" strokecolor="#548235" strokeweight="4pt">
                        <v:stroke endarrow="block"/>
                      </v:shape>
                      <v:group id="Group 55" o:spid="_x0000_s1028" style="position:absolute;width:17911;height:1085" coordorigin="-39,33" coordsize="21072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<v:shapetype id="_x0000_t7" coordsize="21600,21600" o:spt="7" adj="5400" path="m@0,l,21600@1,21600,21600,xe">
                          <v:stroke joinstyle="miter"/>
                          <v:formulas>
                            <v:f eqn="val #0"/>
                            <v:f eqn="sum width 0 #0"/>
                            <v:f eqn="prod #0 1 2"/>
                            <v:f eqn="sum width 0 @2"/>
                            <v:f eqn="mid #0 width"/>
                            <v:f eqn="mid @1 0"/>
                            <v:f eqn="prod height width #0"/>
                            <v:f eqn="prod @6 1 2"/>
                            <v:f eqn="sum height 0 @7"/>
                            <v:f eqn="prod width 1 2"/>
                            <v:f eqn="sum #0 0 @9"/>
                            <v:f eqn="if @10 @8 0"/>
                            <v:f eqn="if @10 @7 height"/>
                          </v:formulas>
                          <v:path gradientshapeok="t" o:connecttype="custom" o:connectlocs="@4,0;10800,@11;@3,10800;@5,21600;10800,@12;@2,10800" textboxrect="1800,1800,19800,19800;8100,8100,13500,13500;10800,10800,10800,10800"/>
                          <v:handles>
                            <v:h position="#0,topLeft" xrange="0,21600"/>
                          </v:handles>
                        </v:shapetype>
                        <v:shape id="Parallelogram 56" o:spid="_x0000_s1029" type="#_x0000_t7" style="position:absolute;left:-11;top:33;width:21043;height:540;rotation:18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" adj="1102" fillcolor="#548235" strokecolor="#548235" strokeweight="2pt"/>
                        <v:shape id="Parallelogram 57" o:spid="_x0000_s1030" type="#_x0000_t7" style="position:absolute;left:-39;top:582;width:21048;height:54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" adj="1103" fillcolor="#548235" strokecolor="#548235" strokeweight="2pt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31" type="#_x0000_t202" style="position:absolute;left:2648;top:47;width:12954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" fillcolor="#548235" strokecolor="#548235">
                        <v:textbox inset="0,0,0,0">
                          <w:txbxContent>
                            <w:p w:rsidR="00B2235A" w:rsidRPr="006229D7" w:rsidRDefault="00B2235A" w:rsidP="00B2235A">
                              <w:pPr>
                                <w:rPr>
                                  <w:b/>
                                  <w:caps/>
                                  <w:color w:val="FFFFFF"/>
                                  <w:sz w:val="12"/>
                                  <w:szCs w:val="12"/>
                                </w:rPr>
                              </w:pPr>
                              <w:r w:rsidRPr="006229D7">
                                <w:rPr>
                                  <w:b/>
                                  <w:caps/>
                                  <w:color w:val="FFFFFF"/>
                                  <w:sz w:val="12"/>
                                  <w:szCs w:val="12"/>
                                </w:rPr>
                                <w:t xml:space="preserve">C o n c e p t u a l   p r o g r e s </w:t>
                              </w:r>
                              <w:proofErr w:type="spellStart"/>
                              <w:r w:rsidRPr="006229D7">
                                <w:rPr>
                                  <w:b/>
                                  <w:caps/>
                                  <w:color w:val="FFFFFF"/>
                                  <w:sz w:val="12"/>
                                  <w:szCs w:val="12"/>
                                </w:rPr>
                                <w:t>s</w:t>
                              </w:r>
                              <w:proofErr w:type="spellEnd"/>
                              <w:r w:rsidRPr="006229D7">
                                <w:rPr>
                                  <w:b/>
                                  <w:caps/>
                                  <w:color w:val="FFFFFF"/>
                                  <w:sz w:val="12"/>
                                  <w:szCs w:val="12"/>
                                </w:rPr>
                                <w:t xml:space="preserve"> I o n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201D37" w:rsidRPr="00B2235A" w:rsidTr="00B2235A">
        <w:tc>
          <w:tcPr>
            <w:tcW w:w="1545" w:type="dxa"/>
            <w:vMerge/>
            <w:tcBorders>
              <w:top w:val="nil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538135"/>
          </w:tcPr>
          <w:p w:rsidR="00201D37" w:rsidRPr="00B2235A" w:rsidRDefault="00201D37" w:rsidP="00201D37">
            <w:pPr>
              <w:rPr>
                <w:rFonts w:ascii="Calibri" w:eastAsia="Calibri" w:hAnsi="Calibri" w:cs="Calibri"/>
                <w:b/>
                <w:color w:val="FFFFFF"/>
                <w:szCs w:val="20"/>
              </w:rPr>
            </w:pPr>
          </w:p>
        </w:tc>
        <w:tc>
          <w:tcPr>
            <w:tcW w:w="2439" w:type="dxa"/>
            <w:tcBorders>
              <w:top w:val="nil"/>
              <w:left w:val="single" w:sz="8" w:space="0" w:color="538135"/>
              <w:bottom w:val="single" w:sz="8" w:space="0" w:color="538135"/>
              <w:right w:val="dashed" w:sz="4" w:space="0" w:color="538135"/>
            </w:tcBorders>
          </w:tcPr>
          <w:p w:rsidR="00201D37" w:rsidRDefault="00201D37" w:rsidP="00201D37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D272AC">
              <w:rPr>
                <w:rFonts w:cstheme="minorHAnsi"/>
                <w:sz w:val="20"/>
                <w:szCs w:val="20"/>
              </w:rPr>
              <w:t xml:space="preserve">Recall that people </w:t>
            </w:r>
            <w:r w:rsidR="00E35234">
              <w:rPr>
                <w:rFonts w:cstheme="minorHAnsi"/>
                <w:sz w:val="20"/>
                <w:szCs w:val="20"/>
              </w:rPr>
              <w:t xml:space="preserve">have both physical health and </w:t>
            </w:r>
            <w:r w:rsidR="00E35234" w:rsidRPr="00E35234">
              <w:rPr>
                <w:rFonts w:cstheme="minorHAnsi"/>
                <w:sz w:val="20"/>
                <w:szCs w:val="20"/>
              </w:rPr>
              <w:t>mental health</w:t>
            </w:r>
            <w:r w:rsidR="00E35234">
              <w:rPr>
                <w:rFonts w:cstheme="minorHAnsi"/>
                <w:sz w:val="20"/>
                <w:szCs w:val="20"/>
              </w:rPr>
              <w:t xml:space="preserve">, which can </w:t>
            </w:r>
            <w:r w:rsidR="00E35234" w:rsidRPr="00E35234">
              <w:rPr>
                <w:rFonts w:cstheme="minorHAnsi"/>
                <w:sz w:val="20"/>
                <w:szCs w:val="20"/>
              </w:rPr>
              <w:t>range from good to ill</w:t>
            </w:r>
            <w:r w:rsidRPr="00D272AC">
              <w:rPr>
                <w:rFonts w:cstheme="minorHAnsi"/>
                <w:sz w:val="20"/>
                <w:szCs w:val="20"/>
              </w:rPr>
              <w:t>.</w:t>
            </w:r>
          </w:p>
          <w:p w:rsidR="00201D37" w:rsidRPr="00E675A8" w:rsidRDefault="00201D37" w:rsidP="00201D37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B2235A">
              <w:rPr>
                <w:rFonts w:ascii="Calibri" w:eastAsia="Calibri" w:hAnsi="Calibri"/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12B05385" wp14:editId="1180D8D4">
                      <wp:extent cx="200025" cy="209550"/>
                      <wp:effectExtent l="0" t="0" r="9525" b="0"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AD47">
                                  <a:lumMod val="75000"/>
                                </a:srgb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01D37" w:rsidRPr="006229D7" w:rsidRDefault="00201D37" w:rsidP="00D272AC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16"/>
                                    </w:rPr>
                                  </w:pPr>
                                  <w:r w:rsidRPr="006229D7"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16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2B05385" id="Text Box 3" o:spid="_x0000_s1032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" fillcolor="#548235" stroked="f" strokeweight=".5pt">
                      <v:textbox style="mso-fit-shape-to-text:t" inset="1mm,1mm,1mm,1mm">
                        <w:txbxContent>
                          <w:p w:rsidR="00201D37" w:rsidRPr="006229D7" w:rsidRDefault="00201D37" w:rsidP="00D272A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/>
                                <w:sz w:val="16"/>
                              </w:rPr>
                            </w:pPr>
                            <w:r w:rsidRPr="006229D7">
                              <w:rPr>
                                <w:rFonts w:ascii="Arial Black" w:hAnsi="Arial Black"/>
                                <w:b/>
                                <w:color w:val="FFFFFF"/>
                                <w:sz w:val="16"/>
                              </w:rPr>
                              <w:t>P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39" w:type="dxa"/>
            <w:tcBorders>
              <w:top w:val="nil"/>
              <w:left w:val="dashed" w:sz="4" w:space="0" w:color="538135"/>
              <w:bottom w:val="single" w:sz="8" w:space="0" w:color="538135"/>
              <w:right w:val="dashed" w:sz="4" w:space="0" w:color="538135"/>
            </w:tcBorders>
          </w:tcPr>
          <w:p w:rsidR="00201D37" w:rsidRDefault="00201D37" w:rsidP="00201D37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D272AC">
              <w:rPr>
                <w:rFonts w:cstheme="minorHAnsi"/>
                <w:sz w:val="20"/>
                <w:szCs w:val="20"/>
              </w:rPr>
              <w:t>Identify factors associated with good and ill physical health in humans, other animals, and plants.</w:t>
            </w:r>
          </w:p>
          <w:p w:rsidR="00201D37" w:rsidRPr="00B2235A" w:rsidRDefault="00201D37" w:rsidP="00201D3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B2235A">
              <w:rPr>
                <w:rFonts w:ascii="Calibri" w:eastAsia="Calibri" w:hAnsi="Calibri"/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2F11D89B" wp14:editId="5AAF6CFA">
                      <wp:extent cx="200025" cy="209550"/>
                      <wp:effectExtent l="0" t="0" r="9525" b="0"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AD47">
                                  <a:lumMod val="75000"/>
                                </a:srgb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01D37" w:rsidRPr="006229D7" w:rsidRDefault="00201D37" w:rsidP="00B2235A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16"/>
                                    </w:rPr>
                                  </w:pPr>
                                  <w:r w:rsidRPr="006229D7"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16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11D89B" id="Text Box 1" o:spid="_x0000_s1033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" fillcolor="#548235" stroked="f" strokeweight=".5pt">
                      <v:textbox style="mso-fit-shape-to-text:t" inset="1mm,1mm,1mm,1mm">
                        <w:txbxContent>
                          <w:p w:rsidR="00201D37" w:rsidRPr="006229D7" w:rsidRDefault="00201D37" w:rsidP="00B2235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/>
                                <w:sz w:val="16"/>
                              </w:rPr>
                            </w:pPr>
                            <w:r w:rsidRPr="006229D7">
                              <w:rPr>
                                <w:rFonts w:ascii="Arial Black" w:hAnsi="Arial Black"/>
                                <w:b/>
                                <w:color w:val="FFFFFF"/>
                                <w:sz w:val="16"/>
                              </w:rPr>
                              <w:t>P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39" w:type="dxa"/>
            <w:tcBorders>
              <w:top w:val="nil"/>
              <w:left w:val="dashed" w:sz="4" w:space="0" w:color="538135"/>
              <w:bottom w:val="single" w:sz="8" w:space="0" w:color="538135"/>
              <w:right w:val="dashed" w:sz="4" w:space="0" w:color="538135"/>
            </w:tcBorders>
          </w:tcPr>
          <w:p w:rsidR="00201D37" w:rsidRDefault="00201D37" w:rsidP="00201D37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D272AC">
              <w:rPr>
                <w:rFonts w:cstheme="minorHAnsi"/>
                <w:sz w:val="20"/>
                <w:szCs w:val="20"/>
              </w:rPr>
              <w:t>Identify factors associated with good and ill mental health in humans.</w:t>
            </w:r>
          </w:p>
          <w:p w:rsidR="00201D37" w:rsidRPr="00E675A8" w:rsidRDefault="00201D37" w:rsidP="00201D37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B2235A">
              <w:rPr>
                <w:rFonts w:ascii="Calibri" w:eastAsia="Calibri" w:hAnsi="Calibri"/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170B09BF" wp14:editId="1D8197DD">
                      <wp:extent cx="200025" cy="209550"/>
                      <wp:effectExtent l="0" t="0" r="9525" b="0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AD47">
                                  <a:lumMod val="75000"/>
                                </a:srgb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01D37" w:rsidRPr="006229D7" w:rsidRDefault="00201D37" w:rsidP="00D272AC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16"/>
                                    </w:rPr>
                                  </w:pPr>
                                  <w:r w:rsidRPr="006229D7"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16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70B09BF" id="Text Box 4" o:spid="_x0000_s1034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" fillcolor="#548235" stroked="f" strokeweight=".5pt">
                      <v:textbox style="mso-fit-shape-to-text:t" inset="1mm,1mm,1mm,1mm">
                        <w:txbxContent>
                          <w:p w:rsidR="00201D37" w:rsidRPr="006229D7" w:rsidRDefault="00201D37" w:rsidP="00D272A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/>
                                <w:sz w:val="16"/>
                              </w:rPr>
                            </w:pPr>
                            <w:r w:rsidRPr="006229D7">
                              <w:rPr>
                                <w:rFonts w:ascii="Arial Black" w:hAnsi="Arial Black"/>
                                <w:b/>
                                <w:color w:val="FFFFFF"/>
                                <w:sz w:val="16"/>
                              </w:rPr>
                              <w:t>P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39" w:type="dxa"/>
            <w:tcBorders>
              <w:top w:val="nil"/>
              <w:left w:val="dashed" w:sz="4" w:space="0" w:color="538135"/>
              <w:bottom w:val="single" w:sz="8" w:space="0" w:color="538135"/>
              <w:right w:val="dashed" w:sz="4" w:space="0" w:color="538135"/>
            </w:tcBorders>
          </w:tcPr>
          <w:p w:rsidR="00201D37" w:rsidRPr="00E675A8" w:rsidRDefault="00201D37" w:rsidP="00EB7995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D272AC">
              <w:rPr>
                <w:rFonts w:cstheme="minorHAnsi"/>
                <w:sz w:val="20"/>
                <w:szCs w:val="20"/>
              </w:rPr>
              <w:t xml:space="preserve">Recognise that changes in normal body </w:t>
            </w:r>
            <w:r>
              <w:rPr>
                <w:rFonts w:cstheme="minorHAnsi"/>
                <w:sz w:val="20"/>
                <w:szCs w:val="20"/>
              </w:rPr>
              <w:t xml:space="preserve">appearance, </w:t>
            </w:r>
            <w:r w:rsidRPr="00D272AC">
              <w:rPr>
                <w:rFonts w:cstheme="minorHAnsi"/>
                <w:sz w:val="20"/>
                <w:szCs w:val="20"/>
              </w:rPr>
              <w:t xml:space="preserve">function and behaviour can </w:t>
            </w:r>
            <w:r>
              <w:rPr>
                <w:rFonts w:cstheme="minorHAnsi"/>
                <w:sz w:val="20"/>
                <w:szCs w:val="20"/>
              </w:rPr>
              <w:t xml:space="preserve">be </w:t>
            </w:r>
            <w:r w:rsidR="00EB7995">
              <w:rPr>
                <w:rFonts w:cstheme="minorHAnsi"/>
                <w:sz w:val="20"/>
                <w:szCs w:val="20"/>
              </w:rPr>
              <w:t>symptoms of ill</w:t>
            </w:r>
            <w:r>
              <w:rPr>
                <w:rFonts w:cstheme="minorHAnsi"/>
                <w:sz w:val="20"/>
                <w:szCs w:val="20"/>
              </w:rPr>
              <w:t xml:space="preserve"> health</w:t>
            </w:r>
            <w:r w:rsidRPr="00D272AC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39" w:type="dxa"/>
            <w:tcBorders>
              <w:top w:val="nil"/>
              <w:left w:val="dashed" w:sz="4" w:space="0" w:color="538135"/>
              <w:bottom w:val="single" w:sz="8" w:space="0" w:color="538135"/>
              <w:right w:val="single" w:sz="8" w:space="0" w:color="538135"/>
            </w:tcBorders>
          </w:tcPr>
          <w:p w:rsidR="00201D37" w:rsidRPr="00D272AC" w:rsidRDefault="00201D37" w:rsidP="00201D37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D272AC">
              <w:rPr>
                <w:rFonts w:cstheme="minorHAnsi"/>
                <w:sz w:val="20"/>
                <w:szCs w:val="20"/>
              </w:rPr>
              <w:t>Evaluate definitions of health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201D37" w:rsidRPr="00B2235A" w:rsidTr="00EB7E16">
        <w:trPr>
          <w:trHeight w:hRule="exact" w:val="57"/>
        </w:trPr>
        <w:tc>
          <w:tcPr>
            <w:tcW w:w="1545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D37" w:rsidRPr="00B2235A" w:rsidRDefault="00201D37" w:rsidP="00201D37">
            <w:pPr>
              <w:rPr>
                <w:rFonts w:ascii="Calibri" w:eastAsia="Calibri" w:hAnsi="Calibri" w:cs="Calibri"/>
                <w:b/>
                <w:color w:val="FFFFFF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1D37" w:rsidRPr="00B2235A" w:rsidRDefault="00201D37" w:rsidP="00201D37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1D37" w:rsidRPr="00B2235A" w:rsidRDefault="00201D37" w:rsidP="00201D37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1D37" w:rsidRPr="00B2235A" w:rsidRDefault="00201D37" w:rsidP="00201D37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1D37" w:rsidRPr="00B2235A" w:rsidRDefault="00201D37" w:rsidP="00201D37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single" w:sz="8" w:space="0" w:color="538135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1D37" w:rsidRPr="00B2235A" w:rsidRDefault="00201D37" w:rsidP="00201D37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01D37" w:rsidRPr="00B2235A" w:rsidTr="00EB7E16">
        <w:trPr>
          <w:trHeight w:val="340"/>
        </w:trPr>
        <w:tc>
          <w:tcPr>
            <w:tcW w:w="1545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538135"/>
          </w:tcPr>
          <w:p w:rsidR="00201D37" w:rsidRPr="00B2235A" w:rsidRDefault="00201D37" w:rsidP="00201D37">
            <w:pP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 w:rsidRPr="00B2235A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Diagnostic questions</w:t>
            </w:r>
          </w:p>
        </w:tc>
        <w:tc>
          <w:tcPr>
            <w:tcW w:w="2439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4F7E24" w:rsidRPr="00B2235A" w:rsidRDefault="00003797" w:rsidP="003975D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H</w:t>
            </w:r>
            <w:r w:rsidR="00201D37">
              <w:rPr>
                <w:rFonts w:ascii="Calibri" w:eastAsia="Calibri" w:hAnsi="Calibri" w:cs="Calibri"/>
                <w:sz w:val="20"/>
                <w:szCs w:val="20"/>
              </w:rPr>
              <w:t>ealth</w:t>
            </w:r>
            <w:r w:rsidR="004F4000">
              <w:rPr>
                <w:rFonts w:ascii="Calibri" w:eastAsia="Calibri" w:hAnsi="Calibri" w:cs="Calibri"/>
                <w:sz w:val="20"/>
                <w:szCs w:val="20"/>
              </w:rPr>
              <w:t xml:space="preserve"> check</w:t>
            </w:r>
          </w:p>
        </w:tc>
        <w:tc>
          <w:tcPr>
            <w:tcW w:w="2439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201D37" w:rsidRPr="00B2235A" w:rsidRDefault="002507AD" w:rsidP="00EC3BDD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Healthy body</w:t>
            </w:r>
          </w:p>
        </w:tc>
        <w:tc>
          <w:tcPr>
            <w:tcW w:w="2439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201D37" w:rsidRPr="00B2235A" w:rsidRDefault="002507AD" w:rsidP="00551D5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Healthy mind</w:t>
            </w:r>
          </w:p>
        </w:tc>
        <w:tc>
          <w:tcPr>
            <w:tcW w:w="2439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E45001" w:rsidRPr="00B2235A" w:rsidRDefault="00F21044" w:rsidP="008C027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Symptoms</w:t>
            </w:r>
          </w:p>
        </w:tc>
        <w:tc>
          <w:tcPr>
            <w:tcW w:w="2439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9043FA" w:rsidRPr="00B2235A" w:rsidRDefault="00201D37" w:rsidP="0037657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Defining health</w:t>
            </w:r>
          </w:p>
        </w:tc>
      </w:tr>
      <w:tr w:rsidR="00201D37" w:rsidRPr="00B2235A" w:rsidTr="00EB7E16">
        <w:trPr>
          <w:trHeight w:hRule="exact" w:val="57"/>
        </w:trPr>
        <w:tc>
          <w:tcPr>
            <w:tcW w:w="1545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01D37" w:rsidRPr="00B2235A" w:rsidRDefault="00201D37" w:rsidP="00201D37">
            <w:pPr>
              <w:rPr>
                <w:rFonts w:ascii="Calibri" w:eastAsia="Calibri" w:hAnsi="Calibri" w:cs="Calibri"/>
                <w:b/>
                <w:color w:val="FFFFFF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1D37" w:rsidRPr="00B2235A" w:rsidRDefault="00201D37" w:rsidP="00201D37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1D37" w:rsidRPr="00B2235A" w:rsidRDefault="00201D37" w:rsidP="00201D37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1D37" w:rsidRPr="00B2235A" w:rsidRDefault="00201D37" w:rsidP="00201D37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1D37" w:rsidRPr="00B2235A" w:rsidRDefault="00201D37" w:rsidP="00201D37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single" w:sz="8" w:space="0" w:color="538135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1D37" w:rsidRPr="00B2235A" w:rsidRDefault="00201D37" w:rsidP="00201D37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01D37" w:rsidRPr="00B2235A" w:rsidTr="00EB7E16">
        <w:trPr>
          <w:trHeight w:val="340"/>
        </w:trPr>
        <w:tc>
          <w:tcPr>
            <w:tcW w:w="1545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538135"/>
          </w:tcPr>
          <w:p w:rsidR="00201D37" w:rsidRPr="00B2235A" w:rsidRDefault="00201D37" w:rsidP="00201D37">
            <w:pP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 w:rsidRPr="00B2235A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Response </w:t>
            </w:r>
          </w:p>
          <w:p w:rsidR="00201D37" w:rsidRPr="00B2235A" w:rsidRDefault="00201D37" w:rsidP="00201D37">
            <w:pP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a</w:t>
            </w:r>
            <w:r w:rsidRPr="00B2235A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ctivities</w:t>
            </w:r>
          </w:p>
        </w:tc>
        <w:tc>
          <w:tcPr>
            <w:tcW w:w="2439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201D37" w:rsidRPr="00B2235A" w:rsidRDefault="00201D37" w:rsidP="00201D37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201D37" w:rsidRPr="00B2235A" w:rsidRDefault="0066148B" w:rsidP="005346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Improving p</w:t>
            </w:r>
            <w:r w:rsidR="002507AD">
              <w:rPr>
                <w:rFonts w:ascii="Calibri" w:eastAsia="Calibri" w:hAnsi="Calibri" w:cs="Calibri"/>
                <w:sz w:val="20"/>
                <w:szCs w:val="20"/>
              </w:rPr>
              <w:t>hysical health</w:t>
            </w:r>
          </w:p>
        </w:tc>
        <w:tc>
          <w:tcPr>
            <w:tcW w:w="2439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201D37" w:rsidRPr="00B2235A" w:rsidRDefault="0066148B" w:rsidP="00551D5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Improving m</w:t>
            </w:r>
            <w:r w:rsidR="002507AD">
              <w:rPr>
                <w:rFonts w:ascii="Calibri" w:eastAsia="Calibri" w:hAnsi="Calibri" w:cs="Calibri"/>
                <w:sz w:val="20"/>
                <w:szCs w:val="20"/>
              </w:rPr>
              <w:t>ental health</w:t>
            </w:r>
          </w:p>
        </w:tc>
        <w:tc>
          <w:tcPr>
            <w:tcW w:w="2439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201D37" w:rsidRPr="00B2235A" w:rsidRDefault="00A83B0F" w:rsidP="00201D37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Is it a symptom?</w:t>
            </w:r>
          </w:p>
        </w:tc>
        <w:tc>
          <w:tcPr>
            <w:tcW w:w="2439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201D37" w:rsidRPr="00B2235A" w:rsidRDefault="00DE0D3C" w:rsidP="0037657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What is</w:t>
            </w:r>
            <w:r w:rsidR="00201D37">
              <w:rPr>
                <w:rFonts w:ascii="Calibri" w:eastAsia="Calibri" w:hAnsi="Calibri" w:cs="Calibri"/>
                <w:sz w:val="20"/>
                <w:szCs w:val="20"/>
              </w:rPr>
              <w:t xml:space="preserve"> health?</w:t>
            </w:r>
          </w:p>
        </w:tc>
      </w:tr>
    </w:tbl>
    <w:p w:rsidR="00B2235A" w:rsidRPr="00B2235A" w:rsidRDefault="00B2235A" w:rsidP="00B2235A">
      <w:pPr>
        <w:rPr>
          <w:rFonts w:ascii="Calibri" w:eastAsia="Calibri" w:hAnsi="Calibri"/>
          <w:sz w:val="20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38"/>
        <w:gridCol w:w="5079"/>
        <w:gridCol w:w="438"/>
        <w:gridCol w:w="4407"/>
      </w:tblGrid>
      <w:tr w:rsidR="00B2235A" w:rsidRPr="00B2235A" w:rsidTr="00890F32">
        <w:tc>
          <w:tcPr>
            <w:tcW w:w="10361" w:type="dxa"/>
            <w:gridSpan w:val="4"/>
          </w:tcPr>
          <w:p w:rsidR="00B2235A" w:rsidRPr="00B2235A" w:rsidRDefault="00B2235A" w:rsidP="00B2235A">
            <w:pPr>
              <w:spacing w:after="120"/>
              <w:rPr>
                <w:rFonts w:ascii="Calibri" w:eastAsia="Calibri" w:hAnsi="Calibri"/>
                <w:sz w:val="20"/>
              </w:rPr>
            </w:pPr>
            <w:r w:rsidRPr="00B2235A">
              <w:rPr>
                <w:rFonts w:ascii="Calibri" w:eastAsia="Calibri" w:hAnsi="Calibri"/>
                <w:sz w:val="20"/>
              </w:rPr>
              <w:t>Key:</w:t>
            </w:r>
          </w:p>
        </w:tc>
      </w:tr>
      <w:tr w:rsidR="00FD7593" w:rsidRPr="00B2235A" w:rsidTr="00890F32">
        <w:tc>
          <w:tcPr>
            <w:tcW w:w="438" w:type="dxa"/>
            <w:vAlign w:val="center"/>
          </w:tcPr>
          <w:p w:rsidR="00FD7593" w:rsidRPr="00B2235A" w:rsidRDefault="00FD7593" w:rsidP="00FD7593">
            <w:pPr>
              <w:jc w:val="center"/>
              <w:rPr>
                <w:rFonts w:ascii="Calibri" w:eastAsia="Calibri" w:hAnsi="Calibri"/>
                <w:sz w:val="20"/>
              </w:rPr>
            </w:pPr>
            <w:r w:rsidRPr="00B2235A">
              <w:rPr>
                <w:rFonts w:ascii="Calibri" w:eastAsia="Calibri" w:hAnsi="Calibri"/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1074A5D6" wp14:editId="660ACABF">
                      <wp:extent cx="200025" cy="209550"/>
                      <wp:effectExtent l="0" t="0" r="9525" b="0"/>
                      <wp:docPr id="59" name="Text Box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AD47">
                                  <a:lumMod val="75000"/>
                                </a:srgb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D7593" w:rsidRPr="006229D7" w:rsidRDefault="00FD7593" w:rsidP="00B2235A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16"/>
                                    </w:rPr>
                                  </w:pPr>
                                  <w:r w:rsidRPr="006229D7"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16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074A5D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9" o:spid="_x0000_s1035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" fillcolor="#548235" stroked="f" strokeweight=".5pt">
                      <v:textbox style="mso-fit-shape-to-text:t" inset="1mm,1mm,1mm,1mm">
                        <w:txbxContent>
                          <w:p w:rsidR="00FD7593" w:rsidRPr="006229D7" w:rsidRDefault="00FD7593" w:rsidP="00B2235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/>
                                <w:sz w:val="16"/>
                              </w:rPr>
                            </w:pPr>
                            <w:r w:rsidRPr="006229D7">
                              <w:rPr>
                                <w:rFonts w:ascii="Arial Black" w:hAnsi="Arial Black"/>
                                <w:b/>
                                <w:color w:val="FFFFFF"/>
                                <w:sz w:val="16"/>
                              </w:rPr>
                              <w:t>P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079" w:type="dxa"/>
            <w:vAlign w:val="center"/>
          </w:tcPr>
          <w:p w:rsidR="00FD7593" w:rsidRPr="00B2235A" w:rsidRDefault="00FD7593" w:rsidP="00FD7593">
            <w:pPr>
              <w:rPr>
                <w:rFonts w:ascii="Calibri" w:eastAsia="Calibri" w:hAnsi="Calibri"/>
                <w:sz w:val="20"/>
              </w:rPr>
            </w:pPr>
            <w:r w:rsidRPr="00B2235A">
              <w:rPr>
                <w:rFonts w:ascii="Calibri" w:eastAsia="Calibri" w:hAnsi="Calibri"/>
                <w:sz w:val="20"/>
              </w:rPr>
              <w:t>Prior understanding from earlier stages of learning</w:t>
            </w:r>
          </w:p>
        </w:tc>
        <w:tc>
          <w:tcPr>
            <w:tcW w:w="437" w:type="dxa"/>
            <w:vAlign w:val="center"/>
          </w:tcPr>
          <w:p w:rsidR="00FD7593" w:rsidRPr="00B2235A" w:rsidRDefault="00FD7593" w:rsidP="00FD7593">
            <w:pPr>
              <w:jc w:val="center"/>
              <w:rPr>
                <w:rFonts w:ascii="Calibri" w:eastAsia="Calibri" w:hAnsi="Calibri"/>
                <w:sz w:val="20"/>
              </w:rPr>
            </w:pPr>
            <w:r w:rsidRPr="00B2235A">
              <w:rPr>
                <w:rFonts w:ascii="Calibri" w:eastAsia="Calibri" w:hAnsi="Calibri"/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42A122F4" wp14:editId="3AC6D1F8">
                      <wp:extent cx="200025" cy="209550"/>
                      <wp:effectExtent l="0" t="0" r="9525" b="0"/>
                      <wp:docPr id="60" name="Text Box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AD47">
                                  <a:lumMod val="75000"/>
                                </a:srgb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D7593" w:rsidRPr="006229D7" w:rsidRDefault="00FD7593" w:rsidP="00B2235A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16"/>
                                    </w:rPr>
                                  </w:pPr>
                                  <w:r w:rsidRPr="006229D7"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16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2A122F4" id="Text Box 60" o:spid="_x0000_s1036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" fillcolor="#548235" stroked="f" strokeweight=".5pt">
                      <v:textbox style="mso-fit-shape-to-text:t" inset="1mm,1mm,1mm,1mm">
                        <w:txbxContent>
                          <w:p w:rsidR="00FD7593" w:rsidRPr="006229D7" w:rsidRDefault="00FD7593" w:rsidP="00B2235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/>
                                <w:sz w:val="16"/>
                              </w:rPr>
                            </w:pPr>
                            <w:r w:rsidRPr="006229D7">
                              <w:rPr>
                                <w:rFonts w:ascii="Arial Black" w:hAnsi="Arial Black"/>
                                <w:b/>
                                <w:color w:val="FFFFFF"/>
                                <w:sz w:val="16"/>
                              </w:rP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407" w:type="dxa"/>
            <w:vAlign w:val="center"/>
          </w:tcPr>
          <w:p w:rsidR="00FD7593" w:rsidRPr="00B2235A" w:rsidRDefault="00FD7593" w:rsidP="00FD7593">
            <w:pPr>
              <w:rPr>
                <w:rFonts w:ascii="Calibri" w:eastAsia="Calibri" w:hAnsi="Calibri"/>
                <w:sz w:val="20"/>
              </w:rPr>
            </w:pPr>
            <w:r w:rsidRPr="00B2235A">
              <w:rPr>
                <w:rFonts w:ascii="Calibri" w:eastAsia="Calibri" w:hAnsi="Calibri"/>
                <w:sz w:val="20"/>
              </w:rPr>
              <w:t>Bridge to later stages of learning</w:t>
            </w:r>
          </w:p>
        </w:tc>
      </w:tr>
    </w:tbl>
    <w:p w:rsidR="00B2235A" w:rsidRPr="00B2235A" w:rsidRDefault="00B2235A" w:rsidP="00B2235A">
      <w:pPr>
        <w:spacing w:after="160" w:line="259" w:lineRule="auto"/>
        <w:rPr>
          <w:rFonts w:ascii="Calibri" w:eastAsia="Calibri" w:hAnsi="Calibri" w:cs="Times New Roman"/>
        </w:rPr>
      </w:pPr>
    </w:p>
    <w:p w:rsidR="00B2235A" w:rsidRDefault="00B2235A">
      <w:pPr>
        <w:spacing w:after="200" w:line="276" w:lineRule="auto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br w:type="page"/>
      </w:r>
    </w:p>
    <w:tbl>
      <w:tblPr>
        <w:tblStyle w:val="TableGrid"/>
        <w:tblW w:w="0" w:type="auto"/>
        <w:tblBorders>
          <w:top w:val="single" w:sz="8" w:space="0" w:color="538135"/>
          <w:left w:val="single" w:sz="8" w:space="0" w:color="538135"/>
          <w:bottom w:val="single" w:sz="8" w:space="0" w:color="538135"/>
          <w:right w:val="single" w:sz="8" w:space="0" w:color="538135"/>
          <w:insideH w:val="single" w:sz="8" w:space="0" w:color="538135"/>
          <w:insideV w:val="single" w:sz="8" w:space="0" w:color="538135"/>
        </w:tblBorders>
        <w:tblLook w:val="04A0" w:firstRow="1" w:lastRow="0" w:firstColumn="1" w:lastColumn="0" w:noHBand="0" w:noVBand="1"/>
      </w:tblPr>
      <w:tblGrid>
        <w:gridCol w:w="2787"/>
        <w:gridCol w:w="2787"/>
        <w:gridCol w:w="2788"/>
        <w:gridCol w:w="2788"/>
        <w:gridCol w:w="2788"/>
      </w:tblGrid>
      <w:tr w:rsidR="00713EDD" w:rsidRPr="00D2452D" w:rsidTr="00AE47CB">
        <w:trPr>
          <w:trHeight w:hRule="exact" w:val="729"/>
        </w:trPr>
        <w:tc>
          <w:tcPr>
            <w:tcW w:w="2789" w:type="dxa"/>
            <w:tcBorders>
              <w:bottom w:val="nil"/>
            </w:tcBorders>
            <w:shd w:val="clear" w:color="auto" w:fill="EAF1DD" w:themeFill="accent3" w:themeFillTint="33"/>
            <w:vAlign w:val="center"/>
          </w:tcPr>
          <w:p w:rsidR="00713EDD" w:rsidRPr="00D2452D" w:rsidRDefault="00713EDD" w:rsidP="00AE47C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Health check</w:t>
            </w:r>
          </w:p>
        </w:tc>
        <w:tc>
          <w:tcPr>
            <w:tcW w:w="2789" w:type="dxa"/>
            <w:tcBorders>
              <w:bottom w:val="nil"/>
            </w:tcBorders>
            <w:shd w:val="clear" w:color="auto" w:fill="EAF1DD" w:themeFill="accent3" w:themeFillTint="33"/>
            <w:vAlign w:val="center"/>
          </w:tcPr>
          <w:p w:rsidR="00713EDD" w:rsidRPr="00D2452D" w:rsidRDefault="00713EDD" w:rsidP="00AE47C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Healthy body</w:t>
            </w:r>
          </w:p>
        </w:tc>
        <w:tc>
          <w:tcPr>
            <w:tcW w:w="2790" w:type="dxa"/>
            <w:tcBorders>
              <w:bottom w:val="nil"/>
            </w:tcBorders>
            <w:shd w:val="clear" w:color="auto" w:fill="EAF1DD" w:themeFill="accent3" w:themeFillTint="33"/>
            <w:vAlign w:val="center"/>
          </w:tcPr>
          <w:p w:rsidR="00713EDD" w:rsidRPr="00D2452D" w:rsidRDefault="00713EDD" w:rsidP="00AE47C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Healthy mind</w:t>
            </w:r>
          </w:p>
        </w:tc>
        <w:tc>
          <w:tcPr>
            <w:tcW w:w="2790" w:type="dxa"/>
            <w:tcBorders>
              <w:bottom w:val="nil"/>
            </w:tcBorders>
            <w:shd w:val="clear" w:color="auto" w:fill="EAF1DD" w:themeFill="accent3" w:themeFillTint="33"/>
            <w:vAlign w:val="center"/>
          </w:tcPr>
          <w:p w:rsidR="00713EDD" w:rsidRPr="00D2452D" w:rsidRDefault="00713EDD" w:rsidP="00AE47C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Symptoms</w:t>
            </w:r>
          </w:p>
        </w:tc>
        <w:tc>
          <w:tcPr>
            <w:tcW w:w="2790" w:type="dxa"/>
            <w:tcBorders>
              <w:bottom w:val="nil"/>
            </w:tcBorders>
            <w:shd w:val="clear" w:color="auto" w:fill="EAF1DD" w:themeFill="accent3" w:themeFillTint="33"/>
            <w:vAlign w:val="center"/>
          </w:tcPr>
          <w:p w:rsidR="00713EDD" w:rsidRPr="00D2452D" w:rsidRDefault="00713EDD" w:rsidP="00AE47C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Defining health</w:t>
            </w:r>
          </w:p>
        </w:tc>
      </w:tr>
      <w:tr w:rsidR="00713EDD" w:rsidTr="00AE47CB">
        <w:trPr>
          <w:trHeight w:hRule="exact" w:val="3289"/>
        </w:trPr>
        <w:tc>
          <w:tcPr>
            <w:tcW w:w="2789" w:type="dxa"/>
            <w:tcBorders>
              <w:top w:val="nil"/>
              <w:bottom w:val="nil"/>
            </w:tcBorders>
            <w:vAlign w:val="center"/>
          </w:tcPr>
          <w:p w:rsidR="00713EDD" w:rsidRDefault="00713EDD" w:rsidP="00AE47CB">
            <w:pPr>
              <w:jc w:val="center"/>
              <w:rPr>
                <w:b/>
                <w:color w:val="5F497A" w:themeColor="accent4" w:themeShade="BF"/>
                <w:sz w:val="24"/>
              </w:rPr>
            </w:pPr>
            <w:r>
              <w:rPr>
                <w:b/>
                <w:noProof/>
                <w:color w:val="5F497A" w:themeColor="accent4" w:themeShade="BF"/>
                <w:sz w:val="24"/>
                <w:lang w:eastAsia="en-GB"/>
              </w:rPr>
              <w:drawing>
                <wp:inline distT="0" distB="0" distL="0" distR="0">
                  <wp:extent cx="1449086" cy="2052000"/>
                  <wp:effectExtent l="19050" t="19050" r="17780" b="2476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health chec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9086" cy="205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bottom w:val="nil"/>
            </w:tcBorders>
            <w:vAlign w:val="center"/>
          </w:tcPr>
          <w:p w:rsidR="00713EDD" w:rsidRDefault="00713EDD" w:rsidP="00AE47CB">
            <w:pPr>
              <w:jc w:val="center"/>
              <w:rPr>
                <w:b/>
                <w:color w:val="5F497A" w:themeColor="accent4" w:themeShade="BF"/>
                <w:sz w:val="24"/>
              </w:rPr>
            </w:pPr>
            <w:r>
              <w:rPr>
                <w:b/>
                <w:noProof/>
                <w:color w:val="5F497A" w:themeColor="accent4" w:themeShade="BF"/>
                <w:sz w:val="24"/>
                <w:lang w:eastAsia="en-GB"/>
              </w:rPr>
              <w:drawing>
                <wp:inline distT="0" distB="0" distL="0" distR="0">
                  <wp:extent cx="1449086" cy="2052000"/>
                  <wp:effectExtent l="19050" t="19050" r="17780" b="2476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healthy body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9086" cy="205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center"/>
          </w:tcPr>
          <w:p w:rsidR="00713EDD" w:rsidRDefault="00713EDD" w:rsidP="00AE47CB">
            <w:pPr>
              <w:jc w:val="center"/>
              <w:rPr>
                <w:b/>
                <w:color w:val="5F497A" w:themeColor="accent4" w:themeShade="BF"/>
                <w:sz w:val="24"/>
              </w:rPr>
            </w:pPr>
            <w:r>
              <w:rPr>
                <w:b/>
                <w:noProof/>
                <w:color w:val="5F497A" w:themeColor="accent4" w:themeShade="BF"/>
                <w:sz w:val="24"/>
                <w:lang w:eastAsia="en-GB"/>
              </w:rPr>
              <w:drawing>
                <wp:inline distT="0" distB="0" distL="0" distR="0">
                  <wp:extent cx="1449086" cy="2052000"/>
                  <wp:effectExtent l="19050" t="19050" r="17780" b="2476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healthy mind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9086" cy="205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center"/>
          </w:tcPr>
          <w:p w:rsidR="00713EDD" w:rsidRDefault="00713EDD" w:rsidP="00AE47CB">
            <w:pPr>
              <w:jc w:val="center"/>
              <w:rPr>
                <w:b/>
                <w:color w:val="5F497A" w:themeColor="accent4" w:themeShade="BF"/>
                <w:sz w:val="24"/>
              </w:rPr>
            </w:pPr>
            <w:r>
              <w:rPr>
                <w:b/>
                <w:noProof/>
                <w:color w:val="5F497A" w:themeColor="accent4" w:themeShade="BF"/>
                <w:sz w:val="24"/>
                <w:lang w:eastAsia="en-GB"/>
              </w:rPr>
              <w:drawing>
                <wp:inline distT="0" distB="0" distL="0" distR="0">
                  <wp:extent cx="1449086" cy="2052000"/>
                  <wp:effectExtent l="19050" t="19050" r="17780" b="2476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symptoms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9086" cy="205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center"/>
          </w:tcPr>
          <w:p w:rsidR="00713EDD" w:rsidRDefault="00713EDD" w:rsidP="00AE47CB">
            <w:pPr>
              <w:jc w:val="center"/>
              <w:rPr>
                <w:b/>
                <w:color w:val="5F497A" w:themeColor="accent4" w:themeShade="BF"/>
                <w:sz w:val="24"/>
              </w:rPr>
            </w:pPr>
            <w:r>
              <w:rPr>
                <w:b/>
                <w:noProof/>
                <w:color w:val="5F497A" w:themeColor="accent4" w:themeShade="BF"/>
                <w:sz w:val="24"/>
                <w:lang w:eastAsia="en-GB"/>
              </w:rPr>
              <w:drawing>
                <wp:inline distT="0" distB="0" distL="0" distR="0">
                  <wp:extent cx="1447267" cy="2052000"/>
                  <wp:effectExtent l="19050" t="19050" r="19685" b="2476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defining health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267" cy="205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3EDD" w:rsidTr="00713EDD">
        <w:trPr>
          <w:trHeight w:hRule="exact" w:val="454"/>
        </w:trPr>
        <w:tc>
          <w:tcPr>
            <w:tcW w:w="2789" w:type="dxa"/>
            <w:tcBorders>
              <w:top w:val="nil"/>
              <w:bottom w:val="single" w:sz="8" w:space="0" w:color="538135"/>
            </w:tcBorders>
            <w:shd w:val="clear" w:color="auto" w:fill="EAF1DD" w:themeFill="accent3" w:themeFillTint="33"/>
            <w:vAlign w:val="center"/>
          </w:tcPr>
          <w:p w:rsidR="00713EDD" w:rsidRPr="00EA6AA1" w:rsidRDefault="00713EDD" w:rsidP="00AE47CB">
            <w:pPr>
              <w:spacing w:after="240" w:line="276" w:lineRule="auto"/>
              <w:jc w:val="center"/>
            </w:pPr>
            <w:r>
              <w:t>Confidence grid</w:t>
            </w:r>
          </w:p>
        </w:tc>
        <w:tc>
          <w:tcPr>
            <w:tcW w:w="2789" w:type="dxa"/>
            <w:tcBorders>
              <w:top w:val="nil"/>
              <w:bottom w:val="single" w:sz="8" w:space="0" w:color="538135"/>
            </w:tcBorders>
            <w:shd w:val="clear" w:color="auto" w:fill="EAF1DD" w:themeFill="accent3" w:themeFillTint="33"/>
            <w:vAlign w:val="center"/>
          </w:tcPr>
          <w:p w:rsidR="00713EDD" w:rsidRPr="00EA6AA1" w:rsidRDefault="00713EDD" w:rsidP="00AE47CB">
            <w:pPr>
              <w:spacing w:after="200" w:line="276" w:lineRule="auto"/>
              <w:jc w:val="center"/>
            </w:pPr>
            <w:r>
              <w:t>Drawing</w:t>
            </w:r>
          </w:p>
        </w:tc>
        <w:tc>
          <w:tcPr>
            <w:tcW w:w="2790" w:type="dxa"/>
            <w:tcBorders>
              <w:top w:val="nil"/>
              <w:bottom w:val="single" w:sz="8" w:space="0" w:color="538135"/>
            </w:tcBorders>
            <w:shd w:val="clear" w:color="auto" w:fill="EAF1DD" w:themeFill="accent3" w:themeFillTint="33"/>
            <w:vAlign w:val="center"/>
          </w:tcPr>
          <w:p w:rsidR="00713EDD" w:rsidRPr="00EA6AA1" w:rsidRDefault="00713EDD" w:rsidP="00AE47CB">
            <w:pPr>
              <w:spacing w:after="200" w:line="276" w:lineRule="auto"/>
              <w:jc w:val="center"/>
            </w:pPr>
            <w:r>
              <w:t>Drawing</w:t>
            </w:r>
          </w:p>
        </w:tc>
        <w:tc>
          <w:tcPr>
            <w:tcW w:w="2790" w:type="dxa"/>
            <w:tcBorders>
              <w:top w:val="nil"/>
              <w:bottom w:val="single" w:sz="8" w:space="0" w:color="538135"/>
            </w:tcBorders>
            <w:shd w:val="clear" w:color="auto" w:fill="EAF1DD" w:themeFill="accent3" w:themeFillTint="33"/>
            <w:vAlign w:val="center"/>
          </w:tcPr>
          <w:p w:rsidR="00713EDD" w:rsidRPr="00EA6AA1" w:rsidRDefault="00713EDD" w:rsidP="00AE47CB">
            <w:pPr>
              <w:spacing w:after="200" w:line="276" w:lineRule="auto"/>
              <w:jc w:val="center"/>
            </w:pPr>
            <w:r>
              <w:t>Focussed cloze</w:t>
            </w:r>
          </w:p>
        </w:tc>
        <w:tc>
          <w:tcPr>
            <w:tcW w:w="2790" w:type="dxa"/>
            <w:tcBorders>
              <w:top w:val="nil"/>
              <w:bottom w:val="single" w:sz="8" w:space="0" w:color="538135"/>
            </w:tcBorders>
            <w:shd w:val="clear" w:color="auto" w:fill="EAF1DD" w:themeFill="accent3" w:themeFillTint="33"/>
            <w:vAlign w:val="center"/>
          </w:tcPr>
          <w:p w:rsidR="00713EDD" w:rsidRPr="00EA6AA1" w:rsidRDefault="00713EDD" w:rsidP="00AE47CB">
            <w:pPr>
              <w:spacing w:after="200" w:line="276" w:lineRule="auto"/>
              <w:jc w:val="center"/>
            </w:pPr>
            <w:r>
              <w:t>Confidence grid</w:t>
            </w:r>
          </w:p>
        </w:tc>
      </w:tr>
      <w:tr w:rsidR="00713EDD" w:rsidRPr="00D2452D" w:rsidTr="00713EDD">
        <w:trPr>
          <w:trHeight w:hRule="exact" w:val="708"/>
        </w:trPr>
        <w:tc>
          <w:tcPr>
            <w:tcW w:w="2789" w:type="dxa"/>
            <w:tcBorders>
              <w:bottom w:val="nil"/>
            </w:tcBorders>
            <w:shd w:val="clear" w:color="auto" w:fill="C2D69B" w:themeFill="accent3" w:themeFillTint="99"/>
            <w:vAlign w:val="center"/>
          </w:tcPr>
          <w:p w:rsidR="00713EDD" w:rsidRPr="00D2452D" w:rsidRDefault="00713EDD" w:rsidP="00AE47C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Improving physical health</w:t>
            </w:r>
          </w:p>
        </w:tc>
        <w:tc>
          <w:tcPr>
            <w:tcW w:w="2789" w:type="dxa"/>
            <w:tcBorders>
              <w:bottom w:val="nil"/>
            </w:tcBorders>
            <w:shd w:val="clear" w:color="auto" w:fill="C2D69B" w:themeFill="accent3" w:themeFillTint="99"/>
            <w:tcMar>
              <w:left w:w="28" w:type="dxa"/>
              <w:right w:w="28" w:type="dxa"/>
            </w:tcMar>
            <w:vAlign w:val="center"/>
          </w:tcPr>
          <w:p w:rsidR="00713EDD" w:rsidRPr="00D2452D" w:rsidRDefault="00713EDD" w:rsidP="00AE47C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Improving mental health</w:t>
            </w:r>
          </w:p>
        </w:tc>
        <w:tc>
          <w:tcPr>
            <w:tcW w:w="2790" w:type="dxa"/>
            <w:tcBorders>
              <w:bottom w:val="nil"/>
            </w:tcBorders>
            <w:shd w:val="clear" w:color="auto" w:fill="C2D69B" w:themeFill="accent3" w:themeFillTint="99"/>
            <w:vAlign w:val="center"/>
          </w:tcPr>
          <w:p w:rsidR="00713EDD" w:rsidRPr="00D2452D" w:rsidRDefault="00713EDD" w:rsidP="00AE47C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Is it a symptom?</w:t>
            </w:r>
          </w:p>
        </w:tc>
        <w:tc>
          <w:tcPr>
            <w:tcW w:w="2790" w:type="dxa"/>
            <w:tcBorders>
              <w:bottom w:val="nil"/>
            </w:tcBorders>
            <w:shd w:val="clear" w:color="auto" w:fill="C2D69B" w:themeFill="accent3" w:themeFillTint="99"/>
            <w:vAlign w:val="center"/>
          </w:tcPr>
          <w:p w:rsidR="00713EDD" w:rsidRPr="00D2452D" w:rsidRDefault="00713EDD" w:rsidP="00AE47C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What is health?</w:t>
            </w:r>
          </w:p>
        </w:tc>
        <w:tc>
          <w:tcPr>
            <w:tcW w:w="2790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713EDD" w:rsidRPr="00D2452D" w:rsidRDefault="00713EDD" w:rsidP="00AE47CB">
            <w:pPr>
              <w:jc w:val="center"/>
              <w:rPr>
                <w:rFonts w:cstheme="minorHAnsi"/>
                <w:b/>
              </w:rPr>
            </w:pPr>
          </w:p>
        </w:tc>
      </w:tr>
      <w:tr w:rsidR="00713EDD" w:rsidTr="00713EDD">
        <w:trPr>
          <w:trHeight w:hRule="exact" w:val="3289"/>
        </w:trPr>
        <w:tc>
          <w:tcPr>
            <w:tcW w:w="2789" w:type="dxa"/>
            <w:tcBorders>
              <w:top w:val="nil"/>
              <w:bottom w:val="nil"/>
            </w:tcBorders>
            <w:vAlign w:val="center"/>
          </w:tcPr>
          <w:p w:rsidR="00713EDD" w:rsidRPr="00FC1013" w:rsidRDefault="00713EDD" w:rsidP="00AE47CB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1446585" cy="2052000"/>
                  <wp:effectExtent l="19050" t="19050" r="20320" b="2476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proving physical health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585" cy="205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bottom w:val="nil"/>
            </w:tcBorders>
            <w:vAlign w:val="center"/>
          </w:tcPr>
          <w:p w:rsidR="00713EDD" w:rsidRPr="00FC1013" w:rsidRDefault="00713EDD" w:rsidP="00AE47CB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1449768" cy="2052000"/>
                  <wp:effectExtent l="19050" t="19050" r="17145" b="2476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proving mental health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9768" cy="205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center"/>
          </w:tcPr>
          <w:p w:rsidR="00713EDD" w:rsidRPr="00FC1013" w:rsidRDefault="00713EDD" w:rsidP="00AE47CB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1449086" cy="2052000"/>
                  <wp:effectExtent l="19050" t="19050" r="17780" b="2476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s it a symptom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9086" cy="205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center"/>
          </w:tcPr>
          <w:p w:rsidR="00713EDD" w:rsidRPr="00FC1013" w:rsidRDefault="00713EDD" w:rsidP="00AE47CB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1451587" cy="2052000"/>
                  <wp:effectExtent l="19050" t="19050" r="15875" b="2476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what is health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587" cy="205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13EDD" w:rsidRPr="00FC1013" w:rsidRDefault="00713EDD" w:rsidP="00AE47CB">
            <w:pPr>
              <w:jc w:val="center"/>
            </w:pPr>
          </w:p>
        </w:tc>
      </w:tr>
      <w:tr w:rsidR="00713EDD" w:rsidTr="00713EDD">
        <w:trPr>
          <w:trHeight w:hRule="exact" w:val="454"/>
        </w:trPr>
        <w:tc>
          <w:tcPr>
            <w:tcW w:w="2789" w:type="dxa"/>
            <w:tcBorders>
              <w:top w:val="nil"/>
            </w:tcBorders>
            <w:shd w:val="clear" w:color="auto" w:fill="C2D69B" w:themeFill="accent3" w:themeFillTint="99"/>
          </w:tcPr>
          <w:p w:rsidR="00713EDD" w:rsidRPr="00FC1013" w:rsidRDefault="00713EDD" w:rsidP="00AE47CB">
            <w:pPr>
              <w:spacing w:after="200" w:line="276" w:lineRule="auto"/>
              <w:jc w:val="center"/>
            </w:pPr>
            <w:r>
              <w:t>Discussion</w:t>
            </w:r>
          </w:p>
        </w:tc>
        <w:tc>
          <w:tcPr>
            <w:tcW w:w="2789" w:type="dxa"/>
            <w:tcBorders>
              <w:top w:val="nil"/>
            </w:tcBorders>
            <w:shd w:val="clear" w:color="auto" w:fill="C2D69B" w:themeFill="accent3" w:themeFillTint="99"/>
          </w:tcPr>
          <w:p w:rsidR="00713EDD" w:rsidRPr="00FC1013" w:rsidRDefault="00713EDD" w:rsidP="00AE47CB">
            <w:pPr>
              <w:spacing w:after="200" w:line="276" w:lineRule="auto"/>
              <w:jc w:val="center"/>
            </w:pPr>
            <w:r>
              <w:t>Discussion</w:t>
            </w:r>
          </w:p>
        </w:tc>
        <w:tc>
          <w:tcPr>
            <w:tcW w:w="2790" w:type="dxa"/>
            <w:tcBorders>
              <w:top w:val="nil"/>
            </w:tcBorders>
            <w:shd w:val="clear" w:color="auto" w:fill="C2D69B" w:themeFill="accent3" w:themeFillTint="99"/>
          </w:tcPr>
          <w:p w:rsidR="00713EDD" w:rsidRPr="008203CD" w:rsidRDefault="00713EDD" w:rsidP="00AE47CB">
            <w:pPr>
              <w:jc w:val="center"/>
              <w:rPr>
                <w:sz w:val="20"/>
                <w:szCs w:val="20"/>
              </w:rPr>
            </w:pPr>
            <w:r w:rsidRPr="00713EDD">
              <w:rPr>
                <w:szCs w:val="20"/>
              </w:rPr>
              <w:t>Talking heads, discussion</w:t>
            </w:r>
          </w:p>
        </w:tc>
        <w:tc>
          <w:tcPr>
            <w:tcW w:w="2790" w:type="dxa"/>
            <w:tcBorders>
              <w:top w:val="nil"/>
            </w:tcBorders>
            <w:shd w:val="clear" w:color="auto" w:fill="C2D69B" w:themeFill="accent3" w:themeFillTint="99"/>
          </w:tcPr>
          <w:p w:rsidR="00713EDD" w:rsidRPr="00713EDD" w:rsidRDefault="00713EDD" w:rsidP="00713EDD">
            <w:pPr>
              <w:jc w:val="center"/>
              <w:rPr>
                <w:sz w:val="18"/>
              </w:rPr>
            </w:pPr>
            <w:r w:rsidRPr="00713EDD">
              <w:rPr>
                <w:sz w:val="18"/>
              </w:rPr>
              <w:t>Critiquing a representation, discussion</w:t>
            </w:r>
          </w:p>
        </w:tc>
        <w:tc>
          <w:tcPr>
            <w:tcW w:w="279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13EDD" w:rsidRPr="00FC1013" w:rsidRDefault="00713EDD" w:rsidP="00AE47CB">
            <w:pPr>
              <w:spacing w:after="200" w:line="276" w:lineRule="auto"/>
              <w:jc w:val="center"/>
            </w:pPr>
          </w:p>
        </w:tc>
        <w:bookmarkStart w:id="0" w:name="_GoBack"/>
        <w:bookmarkEnd w:id="0"/>
      </w:tr>
    </w:tbl>
    <w:p w:rsidR="00FB1FF6" w:rsidRPr="00776816" w:rsidRDefault="00FB1FF6" w:rsidP="00CE7273">
      <w:pPr>
        <w:spacing w:after="200" w:line="276" w:lineRule="auto"/>
        <w:rPr>
          <w:color w:val="538135"/>
        </w:rPr>
      </w:pPr>
      <w:r w:rsidRPr="00776816">
        <w:rPr>
          <w:b/>
          <w:color w:val="538135"/>
          <w:sz w:val="24"/>
        </w:rPr>
        <w:lastRenderedPageBreak/>
        <w:t>What’s the science story?</w:t>
      </w:r>
    </w:p>
    <w:p w:rsidR="00FB1FF6" w:rsidRDefault="00D1145D" w:rsidP="00D1145D">
      <w:pPr>
        <w:spacing w:after="180"/>
      </w:pPr>
      <w:r>
        <w:t xml:space="preserve">Diet, exercise and behaviour have impacts on the functions of the human body. Humans and other animals need a balanced diet of different types of food and plenty of exercise to stay in good health. </w:t>
      </w:r>
      <w:r w:rsidR="001D7733" w:rsidRPr="0076234C">
        <w:rPr>
          <w:rFonts w:cstheme="minorHAnsi"/>
        </w:rPr>
        <w:t>The physical health and the mental health of an organism can range from good to ill</w:t>
      </w:r>
      <w:r w:rsidR="001D7733">
        <w:rPr>
          <w:rFonts w:cstheme="minorHAnsi"/>
        </w:rPr>
        <w:t>.</w:t>
      </w:r>
      <w:r>
        <w:t xml:space="preserve"> The physical and mental health of an individual organism result from interactions between the organism’s body, behaviour, environment and other organisms. C</w:t>
      </w:r>
      <w:r w:rsidRPr="00A617A5">
        <w:t xml:space="preserve">hanges in </w:t>
      </w:r>
      <w:r>
        <w:t xml:space="preserve">the </w:t>
      </w:r>
      <w:r w:rsidRPr="00A617A5">
        <w:t xml:space="preserve">normal </w:t>
      </w:r>
      <w:r>
        <w:t xml:space="preserve">appearance, </w:t>
      </w:r>
      <w:r w:rsidRPr="00A617A5">
        <w:t>function</w:t>
      </w:r>
      <w:r>
        <w:t>s</w:t>
      </w:r>
      <w:r w:rsidRPr="00A617A5">
        <w:t xml:space="preserve"> and behaviour</w:t>
      </w:r>
      <w:r>
        <w:t xml:space="preserve"> of an organism</w:t>
      </w:r>
      <w:r w:rsidRPr="00A617A5">
        <w:t xml:space="preserve"> can be signs or symptoms of ill health.</w:t>
      </w:r>
    </w:p>
    <w:p w:rsidR="00FB1FF6" w:rsidRPr="00776816" w:rsidRDefault="00FB1FF6" w:rsidP="00FB1FF6">
      <w:pPr>
        <w:spacing w:after="180"/>
        <w:rPr>
          <w:b/>
          <w:color w:val="538135"/>
          <w:sz w:val="24"/>
        </w:rPr>
      </w:pPr>
      <w:r w:rsidRPr="00776816">
        <w:rPr>
          <w:b/>
          <w:color w:val="538135"/>
          <w:sz w:val="24"/>
        </w:rPr>
        <w:t>What does the research say?</w:t>
      </w:r>
    </w:p>
    <w:p w:rsidR="00FB1FF6" w:rsidRPr="00512019" w:rsidRDefault="00512019" w:rsidP="00FB1FF6">
      <w:pPr>
        <w:spacing w:after="180"/>
        <w:rPr>
          <w:i/>
        </w:rPr>
      </w:pPr>
      <w:r w:rsidRPr="00512019">
        <w:rPr>
          <w:i/>
        </w:rPr>
        <w:t>Learning about health</w:t>
      </w:r>
    </w:p>
    <w:p w:rsidR="00752A2E" w:rsidRDefault="00F26AA7" w:rsidP="009C5E14">
      <w:pPr>
        <w:spacing w:after="180"/>
      </w:pPr>
      <w:r>
        <w:t xml:space="preserve">Over </w:t>
      </w:r>
      <w:r w:rsidR="00DA368A">
        <w:t xml:space="preserve">recent decades, </w:t>
      </w:r>
      <w:r>
        <w:t xml:space="preserve">a </w:t>
      </w:r>
      <w:r w:rsidR="00DA368A">
        <w:t xml:space="preserve">rapidly </w:t>
      </w:r>
      <w:r>
        <w:t xml:space="preserve">growing body of research has considered the promotion, measurement and effects of </w:t>
      </w:r>
      <w:r w:rsidRPr="00F26AA7">
        <w:rPr>
          <w:i/>
        </w:rPr>
        <w:t>health literacy</w:t>
      </w:r>
      <w:r>
        <w:t xml:space="preserve"> </w:t>
      </w:r>
      <w:r w:rsidR="00D41198">
        <w:t>within populations</w:t>
      </w:r>
      <w:r>
        <w:t xml:space="preserve">. </w:t>
      </w:r>
      <w:r w:rsidR="000F2684">
        <w:t xml:space="preserve">Put simply, health literacy at the individual level enables a person to access, understand, appraise and use information to make </w:t>
      </w:r>
      <w:r w:rsidR="00856F93">
        <w:t xml:space="preserve">informed </w:t>
      </w:r>
      <w:r w:rsidR="000F2684">
        <w:t xml:space="preserve">decisions about </w:t>
      </w:r>
      <w:r w:rsidR="00EA28EB">
        <w:t xml:space="preserve">their </w:t>
      </w:r>
      <w:r w:rsidR="000F2684">
        <w:t>health</w:t>
      </w:r>
      <w:r w:rsidR="00D0153C">
        <w:t>.</w:t>
      </w:r>
      <w:r w:rsidR="00F1075D">
        <w:t xml:space="preserve"> </w:t>
      </w:r>
      <w:r w:rsidR="00DE4A3E">
        <w:t>Extensive</w:t>
      </w:r>
      <w:r w:rsidR="00F1075D">
        <w:t xml:space="preserve"> empirical research shows</w:t>
      </w:r>
      <w:r w:rsidR="00DA368A">
        <w:t xml:space="preserve"> that increased health literacy can lead to changes in behaviour and decision-making </w:t>
      </w:r>
      <w:r w:rsidR="00FC3E39">
        <w:t xml:space="preserve">that improve health outcomes </w:t>
      </w:r>
      <w:r w:rsidR="0002093F">
        <w:fldChar w:fldCharType="begin"/>
      </w:r>
      <w:r w:rsidR="00F1075D">
        <w:instrText xml:space="preserve"> ADDIN EN.CITE &lt;EndNote&gt;&lt;Cite&gt;&lt;Author&gt;Pelikan&lt;/Author&gt;&lt;Year&gt;2018&lt;/Year&gt;&lt;IDText&gt;Health literacy as a determinant, mediator and/or moderator of health: empirical models using the European Health Literacy Survey dataset&lt;/IDText&gt;&lt;Prefix&gt;e.g. &lt;/Prefix&gt;&lt;DisplayText&gt;(e.g. Pelikan, Ganahl and Roethlin, 2018)&lt;/DisplayText&gt;&lt;record&gt;&lt;keywords&gt;&lt;keyword&gt;EDUCATIONAL surveys&lt;/keyword&gt;&lt;keyword&gt;HEALTH promotion&lt;/keyword&gt;&lt;keyword&gt;HEALTH literacy&lt;/keyword&gt;&lt;keyword&gt;HYPOTHESIS&lt;/keyword&gt;&lt;keyword&gt;STATISTICAL sampling&lt;/keyword&gt;&lt;keyword&gt;ACQUISITION of data&lt;/keyword&gt;&lt;keyword&gt;comprehensive and functional health literacy&lt;/keyword&gt;&lt;keyword&gt;determinants of health&lt;/keyword&gt;&lt;keyword&gt;HLS-EU&lt;/keyword&gt;&lt;keyword&gt;mediator&lt;/keyword&gt;&lt;keyword&gt;moderator&lt;/keyword&gt;&lt;keyword&gt;self-assessed health&lt;/keyword&gt;&lt;/keywords&gt;&lt;urls&gt;&lt;related-urls&gt;&lt;url&gt;http://search.ebscohost.com/login.aspx?direct=true&amp;amp;db=bri&amp;amp;AN=133589573&amp;amp;site=ehost-live&lt;/url&gt;&lt;/related-urls&gt;&lt;/urls&gt;&lt;isbn&gt;17579759&lt;/isbn&gt;&lt;work-type&gt;Article&lt;/work-type&gt;&lt;titles&gt;&lt;title&gt;Health literacy as a determinant, mediator and/or moderator of health: empirical models using the European Health Literacy Survey dataset&lt;/title&gt;&lt;secondary-title&gt;Global Health Promotion&lt;/secondary-title&gt;&lt;/titles&gt;&lt;pages&gt;57-66&lt;/pages&gt;&lt;number&gt;4&lt;/number&gt;&lt;contributors&gt;&lt;authors&gt;&lt;author&gt;Pelikan, Jürgen M.&lt;/author&gt;&lt;author&gt;Ganahl, Kristin&lt;/author&gt;&lt;author&gt;Roethlin, Florian&lt;/author&gt;&lt;/authors&gt;&lt;/contributors&gt;&lt;added-date format="utc"&gt;1549386435&lt;/added-date&gt;&lt;ref-type name="Journal Article"&gt;17&lt;/ref-type&gt;&lt;dates&gt;&lt;year&gt;2018&lt;/year&gt;&lt;/dates&gt;&lt;remote-database-provider&gt;EBSCOhost&lt;/remote-database-provider&gt;&lt;rec-number&gt;8570&lt;/rec-number&gt;&lt;last-updated-date format="utc"&gt;1549386655&lt;/last-updated-date&gt;&lt;accession-num&gt;133589573&lt;/accession-num&gt;&lt;electronic-resource-num&gt;10.1177/1757975918788300&lt;/electronic-resource-num&gt;&lt;volume&gt;25&lt;/volume&gt;&lt;remote-database-name&gt;bri&lt;/remote-database-name&gt;&lt;/record&gt;&lt;/Cite&gt;&lt;/EndNote&gt;</w:instrText>
      </w:r>
      <w:r w:rsidR="0002093F">
        <w:fldChar w:fldCharType="separate"/>
      </w:r>
      <w:r w:rsidR="00F1075D">
        <w:rPr>
          <w:noProof/>
        </w:rPr>
        <w:t>(e.g. Pelikan, Ganahl and Roethlin, 2018)</w:t>
      </w:r>
      <w:r w:rsidR="0002093F">
        <w:fldChar w:fldCharType="end"/>
      </w:r>
      <w:r w:rsidR="00DA368A">
        <w:t xml:space="preserve">, </w:t>
      </w:r>
      <w:r w:rsidR="00856F93">
        <w:t>and t</w:t>
      </w:r>
      <w:r>
        <w:t>here have been</w:t>
      </w:r>
      <w:r w:rsidR="0002093F">
        <w:t xml:space="preserve"> high-level</w:t>
      </w:r>
      <w:r>
        <w:t xml:space="preserve"> calls for global action to increase health literacy </w:t>
      </w:r>
      <w:r w:rsidR="00D41198">
        <w:t>in children and adults</w:t>
      </w:r>
      <w:r>
        <w:t xml:space="preserve"> </w:t>
      </w:r>
      <w:r w:rsidR="00FC3E39">
        <w:fldChar w:fldCharType="begin">
          <w:fldData xml:space="preserve">PEVuZE5vdGU+PENpdGU+PEF1dGhvcj5Xb3JsZCBIZWFsdGggT3JnYW5pemF0aW9uPC9BdXRob3I+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</w:fldData>
        </w:fldChar>
      </w:r>
      <w:r w:rsidR="0002093F">
        <w:instrText xml:space="preserve"> ADDIN EN.CITE </w:instrText>
      </w:r>
      <w:r w:rsidR="0002093F">
        <w:fldChar w:fldCharType="begin">
          <w:fldData xml:space="preserve">PEVuZE5vdGU+PENpdGU+PEF1dGhvcj5Xb3JsZCBIZWFsdGggT3JnYW5pemF0aW9uPC9BdXRob3I+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</w:fldData>
        </w:fldChar>
      </w:r>
      <w:r w:rsidR="0002093F">
        <w:instrText xml:space="preserve"> ADDIN EN.CITE.DATA </w:instrText>
      </w:r>
      <w:r w:rsidR="0002093F">
        <w:fldChar w:fldCharType="end"/>
      </w:r>
      <w:r w:rsidR="00FC3E39">
        <w:fldChar w:fldCharType="separate"/>
      </w:r>
      <w:r w:rsidR="0002093F">
        <w:rPr>
          <w:noProof/>
        </w:rPr>
        <w:t>(World Health Organization, 2016; IUHPE Global Working Group on Health Literacy, 2018)</w:t>
      </w:r>
      <w:r w:rsidR="00FC3E39">
        <w:fldChar w:fldCharType="end"/>
      </w:r>
      <w:r w:rsidR="00DE4A3E">
        <w:t>.</w:t>
      </w:r>
    </w:p>
    <w:p w:rsidR="00752A2E" w:rsidRDefault="00EA28EB" w:rsidP="009C5E14">
      <w:pPr>
        <w:spacing w:after="180"/>
      </w:pPr>
      <w:r>
        <w:t>The school curriculum has an important role to play in developing health literacy</w:t>
      </w:r>
      <w:r w:rsidR="009C5E14">
        <w:t xml:space="preserve"> </w:t>
      </w:r>
      <w:r w:rsidR="009C5E14">
        <w:fldChar w:fldCharType="begin">
          <w:fldData xml:space="preserve">PEVuZE5vdGU+PENpdGU+PEF1dGhvcj5JVUhQRTwvQXV0aG9yPjxZZWFyPjIwMTA8L1llYXI+PElE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</w:fldData>
        </w:fldChar>
      </w:r>
      <w:r w:rsidR="00B05D53">
        <w:instrText xml:space="preserve"> ADDIN EN.CITE </w:instrText>
      </w:r>
      <w:r w:rsidR="00B05D53">
        <w:fldChar w:fldCharType="begin">
          <w:fldData xml:space="preserve">PEVuZE5vdGU+PENpdGU+PEF1dGhvcj5JVUhQRTwvQXV0aG9yPjxZZWFyPjIwMTA8L1llYXI+PElE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</w:fldData>
        </w:fldChar>
      </w:r>
      <w:r w:rsidR="00B05D53">
        <w:instrText xml:space="preserve"> ADDIN EN.CITE.DATA </w:instrText>
      </w:r>
      <w:r w:rsidR="00B05D53">
        <w:fldChar w:fldCharType="end"/>
      </w:r>
      <w:r w:rsidR="009C5E14">
        <w:fldChar w:fldCharType="separate"/>
      </w:r>
      <w:r w:rsidR="00B05D53">
        <w:rPr>
          <w:noProof/>
        </w:rPr>
        <w:t>(IUHPE, 2010; Paakkari and Paakkari, 2012; Kilgour et al., 2015; Bruselius-Jensen, Bonde and Christensen, 2017)</w:t>
      </w:r>
      <w:r w:rsidR="009C5E14">
        <w:fldChar w:fldCharType="end"/>
      </w:r>
      <w:r w:rsidR="009C5E14">
        <w:t xml:space="preserve">. </w:t>
      </w:r>
      <w:r w:rsidR="00287BD0">
        <w:t>Research has shown</w:t>
      </w:r>
      <w:r w:rsidR="009C5E14">
        <w:t xml:space="preserve"> that the development of health literacy in children is </w:t>
      </w:r>
      <w:r w:rsidR="00E305B0">
        <w:t xml:space="preserve">important in </w:t>
      </w:r>
      <w:r w:rsidR="009C5E14">
        <w:t>reducing the incidence of disease</w:t>
      </w:r>
      <w:r w:rsidR="00287BD0">
        <w:t xml:space="preserve"> </w:t>
      </w:r>
      <w:r w:rsidR="00287BD0">
        <w:fldChar w:fldCharType="begin"/>
      </w:r>
      <w:r w:rsidR="00287BD0">
        <w:instrText xml:space="preserve"> ADDIN EN.CITE &lt;EndNote&gt;&lt;Cite&gt;&lt;Author&gt;Hanson&lt;/Author&gt;&lt;Year&gt;2011&lt;/Year&gt;&lt;IDText&gt;Developmental origins of noncommunicable disease: population and public health implications.&lt;/IDText&gt;&lt;Prefix&gt;e.g. &lt;/Prefix&gt;&lt;DisplayText&gt;(e.g. Hanson and Gluckman, 2011)&lt;/DisplayText&gt;&lt;record&gt;&lt;titles&gt;&lt;title&gt;Developmental origins of noncommunicable disease: population and public health implications.&lt;/title&gt;&lt;secondary-title&gt;The American Journal of Clinical Nutrition&lt;/secondary-title&gt;&lt;/titles&gt;&lt;pages&gt;1754S-1758S&lt;/pages&gt;&lt;contributors&gt;&lt;authors&gt;&lt;author&gt;Hanson, M&lt;/author&gt;&lt;author&gt;Gluckman, P&lt;/author&gt;&lt;/authors&gt;&lt;/contributors&gt;&lt;added-date format="utc"&gt;1549389855&lt;/added-date&gt;&lt;ref-type name="Journal Article"&gt;17&lt;/ref-type&gt;&lt;dates&gt;&lt;year&gt;2011&lt;/year&gt;&lt;/dates&gt;&lt;rec-number&gt;8573&lt;/rec-number&gt;&lt;last-updated-date format="utc"&gt;1549457605&lt;/last-updated-date&gt;&lt;volume&gt;94&lt;/volume&gt;&lt;num-vols&gt;6 Suppl&lt;/num-vols&gt;&lt;/record&gt;&lt;/Cite&gt;&lt;/EndNote&gt;</w:instrText>
      </w:r>
      <w:r w:rsidR="00287BD0">
        <w:fldChar w:fldCharType="separate"/>
      </w:r>
      <w:r w:rsidR="00287BD0">
        <w:rPr>
          <w:noProof/>
        </w:rPr>
        <w:t>(e.g. Hanson and Gluckman, 2011)</w:t>
      </w:r>
      <w:r w:rsidR="00287BD0">
        <w:fldChar w:fldCharType="end"/>
      </w:r>
      <w:r w:rsidR="009C5E14">
        <w:t xml:space="preserve">, </w:t>
      </w:r>
      <w:r>
        <w:t>and</w:t>
      </w:r>
      <w:r w:rsidR="00CA1FDF">
        <w:t xml:space="preserve"> that efforts to improve </w:t>
      </w:r>
      <w:r w:rsidR="009C5E14">
        <w:t xml:space="preserve">the </w:t>
      </w:r>
      <w:r w:rsidR="00CA1FDF">
        <w:t xml:space="preserve">health literacy of school children can have impacts on their behaviour </w:t>
      </w:r>
      <w:r w:rsidR="00CA1FDF">
        <w:fldChar w:fldCharType="begin"/>
      </w:r>
      <w:r w:rsidR="00CA1FDF">
        <w:instrText xml:space="preserve"> ADDIN EN.CITE &lt;EndNote&gt;&lt;Cite&gt;&lt;Author&gt;Park&lt;/Author&gt;&lt;Year&gt;2017&lt;/Year&gt;&lt;IDText&gt;Associations between health literacy and health behaviors among urban high school students&lt;/IDText&gt;&lt;Prefix&gt;e.g. &lt;/Prefix&gt;&lt;DisplayText&gt;(e.g. Park et al., 2017)&lt;/DisplayText&gt;&lt;record&gt;&lt;dates&gt;&lt;pub-dates&gt;&lt;date&gt;12/01/&lt;/date&gt;&lt;/pub-dates&gt;&lt;year&gt;2017&lt;/year&gt;&lt;/dates&gt;&lt;keywords&gt;&lt;keyword&gt;High School Students&lt;/keyword&gt;&lt;keyword&gt;Health Behavior&lt;/keyword&gt;&lt;keyword&gt;Health Education&lt;/keyword&gt;&lt;keyword&gt;Urban Schools&lt;/keyword&gt;&lt;keyword&gt;Interviews&lt;/keyword&gt;&lt;keyword&gt;Student Surveys&lt;/keyword&gt;&lt;keyword&gt;Followup Studies&lt;/keyword&gt;&lt;keyword&gt;Reading Rate&lt;/keyword&gt;&lt;keyword&gt;Metabolism&lt;/keyword&gt;&lt;keyword&gt;Health Related Fitness&lt;/keyword&gt;&lt;keyword&gt;Behavior Problems&lt;/keyword&gt;&lt;keyword&gt;Sexuality&lt;/keyword&gt;&lt;keyword&gt;Substance Abuse&lt;/keyword&gt;&lt;/keywords&gt;&lt;urls&gt;&lt;related-urls&gt;&lt;url&gt;http://search.ebscohost.com/login.aspx?direct=true&amp;amp;db=eric&amp;amp;AN=EJ1159484&amp;amp;site=ehost-live&lt;/url&gt;&lt;url&gt;http://dx.doi.org/10.1111/josh.12567&lt;/url&gt;&lt;/related-urls&gt;&lt;/urls&gt;&lt;isbn&gt;0022-4391&lt;/isbn&gt;&lt;titles&gt;&lt;title&gt;Associations between health literacy and health behaviors among urban high school students&lt;/title&gt;&lt;secondary-title&gt;Journal of School Health&lt;/secondary-title&gt;&lt;/titles&gt;&lt;pages&gt;885-893&lt;/pages&gt;&lt;number&gt;12&lt;/number&gt;&lt;contributors&gt;&lt;authors&gt;&lt;author&gt;Park, Aesoon&lt;/author&gt;&lt;author&gt;Eckert, Tanya L.&lt;/author&gt;&lt;author&gt;Zaso, Michelle J.&lt;/author&gt;&lt;author&gt;Scott-Sheldon, Lori A. J.&lt;/author&gt;&lt;author&gt;Vanable, Peter A.&lt;/author&gt;&lt;author&gt;Carey, Kate B.&lt;/author&gt;&lt;author&gt;Ewart, Craig K.&lt;/author&gt;&lt;author&gt;Carey, Michael P.&lt;/author&gt;&lt;/authors&gt;&lt;/contributors&gt;&lt;added-date format="utc"&gt;1549389336&lt;/added-date&gt;&lt;ref-type name="Journal Article"&gt;17&lt;/ref-type&gt;&lt;remote-database-provider&gt;EBSCOhost&lt;/remote-database-provider&gt;&lt;rec-number&gt;8571&lt;/rec-number&gt;&lt;last-updated-date format="utc"&gt;1549389395&lt;/last-updated-date&gt;&lt;accession-num&gt;EJ1159484&lt;/accession-num&gt;&lt;volume&gt;87&lt;/volume&gt;&lt;remote-database-name&gt;eric&lt;/remote-database-name&gt;&lt;/record&gt;&lt;/Cite&gt;&lt;/EndNote&gt;</w:instrText>
      </w:r>
      <w:r w:rsidR="00CA1FDF">
        <w:fldChar w:fldCharType="separate"/>
      </w:r>
      <w:r w:rsidR="00CA1FDF">
        <w:rPr>
          <w:noProof/>
        </w:rPr>
        <w:t>(e.g. Park et al., 2017)</w:t>
      </w:r>
      <w:r w:rsidR="00CA1FDF">
        <w:fldChar w:fldCharType="end"/>
      </w:r>
      <w:r w:rsidR="00CA1FDF">
        <w:t>.</w:t>
      </w:r>
    </w:p>
    <w:p w:rsidR="00752A2E" w:rsidRDefault="00160C6F" w:rsidP="00CC3D8E">
      <w:pPr>
        <w:spacing w:after="180"/>
      </w:pPr>
      <w:r>
        <w:t xml:space="preserve">Health literacy includes both physical health literacy and mental health literacy </w:t>
      </w:r>
      <w:r>
        <w:fldChar w:fldCharType="begin"/>
      </w:r>
      <w:r>
        <w:instrText xml:space="preserve"> ADDIN EN.CITE &lt;EndNote&gt;&lt;Cite&gt;&lt;Author&gt;Kutcher&lt;/Author&gt;&lt;Year&gt;2016&lt;/Year&gt;&lt;IDText&gt;Enhancing mental health literacy in young people&lt;/IDText&gt;&lt;DisplayText&gt;(Kutcher et al., 2016)&lt;/DisplayText&gt;&lt;record&gt;&lt;titles&gt;&lt;title&gt;Enhancing mental health literacy in young people&lt;/title&gt;&lt;secondary-title&gt;European Child &amp;amp; Adolescent Psychiatry&lt;/secondary-title&gt;&lt;/titles&gt;&lt;pages&gt;567-569&lt;/pages&gt;&lt;number&gt;6&lt;/number&gt;&lt;contributors&gt;&lt;authors&gt;&lt;author&gt;Kutcher, S.&lt;/author&gt;&lt;author&gt;Wei, Y.&lt;/author&gt;&lt;author&gt;Costa, S.&lt;/author&gt;&lt;author&gt;Gusmão, R.&lt;/author&gt;&lt;author&gt;Skokauskas, N.&lt;/author&gt;&lt;author&gt;Sourander, A.&lt;/author&gt;&lt;/authors&gt;&lt;/contributors&gt;&lt;added-date format="utc"&gt;1549461795&lt;/added-date&gt;&lt;ref-type name="Journal Article"&gt;17&lt;/ref-type&gt;&lt;dates&gt;&lt;year&gt;2016&lt;/year&gt;&lt;/dates&gt;&lt;rec-number&gt;8575&lt;/rec-number&gt;&lt;last-updated-date format="utc"&gt;1549461934&lt;/last-updated-date&gt;&lt;volume&gt;25&lt;/volume&gt;&lt;/record&gt;&lt;/Cite&gt;&lt;/EndNote&gt;</w:instrText>
      </w:r>
      <w:r>
        <w:fldChar w:fldCharType="separate"/>
      </w:r>
      <w:r>
        <w:rPr>
          <w:noProof/>
        </w:rPr>
        <w:t>(Kutcher et al., 2016)</w:t>
      </w:r>
      <w:r>
        <w:fldChar w:fldCharType="end"/>
      </w:r>
      <w:r>
        <w:t>.</w:t>
      </w:r>
      <w:r w:rsidR="00752A2E">
        <w:t xml:space="preserve"> </w:t>
      </w:r>
      <w:r w:rsidR="00CC3D8E">
        <w:t xml:space="preserve">Health literacy </w:t>
      </w:r>
      <w:r w:rsidR="000D3B9C">
        <w:t>can</w:t>
      </w:r>
      <w:r w:rsidR="00CC3D8E">
        <w:t xml:space="preserve"> be developed in schools through the science curriculum as well as </w:t>
      </w:r>
      <w:r w:rsidR="00CA7E4F">
        <w:t>through specific curriculum strands related to social, health, s</w:t>
      </w:r>
      <w:r w:rsidR="00752A2E">
        <w:t>ex and relationships education.</w:t>
      </w:r>
    </w:p>
    <w:p w:rsidR="00465E8F" w:rsidRDefault="00465E8F" w:rsidP="00CC3D8E">
      <w:pPr>
        <w:spacing w:after="180"/>
      </w:pPr>
      <w:r>
        <w:t xml:space="preserve">In England, the </w:t>
      </w:r>
      <w:r w:rsidR="00B24B6C">
        <w:t xml:space="preserve">current </w:t>
      </w:r>
      <w:r>
        <w:t xml:space="preserve">National Curriculum programme of study for science requires students to learn about the effects of diet, exercise and drugs on the </w:t>
      </w:r>
      <w:r w:rsidR="00516622">
        <w:t xml:space="preserve">human </w:t>
      </w:r>
      <w:r>
        <w:t xml:space="preserve">body from age 6; aside from </w:t>
      </w:r>
      <w:r w:rsidR="00C06502">
        <w:t>requiring</w:t>
      </w:r>
      <w:r>
        <w:t xml:space="preserve"> basic understanding </w:t>
      </w:r>
      <w:r w:rsidR="00516622">
        <w:t xml:space="preserve">at age 6 </w:t>
      </w:r>
      <w:r>
        <w:t xml:space="preserve">of the importance of </w:t>
      </w:r>
      <w:r w:rsidR="00516622">
        <w:t xml:space="preserve">personal </w:t>
      </w:r>
      <w:r>
        <w:t xml:space="preserve">hygiene, students are not required to learn about pathogens and </w:t>
      </w:r>
      <w:r w:rsidR="00D13E24">
        <w:t>infectious</w:t>
      </w:r>
      <w:r>
        <w:t xml:space="preserve"> diseases until age 14; there is no explicit requirement to learn about mental health </w:t>
      </w:r>
      <w:r w:rsidR="002E1046">
        <w:t>at</w:t>
      </w:r>
      <w:r>
        <w:t xml:space="preserve"> any stage</w:t>
      </w:r>
      <w:r w:rsidR="002E1046">
        <w:t xml:space="preserve"> </w:t>
      </w:r>
      <w:r w:rsidR="00594945">
        <w:fldChar w:fldCharType="begin">
          <w:fldData xml:space="preserve">PEVuZE5vdGU+PENpdGU+PEF1dGhvcj5EZXBhcnRtZW50IGZvciBFZHVjYXRpb248L0F1dGhvcj48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</w:fldData>
        </w:fldChar>
      </w:r>
      <w:r w:rsidR="00594945">
        <w:instrText xml:space="preserve"> ADDIN EN.CITE </w:instrText>
      </w:r>
      <w:r w:rsidR="00594945">
        <w:fldChar w:fldCharType="begin">
          <w:fldData xml:space="preserve">PEVuZE5vdGU+PENpdGU+PEF1dGhvcj5EZXBhcnRtZW50IGZvciBFZHVjYXRpb248L0F1dGhvcj48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</w:fldData>
        </w:fldChar>
      </w:r>
      <w:r w:rsidR="00594945">
        <w:instrText xml:space="preserve"> ADDIN EN.CITE.DATA </w:instrText>
      </w:r>
      <w:r w:rsidR="00594945">
        <w:fldChar w:fldCharType="end"/>
      </w:r>
      <w:r w:rsidR="00594945">
        <w:fldChar w:fldCharType="separate"/>
      </w:r>
      <w:r w:rsidR="00594945">
        <w:rPr>
          <w:noProof/>
        </w:rPr>
        <w:t>(Department for Education, 2013b; 2013a; 2014)</w:t>
      </w:r>
      <w:r w:rsidR="00594945">
        <w:fldChar w:fldCharType="end"/>
      </w:r>
      <w:r w:rsidR="00594945">
        <w:t>.</w:t>
      </w:r>
      <w:r w:rsidR="002E1046">
        <w:t xml:space="preserve"> </w:t>
      </w:r>
      <w:r w:rsidR="00DB3B2F">
        <w:t>Extensive c</w:t>
      </w:r>
      <w:r w:rsidR="006271C9">
        <w:t xml:space="preserve">urriculum development work </w:t>
      </w:r>
      <w:r w:rsidR="000D3B9C">
        <w:t xml:space="preserve">undertaken </w:t>
      </w:r>
      <w:r w:rsidR="006271C9">
        <w:t>by the Royal Society of Biology</w:t>
      </w:r>
      <w:r w:rsidR="00C06502">
        <w:t xml:space="preserve"> in the UK</w:t>
      </w:r>
      <w:r w:rsidR="006271C9">
        <w:t xml:space="preserve"> </w:t>
      </w:r>
      <w:r w:rsidR="006271C9">
        <w:fldChar w:fldCharType="begin"/>
      </w:r>
      <w:r w:rsidR="006271C9">
        <w:instrText xml:space="preserve"> ADDIN EN.CITE &lt;EndNote&gt;&lt;Cite&gt;&lt;Author&gt;McLeod&lt;/Author&gt;&lt;Year&gt;2018&lt;/Year&gt;&lt;IDText&gt;Developing a framework for the biology curriculum&lt;/IDText&gt;&lt;DisplayText&gt;(McLeod, 2018)&lt;/DisplayText&gt;&lt;record&gt;&lt;keywords&gt;&lt;keyword&gt;CURRICULUM planning&lt;/keyword&gt;&lt;keyword&gt;BIOLOGY education&lt;/keyword&gt;&lt;keyword&gt;EDUCATION&lt;/keyword&gt;&lt;keyword&gt;GREAT Britain&lt;/keyword&gt;&lt;/keywords&gt;&lt;urls&gt;&lt;related-urls&gt;&lt;url&gt;http://search.ebscohost.com/login.aspx?direct=true&amp;amp;db=bri&amp;amp;AN=133777958&amp;amp;site=ehost-live&lt;/url&gt;&lt;/related-urls&gt;&lt;/urls&gt;&lt;isbn&gt;00366811&lt;/isbn&gt;&lt;work-type&gt;Article&lt;/work-type&gt;&lt;titles&gt;&lt;title&gt;Developing a framework for the biology curriculum&lt;/title&gt;&lt;secondary-title&gt;School Science Review&lt;/secondary-title&gt;&lt;/titles&gt;&lt;pages&gt;23-29&lt;/pages&gt;&lt;number&gt;370&lt;/number&gt;&lt;contributors&gt;&lt;authors&gt;&lt;author&gt;McLeod, Lauren&lt;/author&gt;&lt;/authors&gt;&lt;/contributors&gt;&lt;added-date format="utc"&gt;1549464752&lt;/added-date&gt;&lt;ref-type name="Journal Article"&gt;17&lt;/ref-type&gt;&lt;dates&gt;&lt;year&gt;2018&lt;/year&gt;&lt;/dates&gt;&lt;remote-database-provider&gt;EBSCOhost&lt;/remote-database-provider&gt;&lt;rec-number&gt;8576&lt;/rec-number&gt;&lt;last-updated-date format="utc"&gt;1549464752&lt;/last-updated-date&gt;&lt;accession-num&gt;133777958&lt;/accession-num&gt;&lt;volume&gt;100&lt;/volume&gt;&lt;remote-database-name&gt;bri&lt;/remote-database-name&gt;&lt;/record&gt;&lt;/Cite&gt;&lt;/EndNote&gt;</w:instrText>
      </w:r>
      <w:r w:rsidR="006271C9">
        <w:fldChar w:fldCharType="separate"/>
      </w:r>
      <w:r w:rsidR="006271C9">
        <w:rPr>
          <w:noProof/>
        </w:rPr>
        <w:t>(McLeod, 2018)</w:t>
      </w:r>
      <w:r w:rsidR="006271C9">
        <w:fldChar w:fldCharType="end"/>
      </w:r>
      <w:r w:rsidR="000D3B9C">
        <w:t xml:space="preserve"> and the </w:t>
      </w:r>
      <w:r w:rsidR="000D3B9C" w:rsidRPr="000D3B9C">
        <w:t>American Association for the Advancement of Science</w:t>
      </w:r>
      <w:r w:rsidR="000D3B9C">
        <w:t xml:space="preserve"> </w:t>
      </w:r>
      <w:r w:rsidR="000D3B9C">
        <w:fldChar w:fldCharType="begin"/>
      </w:r>
      <w:r w:rsidR="000D3B9C">
        <w:instrText xml:space="preserve"> ADDIN EN.CITE &lt;EndNote&gt;&lt;Cite&gt;&lt;Author&gt;AAAS Project 2061&lt;/Author&gt;&lt;Year&gt;2009&lt;/Year&gt;&lt;IDText&gt;Benchmarks for Science Literacy&lt;/IDText&gt;&lt;DisplayText&gt;(AAAS Project 2061, 2009)&lt;/DisplayText&gt;&lt;record&gt;&lt;urls&gt;&lt;related-urls&gt;&lt;url&gt;http://www.project2061.org/publications/bsl/online/index.php&lt;/url&gt;&lt;/related-urls&gt;&lt;/urls&gt;&lt;titles&gt;&lt;title&gt;Benchmarks for Science Literacy&lt;/title&gt;&lt;/titles&gt;&lt;contributors&gt;&lt;authors&gt;&lt;author&gt;AAAS Project 2061,&lt;/author&gt;&lt;/authors&gt;&lt;/contributors&gt;&lt;added-date format="utc"&gt;1541685815&lt;/added-date&gt;&lt;ref-type name="Web Page"&gt;12&lt;/ref-type&gt;&lt;dates&gt;&lt;year&gt;2009&lt;/year&gt;&lt;/dates&gt;&lt;rec-number&gt;8464&lt;/rec-number&gt;&lt;last-updated-date format="utc"&gt;1541686165&lt;/last-updated-date&gt;&lt;/record&gt;&lt;/Cite&gt;&lt;/EndNote&gt;</w:instrText>
      </w:r>
      <w:r w:rsidR="000D3B9C">
        <w:fldChar w:fldCharType="separate"/>
      </w:r>
      <w:r w:rsidR="000D3B9C">
        <w:rPr>
          <w:noProof/>
        </w:rPr>
        <w:t>(AAAS Project 2061, 2009)</w:t>
      </w:r>
      <w:r w:rsidR="000D3B9C">
        <w:fldChar w:fldCharType="end"/>
      </w:r>
      <w:r w:rsidR="0056674D">
        <w:t xml:space="preserve"> advocates learning about </w:t>
      </w:r>
      <w:r w:rsidR="000D3B9C">
        <w:t>good and ill physical and mental health, and about</w:t>
      </w:r>
      <w:r w:rsidR="00C06502">
        <w:t xml:space="preserve"> the causes of</w:t>
      </w:r>
      <w:r w:rsidR="000D3B9C">
        <w:t xml:space="preserve"> both</w:t>
      </w:r>
      <w:r w:rsidR="0056674D">
        <w:t xml:space="preserve"> </w:t>
      </w:r>
      <w:r w:rsidR="00D13E24">
        <w:t>infectious</w:t>
      </w:r>
      <w:r w:rsidR="0056674D">
        <w:t xml:space="preserve"> and non-</w:t>
      </w:r>
      <w:r w:rsidR="00D13E24">
        <w:t>infectious</w:t>
      </w:r>
      <w:r w:rsidR="0056674D">
        <w:t xml:space="preserve"> disease</w:t>
      </w:r>
      <w:r w:rsidR="00A8425A">
        <w:t>s</w:t>
      </w:r>
      <w:r w:rsidR="0056674D">
        <w:t xml:space="preserve">, </w:t>
      </w:r>
      <w:r w:rsidR="002726AD">
        <w:t xml:space="preserve">in </w:t>
      </w:r>
      <w:r w:rsidR="004020E5">
        <w:t>science</w:t>
      </w:r>
      <w:r w:rsidR="002726AD">
        <w:t xml:space="preserve"> lessons </w:t>
      </w:r>
      <w:r w:rsidR="0056674D">
        <w:t xml:space="preserve">from </w:t>
      </w:r>
      <w:r w:rsidR="00161B6B">
        <w:t>age 5.</w:t>
      </w:r>
    </w:p>
    <w:p w:rsidR="00161B6B" w:rsidRDefault="00161B6B" w:rsidP="00CC3D8E">
      <w:pPr>
        <w:spacing w:after="180"/>
      </w:pPr>
      <w:r>
        <w:t xml:space="preserve">The authors of a number of studies have called for a constructive, health-oriented (rather than disease-oriented) approach to health education in schools, </w:t>
      </w:r>
      <w:r w:rsidR="00B84303">
        <w:t xml:space="preserve">wherein health rather than disease is the dominant discourse, </w:t>
      </w:r>
      <w:r>
        <w:t xml:space="preserve">with the aim of </w:t>
      </w:r>
      <w:r w:rsidR="0025314C">
        <w:t xml:space="preserve">developing students’ understanding of how to </w:t>
      </w:r>
      <w:r>
        <w:t>enhanc</w:t>
      </w:r>
      <w:r w:rsidR="0025314C">
        <w:t>e</w:t>
      </w:r>
      <w:r>
        <w:t xml:space="preserve"> good health as well as </w:t>
      </w:r>
      <w:r w:rsidR="0025314C">
        <w:t xml:space="preserve">how to </w:t>
      </w:r>
      <w:r>
        <w:t xml:space="preserve">prevent ill health </w:t>
      </w:r>
      <w:r>
        <w:fldChar w:fldCharType="begin">
          <w:fldData xml:space="preserve">PEVuZE5vdGU+PENpdGU+PEF1dGhvcj5Eb3duaWU8L0F1dGhvcj48WWVhcj4xOTk2PC9ZZWFyPjxJ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</w:fldData>
        </w:fldChar>
      </w:r>
      <w:r w:rsidR="00957CFF">
        <w:instrText xml:space="preserve"> ADDIN EN.CITE </w:instrText>
      </w:r>
      <w:r w:rsidR="00957CFF">
        <w:fldChar w:fldCharType="begin">
          <w:fldData xml:space="preserve">PEVuZE5vdGU+PENpdGU+PEF1dGhvcj5Eb3duaWU8L0F1dGhvcj48WWVhcj4xOTk2PC9ZZWFyPjxJ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</w:fldData>
        </w:fldChar>
      </w:r>
      <w:r w:rsidR="00957CFF">
        <w:instrText xml:space="preserve"> ADDIN EN.CITE.DATA </w:instrText>
      </w:r>
      <w:r w:rsidR="00957CFF">
        <w:fldChar w:fldCharType="end"/>
      </w:r>
      <w:r>
        <w:fldChar w:fldCharType="separate"/>
      </w:r>
      <w:r w:rsidR="00957CFF">
        <w:rPr>
          <w:noProof/>
        </w:rPr>
        <w:t>(Downie, Tannahill and Tannahill, 1996; Adams, 2003; Kilgour et al., 2015)</w:t>
      </w:r>
      <w:r>
        <w:fldChar w:fldCharType="end"/>
      </w:r>
      <w:r>
        <w:t>.</w:t>
      </w:r>
    </w:p>
    <w:p w:rsidR="00512019" w:rsidRPr="00512019" w:rsidRDefault="00512019" w:rsidP="00FB1FF6">
      <w:pPr>
        <w:spacing w:after="180"/>
        <w:rPr>
          <w:i/>
        </w:rPr>
      </w:pPr>
      <w:r w:rsidRPr="00512019">
        <w:rPr>
          <w:i/>
        </w:rPr>
        <w:lastRenderedPageBreak/>
        <w:t xml:space="preserve">Understanding </w:t>
      </w:r>
      <w:r w:rsidR="00C92F22">
        <w:rPr>
          <w:i/>
        </w:rPr>
        <w:t xml:space="preserve">the concept </w:t>
      </w:r>
      <w:r w:rsidRPr="00512019">
        <w:rPr>
          <w:i/>
        </w:rPr>
        <w:t>of health</w:t>
      </w:r>
    </w:p>
    <w:p w:rsidR="00986757" w:rsidRDefault="003F4403" w:rsidP="00F17EFF">
      <w:pPr>
        <w:spacing w:after="180"/>
      </w:pPr>
      <w:r>
        <w:t>Definitions of health have long been debated</w:t>
      </w:r>
      <w:r w:rsidR="00F17EFF">
        <w:t xml:space="preserve">. The World Health Organisation’s definition states that </w:t>
      </w:r>
      <w:r w:rsidR="00F013E3">
        <w:t xml:space="preserve">(good) </w:t>
      </w:r>
      <w:r w:rsidR="00F17EFF">
        <w:t xml:space="preserve">health </w:t>
      </w:r>
      <w:r w:rsidR="00F013E3">
        <w:t>“</w:t>
      </w:r>
      <w:r w:rsidR="00F17EFF">
        <w:t xml:space="preserve">is a state of complete physical, mental and social well-being and not merely the absence of disease or infirmity” </w:t>
      </w:r>
      <w:r w:rsidR="00F17EFF">
        <w:fldChar w:fldCharType="begin"/>
      </w:r>
      <w:r w:rsidR="00F17EFF">
        <w:instrText xml:space="preserve"> ADDIN EN.CITE &lt;EndNote&gt;&lt;Cite&gt;&lt;Author&gt;World Health Organization&lt;/Author&gt;&lt;Year&gt;2006&lt;/Year&gt;&lt;IDText&gt;Constitution of the World Health Organization (Basic Documents, Forty-fifth edition, Supplement, October 2006)&lt;/IDText&gt;&lt;DisplayText&gt;(World Health Organization, 2006)&lt;/DisplayText&gt;&lt;record&gt;&lt;urls&gt;&lt;related-urls&gt;&lt;url&gt;https://www.who.int/governance/eb/who_constitution_en.pdf&lt;/url&gt;&lt;/related-urls&gt;&lt;/urls&gt;&lt;titles&gt;&lt;title&gt;Constitution of the World Health Organization (Basic Documents, Forty-fifth edition, Supplement, October 2006)&lt;/title&gt;&lt;/titles&gt;&lt;contributors&gt;&lt;authors&gt;&lt;author&gt;World Health Organization,&lt;/author&gt;&lt;/authors&gt;&lt;/contributors&gt;&lt;added-date format="utc"&gt;1549808469&lt;/added-date&gt;&lt;ref-type name="Web Page"&gt;12&lt;/ref-type&gt;&lt;dates&gt;&lt;year&gt;2006&lt;/year&gt;&lt;/dates&gt;&lt;rec-number&gt;8590&lt;/rec-number&gt;&lt;last-updated-date format="utc"&gt;1549808630&lt;/last-updated-date&gt;&lt;/record&gt;&lt;/Cite&gt;&lt;/EndNote&gt;</w:instrText>
      </w:r>
      <w:r w:rsidR="00F17EFF">
        <w:fldChar w:fldCharType="separate"/>
      </w:r>
      <w:r w:rsidR="00F17EFF">
        <w:rPr>
          <w:noProof/>
        </w:rPr>
        <w:t>(World Health Organization, 2006)</w:t>
      </w:r>
      <w:r w:rsidR="00F17EFF">
        <w:fldChar w:fldCharType="end"/>
      </w:r>
      <w:r w:rsidR="00F17EFF">
        <w:t xml:space="preserve">. It has been suggested that the definition of </w:t>
      </w:r>
      <w:r w:rsidR="003A0AE3">
        <w:t xml:space="preserve">(good) </w:t>
      </w:r>
      <w:r w:rsidR="00F17EFF">
        <w:t xml:space="preserve">health be shifted away from the absence of disease, towards an emphasis on an individual’s ability to </w:t>
      </w:r>
      <w:r w:rsidR="00903A2F">
        <w:t>function</w:t>
      </w:r>
      <w:r w:rsidR="00F17EFF">
        <w:t xml:space="preserve"> and cope </w:t>
      </w:r>
      <w:r w:rsidR="00903A2F">
        <w:t>with</w:t>
      </w:r>
      <w:r w:rsidR="00F17EFF">
        <w:t xml:space="preserve"> </w:t>
      </w:r>
      <w:r w:rsidR="001E717C">
        <w:t>physical, emotional</w:t>
      </w:r>
      <w:r w:rsidR="00DA5D2B">
        <w:t>, environmental</w:t>
      </w:r>
      <w:r w:rsidR="001E717C">
        <w:t xml:space="preserve"> and social challenges </w:t>
      </w:r>
      <w:r w:rsidR="001E717C">
        <w:fldChar w:fldCharType="begin"/>
      </w:r>
      <w:r w:rsidR="001E717C">
        <w:instrText xml:space="preserve"> ADDIN EN.CITE &lt;EndNote&gt;&lt;Cite&gt;&lt;Author&gt;Huber&lt;/Author&gt;&lt;Year&gt;2011&lt;/Year&gt;&lt;IDText&gt;How should we define health?&lt;/IDText&gt;&lt;DisplayText&gt;(Huber, Knottnerus and Green, 2011)&lt;/DisplayText&gt;&lt;record&gt;&lt;titles&gt;&lt;title&gt;How should we define health?&lt;/title&gt;&lt;secondary-title&gt;BMJ&lt;/secondary-title&gt;&lt;/titles&gt;&lt;pages&gt;d4163&lt;/pages&gt;&lt;contributors&gt;&lt;authors&gt;&lt;author&gt;Huber, M.&lt;/author&gt;&lt;author&gt;Knottnerus, J.A.&lt;/author&gt;&lt;author&gt;Green, L.&lt;/author&gt;&lt;/authors&gt;&lt;/contributors&gt;&lt;added-date format="utc"&gt;1549809235&lt;/added-date&gt;&lt;ref-type name="Journal Article"&gt;17&lt;/ref-type&gt;&lt;dates&gt;&lt;year&gt;2011&lt;/year&gt;&lt;/dates&gt;&lt;rec-number&gt;8591&lt;/rec-number&gt;&lt;last-updated-date format="utc"&gt;1549809397&lt;/last-updated-date&gt;&lt;volume&gt;343&lt;/volume&gt;&lt;/record&gt;&lt;/Cite&gt;&lt;/EndNote&gt;</w:instrText>
      </w:r>
      <w:r w:rsidR="001E717C">
        <w:fldChar w:fldCharType="separate"/>
      </w:r>
      <w:r w:rsidR="001E717C">
        <w:rPr>
          <w:noProof/>
        </w:rPr>
        <w:t>(Huber, Knottnerus and Green, 2011)</w:t>
      </w:r>
      <w:r w:rsidR="001E717C">
        <w:fldChar w:fldCharType="end"/>
      </w:r>
      <w:r w:rsidR="001E717C">
        <w:t>.</w:t>
      </w:r>
      <w:r w:rsidR="00A15C21">
        <w:t xml:space="preserve"> Ill health (or “illness”) can be defined as deviation</w:t>
      </w:r>
      <w:r w:rsidR="003A0AE3">
        <w:t>(s)</w:t>
      </w:r>
      <w:r w:rsidR="00A15C21">
        <w:t xml:space="preserve"> from </w:t>
      </w:r>
      <w:r w:rsidR="00A15C21" w:rsidRPr="005D39B9">
        <w:t xml:space="preserve">the </w:t>
      </w:r>
      <w:r w:rsidR="003A0AE3">
        <w:t>‘</w:t>
      </w:r>
      <w:r w:rsidR="00A15C21" w:rsidRPr="005D39B9">
        <w:t>normal</w:t>
      </w:r>
      <w:r w:rsidR="003A0AE3">
        <w:t>’</w:t>
      </w:r>
      <w:r w:rsidR="00A15C21" w:rsidRPr="005D39B9">
        <w:t xml:space="preserve"> appearance, functions and behaviour of an organism</w:t>
      </w:r>
      <w:r w:rsidR="00A15C21">
        <w:t xml:space="preserve">, although defining ‘normal’ and what constitutes a deviation from it even for an individual organism is not necessarily straightforward </w:t>
      </w:r>
      <w:r w:rsidR="00A15C21">
        <w:fldChar w:fldCharType="begin"/>
      </w:r>
      <w:r w:rsidR="00A15C21">
        <w:instrText xml:space="preserve"> ADDIN EN.CITE &lt;EndNote&gt;&lt;Cite&gt;&lt;Author&gt;Boruchovitch&lt;/Author&gt;&lt;Year&gt;2002&lt;/Year&gt;&lt;IDText&gt;The meaning of health and illness: some considerations for health psychology&lt;/IDText&gt;&lt;DisplayText&gt;(Boruchovitch and Mednick, 2002)&lt;/DisplayText&gt;&lt;record&gt;&lt;titles&gt;&lt;title&gt;The meaning of health and illness: some considerations for health psychology&lt;/title&gt;&lt;secondary-title&gt;Psico-USF&lt;/secondary-title&gt;&lt;/titles&gt;&lt;pages&gt;175-183&lt;/pages&gt;&lt;number&gt;2&lt;/number&gt;&lt;contributors&gt;&lt;authors&gt;&lt;author&gt;Boruchovitch, Evely&lt;/author&gt;&lt;author&gt;Mednick, Birgitte R.&lt;/author&gt;&lt;/authors&gt;&lt;/contributors&gt;&lt;added-date format="utc"&gt;1550399427&lt;/added-date&gt;&lt;ref-type name="Journal Article"&gt;17&lt;/ref-type&gt;&lt;dates&gt;&lt;year&gt;2002&lt;/year&gt;&lt;/dates&gt;&lt;rec-number&gt;8606&lt;/rec-number&gt;&lt;last-updated-date format="utc"&gt;1550399493&lt;/last-updated-date&gt;&lt;volume&gt;7&lt;/volume&gt;&lt;/record&gt;&lt;/Cite&gt;&lt;/EndNote&gt;</w:instrText>
      </w:r>
      <w:r w:rsidR="00A15C21">
        <w:fldChar w:fldCharType="separate"/>
      </w:r>
      <w:r w:rsidR="00A15C21">
        <w:rPr>
          <w:noProof/>
        </w:rPr>
        <w:t>(Boruchovitch and Mednick, 2002)</w:t>
      </w:r>
      <w:r w:rsidR="00A15C21">
        <w:fldChar w:fldCharType="end"/>
      </w:r>
      <w:r w:rsidR="00A15C21">
        <w:t>.</w:t>
      </w:r>
    </w:p>
    <w:p w:rsidR="004C5044" w:rsidRDefault="0068509E" w:rsidP="00FB1FF6">
      <w:pPr>
        <w:spacing w:after="180"/>
      </w:pPr>
      <w:r>
        <w:t>Searching the education research literature for keywords such as ‘health’, ‘wellbeing’</w:t>
      </w:r>
      <w:r w:rsidR="003A0AE3">
        <w:t>, ‘illness’</w:t>
      </w:r>
      <w:r>
        <w:t xml:space="preserve"> and ‘disease’ produces an enormous array of papers on managing students’ and teachers’ health issues in the classroom, and the effects of</w:t>
      </w:r>
      <w:r w:rsidR="00883AA4">
        <w:t xml:space="preserve"> specific examples of </w:t>
      </w:r>
      <w:r>
        <w:t xml:space="preserve">ill health on learning. Research into students’ understanding of the causes of </w:t>
      </w:r>
      <w:r w:rsidR="0028775A">
        <w:t>non-</w:t>
      </w:r>
      <w:r>
        <w:t>infectio</w:t>
      </w:r>
      <w:r w:rsidR="0028775A">
        <w:t>us and infectious</w:t>
      </w:r>
      <w:r>
        <w:t xml:space="preserve"> diseases is summarised in topics BHD2 </w:t>
      </w:r>
      <w:r w:rsidRPr="00D13E24">
        <w:rPr>
          <w:i/>
        </w:rPr>
        <w:t>Human lifestyles and health</w:t>
      </w:r>
      <w:r>
        <w:t xml:space="preserve"> and BHD3 </w:t>
      </w:r>
      <w:r w:rsidRPr="00976FC7">
        <w:rPr>
          <w:i/>
        </w:rPr>
        <w:t>Infectious disease</w:t>
      </w:r>
      <w:r w:rsidR="0028775A">
        <w:t xml:space="preserve">, respectively. It can be challenging to locate, from amongst all of this, research into students’ understanding of </w:t>
      </w:r>
      <w:r w:rsidR="00883AA4">
        <w:t>health and disease as concepts, and into effective teaching approaches to developing understanding of the concept of health.</w:t>
      </w:r>
      <w:r w:rsidR="006E5DCF">
        <w:t xml:space="preserve"> Some papers that provide useful insights are summarised here.</w:t>
      </w:r>
    </w:p>
    <w:p w:rsidR="002946EA" w:rsidRDefault="002946EA" w:rsidP="00FB1FF6">
      <w:pPr>
        <w:spacing w:after="180"/>
      </w:pPr>
      <w:r>
        <w:t xml:space="preserve">Research suggests that young children’s primary source of health information is their family, followed by public health campaigns, and </w:t>
      </w:r>
      <w:r w:rsidR="00922D04">
        <w:t xml:space="preserve">then </w:t>
      </w:r>
      <w:r>
        <w:t xml:space="preserve">teachers and friends at school </w:t>
      </w:r>
      <w:r>
        <w:fldChar w:fldCharType="begin"/>
      </w:r>
      <w:r>
        <w:instrText xml:space="preserve"> ADDIN EN.CITE &lt;EndNote&gt;&lt;Cite&gt;&lt;Author&gt;Brindal&lt;/Author&gt;&lt;Year&gt;2012&lt;/Year&gt;&lt;IDText&gt;How do Australian junior primary school children perceive the concepts of &amp;quot;healthy&amp;quot; and &amp;quot;unhealthy&amp;quot;?&lt;/IDText&gt;&lt;DisplayText&gt;(Brindal et al., 2012)&lt;/DisplayText&gt;&lt;record&gt;&lt;dates&gt;&lt;pub-dates&gt;&lt;date&gt;01/01/&lt;/date&gt;&lt;/pub-dates&gt;&lt;year&gt;2012&lt;/year&gt;&lt;/dates&gt;&lt;keywords&gt;&lt;keyword&gt;Health Education&lt;/keyword&gt;&lt;keyword&gt;Physical Activities&lt;/keyword&gt;&lt;keyword&gt;Health Promotion&lt;/keyword&gt;&lt;keyword&gt;Focus Groups&lt;/keyword&gt;&lt;keyword&gt;Public Health&lt;/keyword&gt;&lt;keyword&gt;Young Children&lt;/keyword&gt;&lt;keyword&gt;Teaching Methods&lt;/keyword&gt;&lt;keyword&gt;Foreign Countries&lt;/keyword&gt;&lt;keyword&gt;Student Attitudes&lt;/keyword&gt;&lt;keyword&gt;Learner Engagement&lt;/keyword&gt;&lt;keyword&gt;Primary Education&lt;/keyword&gt;&lt;keyword&gt;Intervention&lt;/keyword&gt;&lt;keyword&gt;Small Group Instruction&lt;/keyword&gt;&lt;keyword&gt;Australia&lt;/keyword&gt;&lt;/keywords&gt;&lt;urls&gt;&lt;related-urls&gt;&lt;url&gt;http://search.ebscohost.com/login.aspx?direct=true&amp;amp;db=eric&amp;amp;AN=EJ976493&amp;amp;site=ehost-live&lt;/url&gt;&lt;url&gt;http://www.emeraldinsight.com/journals.htm?issn=0965-4283&amp;amp;volume=112&amp;amp;issue=5&amp;amp;articleid=17048107&amp;amp;show=abstract&lt;/url&gt;&lt;/related-urls&gt;&lt;/urls&gt;&lt;isbn&gt;0965-4283&lt;/isbn&gt;&lt;titles&gt;&lt;title&gt;How do Australian junior primary school children perceive the concepts of &amp;quot;healthy&amp;quot; and &amp;quot;unhealthy&amp;quot;?&lt;/title&gt;&lt;secondary-title&gt;Health Education&lt;/secondary-title&gt;&lt;/titles&gt;&lt;pages&gt;406-420&lt;/pages&gt;&lt;number&gt;5&lt;/number&gt;&lt;contributors&gt;&lt;authors&gt;&lt;author&gt;Brindal, Emily&lt;/author&gt;&lt;author&gt;Hendrie, Gilly&lt;/author&gt;&lt;author&gt;Thompson, Kirrilly&lt;/author&gt;&lt;author&gt;Blunden, Sarah&lt;/author&gt;&lt;/authors&gt;&lt;/contributors&gt;&lt;added-date format="utc"&gt;1549716675&lt;/added-date&gt;&lt;ref-type name="Journal Article"&gt;17&lt;/ref-type&gt;&lt;remote-database-provider&gt;EBSCOhost&lt;/remote-database-provider&gt;&lt;rec-number&gt;8581&lt;/rec-number&gt;&lt;last-updated-date format="utc"&gt;1549724127&lt;/last-updated-date&gt;&lt;accession-num&gt;EJ976493&lt;/accession-num&gt;&lt;volume&gt;112&lt;/volume&gt;&lt;remote-database-name&gt;eric&lt;/remote-database-name&gt;&lt;/record&gt;&lt;/Cite&gt;&lt;/EndNote&gt;</w:instrText>
      </w:r>
      <w:r>
        <w:fldChar w:fldCharType="separate"/>
      </w:r>
      <w:r>
        <w:rPr>
          <w:noProof/>
        </w:rPr>
        <w:t>(Brindal et al., 2012)</w:t>
      </w:r>
      <w:r>
        <w:fldChar w:fldCharType="end"/>
      </w:r>
      <w:r>
        <w:t>; children at age 11 are likely to have many preconceptions about health and disease from everyday life.</w:t>
      </w:r>
    </w:p>
    <w:p w:rsidR="00126BF7" w:rsidRDefault="00B57EC9" w:rsidP="00FB1FF6">
      <w:pPr>
        <w:spacing w:after="180"/>
      </w:pPr>
      <w:r>
        <w:t xml:space="preserve">Children’s understanding of health, and of behaviours associated with good and ill health, </w:t>
      </w:r>
      <w:r w:rsidR="00884695">
        <w:t>changes</w:t>
      </w:r>
      <w:r>
        <w:t xml:space="preserve"> with </w:t>
      </w:r>
      <w:r w:rsidR="00884695">
        <w:t xml:space="preserve">their </w:t>
      </w:r>
      <w:r>
        <w:t xml:space="preserve">age and developmental stage </w:t>
      </w:r>
      <w:r>
        <w:fldChar w:fldCharType="begin"/>
      </w:r>
      <w:r>
        <w:instrText xml:space="preserve"> ADDIN EN.CITE &lt;EndNote&gt;&lt;Cite&gt;&lt;Author&gt;Berk&lt;/Author&gt;&lt;Year&gt;2000&lt;/Year&gt;&lt;IDText&gt;Child Development&lt;/IDText&gt;&lt;DisplayText&gt;(Berk, 2000)&lt;/DisplayText&gt;&lt;record&gt;&lt;titles&gt;&lt;title&gt;Child Development&lt;/title&gt;&lt;/titles&gt;&lt;contributors&gt;&lt;authors&gt;&lt;author&gt;Berk, L.E.&lt;/author&gt;&lt;/authors&gt;&lt;/contributors&gt;&lt;edition&gt;5th&lt;/edition&gt;&lt;added-date format="utc"&gt;1549717058&lt;/added-date&gt;&lt;pub-location&gt;Boston, M.A.&lt;/pub-location&gt;&lt;ref-type name="Book"&gt;6&lt;/ref-type&gt;&lt;dates&gt;&lt;year&gt;2000&lt;/year&gt;&lt;/dates&gt;&lt;rec-number&gt;8582&lt;/rec-number&gt;&lt;publisher&gt;Allyn &amp;amp; Bacon&lt;/publisher&gt;&lt;last-updated-date format="utc"&gt;1549717157&lt;/last-updated-date&gt;&lt;/record&gt;&lt;/Cite&gt;&lt;/EndNote&gt;</w:instrText>
      </w:r>
      <w:r>
        <w:fldChar w:fldCharType="separate"/>
      </w:r>
      <w:r>
        <w:rPr>
          <w:noProof/>
        </w:rPr>
        <w:t>(Berk, 2000)</w:t>
      </w:r>
      <w:r>
        <w:fldChar w:fldCharType="end"/>
      </w:r>
      <w:r>
        <w:t>.</w:t>
      </w:r>
      <w:r w:rsidR="00B84303">
        <w:t xml:space="preserve"> </w:t>
      </w:r>
      <w:r w:rsidR="007B61D4">
        <w:t>T</w:t>
      </w:r>
      <w:r w:rsidR="00986757">
        <w:t>he ways in which people define health shifts with age; while children and younger people tend to define health in terms of vitality and physical strength, older people relate health to physical functions and ability to cope with everyday life</w:t>
      </w:r>
      <w:r w:rsidR="001E717C">
        <w:t>.</w:t>
      </w:r>
    </w:p>
    <w:p w:rsidR="00043BC6" w:rsidRDefault="00FB240A" w:rsidP="00312249">
      <w:pPr>
        <w:spacing w:after="180"/>
      </w:pPr>
      <w:r>
        <w:t xml:space="preserve">Research suggests that children up to age 11 primarily equate healthiness with eating a healthy diet and being physically active </w:t>
      </w:r>
      <w:r w:rsidR="00625DFF">
        <w:fldChar w:fldCharType="begin"/>
      </w:r>
      <w:r w:rsidR="00625DFF">
        <w:instrText xml:space="preserve"> ADDIN EN.CITE &lt;EndNote&gt;&lt;Cite&gt;&lt;Author&gt;Hesketh&lt;/Author&gt;&lt;Year&gt;2005&lt;/Year&gt;&lt;IDText&gt;Healthy eating, activity and obesity prevention: a qualitative study of parent and child perceptions in Australia&lt;/IDText&gt;&lt;DisplayText&gt;(Hesketh et al., 2005; Protudjer et al., 2010)&lt;/DisplayText&gt;&lt;record&gt;&lt;titles&gt;&lt;title&gt;Healthy eating, activity and obesity prevention: a qualitative study of parent and child perceptions in Australia&lt;/title&gt;&lt;secondary-title&gt;Health Promotion International&lt;/secondary-title&gt;&lt;/titles&gt;&lt;pages&gt;19-26&lt;/pages&gt;&lt;number&gt;1&lt;/number&gt;&lt;contributors&gt;&lt;authors&gt;&lt;author&gt;Hesketh, K.&lt;/author&gt;&lt;author&gt;Waters, E.&lt;/author&gt;&lt;author&gt;Green, J.&lt;/author&gt;&lt;author&gt;Salmon, L.&lt;/author&gt;&lt;author&gt;Williams, J.&lt;/author&gt;&lt;/authors&gt;&lt;/contributors&gt;&lt;added-date format="utc"&gt;1549724911&lt;/added-date&gt;&lt;ref-type name="Journal Article"&gt;17&lt;/ref-type&gt;&lt;dates&gt;&lt;year&gt;2005&lt;/year&gt;&lt;/dates&gt;&lt;rec-number&gt;8583&lt;/rec-number&gt;&lt;last-updated-date format="utc"&gt;1549724989&lt;/last-updated-date&gt;&lt;volume&gt;20&lt;/volume&gt;&lt;/record&gt;&lt;/Cite&gt;&lt;Cite&gt;&lt;Author&gt;Protudjer&lt;/Author&gt;&lt;Year&gt;2010&lt;/Year&gt;&lt;IDText&gt;Children’s perceptions of healthful eating and physical activity&lt;/IDText&gt;&lt;record&gt;&lt;titles&gt;&lt;title&gt;Children’s perceptions of healthful eating and physical activity&lt;/title&gt;&lt;secondary-title&gt;Canadian Journal of Dietetic Practice and Research&lt;/secondary-title&gt;&lt;/titles&gt;&lt;pages&gt;19-23&lt;/pages&gt;&lt;number&gt;1&lt;/number&gt;&lt;contributors&gt;&lt;authors&gt;&lt;author&gt;Protudjer, J.L.P.&lt;/author&gt;&lt;author&gt;Marchessault, G.&lt;/author&gt;&lt;author&gt;Kozyrskyj, A.L.&lt;/author&gt;&lt;author&gt;Becker, A.B.&lt;/author&gt;&lt;/authors&gt;&lt;/contributors&gt;&lt;added-date format="utc"&gt;1549725036&lt;/added-date&gt;&lt;ref-type name="Journal Article"&gt;17&lt;/ref-type&gt;&lt;dates&gt;&lt;year&gt;2010&lt;/year&gt;&lt;/dates&gt;&lt;rec-number&gt;8584&lt;/rec-number&gt;&lt;last-updated-date format="utc"&gt;1549725104&lt;/last-updated-date&gt;&lt;volume&gt;71&lt;/volume&gt;&lt;/record&gt;&lt;/Cite&gt;&lt;/EndNote&gt;</w:instrText>
      </w:r>
      <w:r w:rsidR="00625DFF">
        <w:fldChar w:fldCharType="separate"/>
      </w:r>
      <w:r w:rsidR="00625DFF">
        <w:rPr>
          <w:noProof/>
        </w:rPr>
        <w:t>(Hesketh et al., 2005; Protudjer et al., 2010)</w:t>
      </w:r>
      <w:r w:rsidR="00625DFF">
        <w:fldChar w:fldCharType="end"/>
      </w:r>
      <w:r>
        <w:t xml:space="preserve">. </w:t>
      </w:r>
      <w:r w:rsidR="00881C6E">
        <w:t xml:space="preserve">When children aged 5-9 in Australia </w:t>
      </w:r>
      <w:r w:rsidR="00881C6E">
        <w:fldChar w:fldCharType="begin"/>
      </w:r>
      <w:r w:rsidR="00881C6E">
        <w:instrText xml:space="preserve"> ADDIN EN.CITE &lt;EndNote&gt;&lt;Cite&gt;&lt;Author&gt;Brindal&lt;/Author&gt;&lt;Year&gt;2012&lt;/Year&gt;&lt;IDText&gt;How do Australian junior primary school children perceive the concepts of &amp;quot;healthy&amp;quot; and &amp;quot;unhealthy&amp;quot;?&lt;/IDText&gt;&lt;DisplayText&gt;(Brindal et al., 2012)&lt;/DisplayText&gt;&lt;record&gt;&lt;dates&gt;&lt;pub-dates&gt;&lt;date&gt;01/01/&lt;/date&gt;&lt;/pub-dates&gt;&lt;year&gt;2012&lt;/year&gt;&lt;/dates&gt;&lt;keywords&gt;&lt;keyword&gt;Health Education&lt;/keyword&gt;&lt;keyword&gt;Physical Activities&lt;/keyword&gt;&lt;keyword&gt;Health Promotion&lt;/keyword&gt;&lt;keyword&gt;Focus Groups&lt;/keyword&gt;&lt;keyword&gt;Public Health&lt;/keyword&gt;&lt;keyword&gt;Young Children&lt;/keyword&gt;&lt;keyword&gt;Teaching Methods&lt;/keyword&gt;&lt;keyword&gt;Foreign Countries&lt;/keyword&gt;&lt;keyword&gt;Student Attitudes&lt;/keyword&gt;&lt;keyword&gt;Learner Engagement&lt;/keyword&gt;&lt;keyword&gt;Primary Education&lt;/keyword&gt;&lt;keyword&gt;Intervention&lt;/keyword&gt;&lt;keyword&gt;Small Group Instruction&lt;/keyword&gt;&lt;keyword&gt;Australia&lt;/keyword&gt;&lt;/keywords&gt;&lt;urls&gt;&lt;related-urls&gt;&lt;url&gt;http://search.ebscohost.com/login.aspx?direct=true&amp;amp;db=eric&amp;amp;AN=EJ976493&amp;amp;site=ehost-live&lt;/url&gt;&lt;url&gt;http://www.emeraldinsight.com/journals.htm?issn=0965-4283&amp;amp;volume=112&amp;amp;issue=5&amp;amp;articleid=17048107&amp;amp;show=abstract&lt;/url&gt;&lt;/related-urls&gt;&lt;/urls&gt;&lt;isbn&gt;0965-4283&lt;/isbn&gt;&lt;titles&gt;&lt;title&gt;How do Australian junior primary school children perceive the concepts of &amp;quot;healthy&amp;quot; and &amp;quot;unhealthy&amp;quot;?&lt;/title&gt;&lt;secondary-title&gt;Health Education&lt;/secondary-title&gt;&lt;/titles&gt;&lt;pages&gt;406-420&lt;/pages&gt;&lt;number&gt;5&lt;/number&gt;&lt;contributors&gt;&lt;authors&gt;&lt;author&gt;Brindal, Emily&lt;/author&gt;&lt;author&gt;Hendrie, Gilly&lt;/author&gt;&lt;author&gt;Thompson, Kirrilly&lt;/author&gt;&lt;author&gt;Blunden, Sarah&lt;/author&gt;&lt;/authors&gt;&lt;/contributors&gt;&lt;added-date format="utc"&gt;1549716675&lt;/added-date&gt;&lt;ref-type name="Journal Article"&gt;17&lt;/ref-type&gt;&lt;remote-database-provider&gt;EBSCOhost&lt;/remote-database-provider&gt;&lt;rec-number&gt;8581&lt;/rec-number&gt;&lt;last-updated-date format="utc"&gt;1549724127&lt;/last-updated-date&gt;&lt;accession-num&gt;EJ976493&lt;/accession-num&gt;&lt;volume&gt;112&lt;/volume&gt;&lt;remote-database-name&gt;eric&lt;/remote-database-name&gt;&lt;/record&gt;&lt;/Cite&gt;&lt;/EndNote&gt;</w:instrText>
      </w:r>
      <w:r w:rsidR="00881C6E">
        <w:fldChar w:fldCharType="separate"/>
      </w:r>
      <w:r w:rsidR="00881C6E">
        <w:rPr>
          <w:noProof/>
        </w:rPr>
        <w:t>(Brindal et al., 2012)</w:t>
      </w:r>
      <w:r w:rsidR="00881C6E">
        <w:fldChar w:fldCharType="end"/>
      </w:r>
      <w:r w:rsidR="00043BC6">
        <w:t>,</w:t>
      </w:r>
      <w:r w:rsidR="00881C6E">
        <w:t xml:space="preserve"> </w:t>
      </w:r>
      <w:r w:rsidR="00043BC6">
        <w:t xml:space="preserve">9-11 in the US </w:t>
      </w:r>
      <w:r w:rsidR="00043BC6">
        <w:fldChar w:fldCharType="begin"/>
      </w:r>
      <w:r w:rsidR="00043BC6">
        <w:instrText xml:space="preserve"> ADDIN EN.CITE &lt;EndNote&gt;&lt;Cite&gt;&lt;Author&gt;Reeve&lt;/Author&gt;&lt;Year&gt;2009&lt;/Year&gt;&lt;IDText&gt;Children&amp;apos;s self-documentation and understanding of the concepts &amp;apos;healthy&amp;apos; and &amp;apos;unhealthy&amp;apos;&lt;/IDText&gt;&lt;DisplayText&gt;(Reeve and Bell, 2009)&lt;/DisplayText&gt;&lt;record&gt;&lt;dates&gt;&lt;pub-dates&gt;&lt;date&gt;09/01/&lt;/date&gt;&lt;/pub-dates&gt;&lt;year&gt;2009&lt;/year&gt;&lt;/dates&gt;&lt;keywords&gt;&lt;keyword&gt;Photography&lt;/keyword&gt;&lt;keyword&gt;Childhood Attitudes&lt;/keyword&gt;&lt;keyword&gt;Preadolescents&lt;/keyword&gt;&lt;keyword&gt;Notetaking&lt;/keyword&gt;&lt;keyword&gt;Interviews&lt;/keyword&gt;&lt;keyword&gt;Physical Health&lt;/keyword&gt;&lt;keyword&gt;Mental Health&lt;/keyword&gt;&lt;keyword&gt;Nutrition&lt;/keyword&gt;&lt;keyword&gt;Environmental Influences&lt;/keyword&gt;&lt;keyword&gt;Sanitation&lt;/keyword&gt;&lt;keyword&gt;Hygiene&lt;/keyword&gt;&lt;keyword&gt;Intervention&lt;/keyword&gt;&lt;keyword&gt;United States (Northwest)&lt;/keyword&gt;&lt;/keywords&gt;&lt;urls&gt;&lt;related-urls&gt;&lt;url&gt;http://search.ebscohost.com/login.aspx?direct=true&amp;amp;db=eric&amp;amp;AN=EJ866509&amp;amp;site=ehost-live&lt;/url&gt;&lt;url&gt;http://www.informaworld.com/openurl?genre=article&amp;amp;id=doi:10.1080/09500690802311146&lt;/url&gt;&lt;/related-urls&gt;&lt;/urls&gt;&lt;isbn&gt;0950-0693&lt;/isbn&gt;&lt;titles&gt;&lt;title&gt;Children&amp;apos;s self-documentation and understanding of the concepts &amp;apos;healthy&amp;apos; and &amp;apos;unhealthy&amp;apos;&lt;/title&gt;&lt;secondary-title&gt;International Journal of Science Education&lt;/secondary-title&gt;&lt;/titles&gt;&lt;pages&gt;1953-1974&lt;/pages&gt;&lt;number&gt;14&lt;/number&gt;&lt;contributors&gt;&lt;authors&gt;&lt;author&gt;Reeve, Suzanne&lt;/author&gt;&lt;author&gt;Bell, Philip&lt;/author&gt;&lt;/authors&gt;&lt;/contributors&gt;&lt;added-date format="utc"&gt;1549716514&lt;/added-date&gt;&lt;ref-type name="Journal Article"&gt;17&lt;/ref-type&gt;&lt;remote-database-provider&gt;EBSCOhost&lt;/remote-database-provider&gt;&lt;rec-number&gt;8580&lt;/rec-number&gt;&lt;last-updated-date format="utc"&gt;1549716562&lt;/last-updated-date&gt;&lt;accession-num&gt;EJ866509&lt;/accession-num&gt;&lt;volume&gt;31&lt;/volume&gt;&lt;remote-database-name&gt;eric&lt;/remote-database-name&gt;&lt;/record&gt;&lt;/Cite&gt;&lt;/EndNote&gt;</w:instrText>
      </w:r>
      <w:r w:rsidR="00043BC6">
        <w:fldChar w:fldCharType="separate"/>
      </w:r>
      <w:r w:rsidR="00043BC6">
        <w:rPr>
          <w:noProof/>
        </w:rPr>
        <w:t>(Reeve and Bell, 2009)</w:t>
      </w:r>
      <w:r w:rsidR="00043BC6">
        <w:fldChar w:fldCharType="end"/>
      </w:r>
      <w:r w:rsidR="00043BC6">
        <w:t xml:space="preserve"> and 14-15 in Turkey </w:t>
      </w:r>
      <w:r w:rsidR="00043BC6">
        <w:fldChar w:fldCharType="begin"/>
      </w:r>
      <w:r w:rsidR="00043BC6">
        <w:instrText xml:space="preserve"> ADDIN EN.CITE &lt;EndNote&gt;&lt;Cite&gt;&lt;Author&gt;Çetin&lt;/Author&gt;&lt;Year&gt;2013&lt;/Year&gt;&lt;IDText&gt;Students&amp;apos; views about health concept by drawing and writing technique&lt;/IDText&gt;&lt;DisplayText&gt;(Çetin et al., 2013)&lt;/DisplayText&gt;&lt;record&gt;&lt;titles&gt;&lt;title&gt;Students&amp;apos; views about health concept by drawing and writing technique&lt;/title&gt;&lt;secondary-title&gt;Energy Education Science and Technology Part B: Social and Educational Studies&lt;/secondary-title&gt;&lt;/titles&gt;&lt;number&gt;1&lt;/number&gt;&lt;contributors&gt;&lt;authors&gt;&lt;author&gt;Çetin, Gülcan&lt;/author&gt;&lt;author&gt;Özarslan, Murat&lt;/author&gt;&lt;author&gt;Isik, Ebru&lt;/author&gt;&lt;author&gt;Eser, Handan&lt;/author&gt;&lt;/authors&gt;&lt;/contributors&gt;&lt;section&gt;597-606&lt;/section&gt;&lt;added-date format="utc"&gt;1550317450&lt;/added-date&gt;&lt;ref-type name="Journal Article"&gt;17&lt;/ref-type&gt;&lt;dates&gt;&lt;year&gt;2013&lt;/year&gt;&lt;/dates&gt;&lt;rec-number&gt;8599&lt;/rec-number&gt;&lt;last-updated-date format="utc"&gt;1550317611&lt;/last-updated-date&gt;&lt;volume&gt;5&lt;/volume&gt;&lt;/record&gt;&lt;/Cite&gt;&lt;/EndNote&gt;</w:instrText>
      </w:r>
      <w:r w:rsidR="00043BC6">
        <w:fldChar w:fldCharType="separate"/>
      </w:r>
      <w:r w:rsidR="00043BC6">
        <w:rPr>
          <w:noProof/>
        </w:rPr>
        <w:t>(Çetin et al., 2013)</w:t>
      </w:r>
      <w:r w:rsidR="00043BC6">
        <w:fldChar w:fldCharType="end"/>
      </w:r>
      <w:r w:rsidR="00043BC6">
        <w:t xml:space="preserve"> </w:t>
      </w:r>
      <w:r w:rsidR="00881C6E">
        <w:t>were asked to draw and write about healthy and unhealthy things, most of the students’ answers related to food and drink (over 60% in the US study</w:t>
      </w:r>
      <w:r w:rsidR="00F8105C">
        <w:t>)</w:t>
      </w:r>
      <w:r w:rsidR="00043BC6">
        <w:t xml:space="preserve"> and </w:t>
      </w:r>
      <w:r w:rsidR="00F8105C">
        <w:t>physical activity.</w:t>
      </w:r>
      <w:r w:rsidR="00007A93">
        <w:t xml:space="preserve"> Emotional or mental health was </w:t>
      </w:r>
      <w:r w:rsidR="00043BC6">
        <w:t>not commonl</w:t>
      </w:r>
      <w:r w:rsidR="00007A93">
        <w:t xml:space="preserve">y </w:t>
      </w:r>
      <w:r w:rsidR="00043BC6">
        <w:t>depicted or described by the children up to age 11 (</w:t>
      </w:r>
      <w:r w:rsidR="00007A93">
        <w:t>although depictions</w:t>
      </w:r>
      <w:r w:rsidR="004E7E9E">
        <w:t xml:space="preserve"> of healthy activities usually included people who were smiling</w:t>
      </w:r>
      <w:r w:rsidR="00043BC6">
        <w:t>), but featured more commonly in answers from the children aged 14-15</w:t>
      </w:r>
      <w:r w:rsidR="00007A93">
        <w:t>.</w:t>
      </w:r>
      <w:r w:rsidR="00043BC6">
        <w:t xml:space="preserve"> Ideas about social health and wellbeing were rarely seen.</w:t>
      </w:r>
      <w:r w:rsidR="00F8105C">
        <w:t xml:space="preserve"> </w:t>
      </w:r>
      <w:r w:rsidR="005B6694">
        <w:t>A separate study found that some adolescent children also referred to fresh air</w:t>
      </w:r>
      <w:r w:rsidR="001B2BEB">
        <w:t xml:space="preserve"> in relation to healthiness</w:t>
      </w:r>
      <w:r w:rsidR="005B6694">
        <w:t xml:space="preserve"> </w:t>
      </w:r>
      <w:r w:rsidR="005B6694">
        <w:fldChar w:fldCharType="begin"/>
      </w:r>
      <w:r w:rsidR="005B6694">
        <w:instrText xml:space="preserve"> ADDIN EN.CITE &lt;EndNote&gt;&lt;Cite&gt;&lt;Author&gt;O’Higgins&lt;/Author&gt;&lt;Year&gt;2010&lt;/Year&gt;&lt;IDText&gt;Adolescents’ perceptions of the words ‘health’ and ‘happy’&lt;/IDText&gt;&lt;DisplayText&gt;(O’Higgins, Sixsmith and Gabhainn, 2010)&lt;/DisplayText&gt;&lt;record&gt;&lt;titles&gt;&lt;title&gt;Adolescents’ perceptions of the words ‘health’ and ‘happy’&lt;/title&gt;&lt;secondary-title&gt;Health Education&lt;/secondary-title&gt;&lt;/titles&gt;&lt;pages&gt;367-381&lt;/pages&gt;&lt;number&gt;5&lt;/number&gt;&lt;contributors&gt;&lt;authors&gt;&lt;author&gt;O’Higgins, S.&lt;/author&gt;&lt;author&gt;Sixsmith, J.&lt;/author&gt;&lt;author&gt;Gabhainn, S.N.&lt;/author&gt;&lt;/authors&gt;&lt;/contributors&gt;&lt;added-date format="utc"&gt;1549725541&lt;/added-date&gt;&lt;ref-type name="Journal Article"&gt;17&lt;/ref-type&gt;&lt;dates&gt;&lt;year&gt;2010&lt;/year&gt;&lt;/dates&gt;&lt;rec-number&gt;8585&lt;/rec-number&gt;&lt;last-updated-date format="utc"&gt;1549725596&lt;/last-updated-date&gt;&lt;volume&gt;110&lt;/volume&gt;&lt;/record&gt;&lt;/Cite&gt;&lt;/EndNote&gt;</w:instrText>
      </w:r>
      <w:r w:rsidR="005B6694">
        <w:fldChar w:fldCharType="separate"/>
      </w:r>
      <w:r w:rsidR="005B6694">
        <w:rPr>
          <w:noProof/>
        </w:rPr>
        <w:t>(O’Higgins, Sixsmith and Gabhainn, 2010)</w:t>
      </w:r>
      <w:r w:rsidR="005B6694">
        <w:fldChar w:fldCharType="end"/>
      </w:r>
      <w:r w:rsidR="00043BC6">
        <w:t>.</w:t>
      </w:r>
    </w:p>
    <w:p w:rsidR="00512019" w:rsidRDefault="00043BC6" w:rsidP="00312249">
      <w:pPr>
        <w:spacing w:after="180"/>
      </w:pPr>
      <w:r>
        <w:t>W</w:t>
      </w:r>
      <w:r w:rsidR="0026554F">
        <w:t xml:space="preserve">hen the children in </w:t>
      </w:r>
      <w:r>
        <w:t xml:space="preserve">Reeve and Bell’s </w:t>
      </w:r>
      <w:r w:rsidR="0026554F">
        <w:t>US study were asked to define health, their answers mostly referred to disease (causes and cures), followed by weight gain and loss, and ideas about balanced</w:t>
      </w:r>
      <w:r w:rsidR="005F3DB0">
        <w:t xml:space="preserve"> diet.</w:t>
      </w:r>
      <w:r w:rsidR="00126BF7">
        <w:t xml:space="preserve"> </w:t>
      </w:r>
      <w:r w:rsidR="00BA2627">
        <w:t xml:space="preserve">A study in Shanghai </w:t>
      </w:r>
      <w:r w:rsidR="00312249">
        <w:fldChar w:fldCharType="begin"/>
      </w:r>
      <w:r w:rsidR="00312249">
        <w:instrText xml:space="preserve"> ADDIN EN.CITE &lt;EndNote&gt;&lt;Cite&gt;&lt;Author&gt;Wang&lt;/Author&gt;&lt;Year&gt;2014&lt;/Year&gt;&lt;IDText&gt;Young students&amp;apos; knowledge and perception of health and fitness: a study in Shanghai, China&lt;/IDText&gt;&lt;DisplayText&gt;(Wang et al., 2014)&lt;/DisplayText&gt;&lt;record&gt;&lt;dates&gt;&lt;pub-dates&gt;&lt;date&gt;01/01/&lt;/date&gt;&lt;/pub-dates&gt;&lt;year&gt;2014&lt;/year&gt;&lt;/dates&gt;&lt;keywords&gt;&lt;keyword&gt;Foreign Countries&lt;/keyword&gt;&lt;keyword&gt;Knowledge Level&lt;/keyword&gt;&lt;keyword&gt;Physical Fitness&lt;/keyword&gt;&lt;keyword&gt;Health Education&lt;/keyword&gt;&lt;keyword&gt;Focus Groups&lt;/keyword&gt;&lt;keyword&gt;Grade 10&lt;/keyword&gt;&lt;keyword&gt;High School Students&lt;/keyword&gt;&lt;keyword&gt;Student Attitudes&lt;/keyword&gt;&lt;keyword&gt;Diseases&lt;/keyword&gt;&lt;keyword&gt;Health Promotion&lt;/keyword&gt;&lt;keyword&gt;Standards&lt;/keyword&gt;&lt;keyword&gt;Health Behavior&lt;/keyword&gt;&lt;keyword&gt;Vision&lt;/keyword&gt;&lt;keyword&gt;Exercise&lt;/keyword&gt;&lt;keyword&gt;Interviews&lt;/keyword&gt;&lt;keyword&gt;Qualitative Research&lt;/keyword&gt;&lt;keyword&gt;China (Shanghai)&lt;/keyword&gt;&lt;/keywords&gt;&lt;urls&gt;&lt;related-urls&gt;&lt;url&gt;http://search.ebscohost.com/login.aspx?direct=true&amp;amp;db=eric&amp;amp;AN=EJ1020466&amp;amp;site=ehost-live&lt;/url&gt;&lt;url&gt;http://dx.doi.org/10.1177/0017896912469565&lt;/url&gt;&lt;/related-urls&gt;&lt;/urls&gt;&lt;isbn&gt;0017-8969&lt;/isbn&gt;&lt;titles&gt;&lt;title&gt;Young students&amp;apos; knowledge and perception of health and fitness: a study in Shanghai, China&lt;/title&gt;&lt;secondary-title&gt;Health Education Journal&lt;/secondary-title&gt;&lt;/titles&gt;&lt;pages&gt;20-27&lt;/pages&gt;&lt;number&gt;1&lt;/number&gt;&lt;contributors&gt;&lt;authors&gt;&lt;author&gt;Wang, Shu Mei&lt;/author&gt;&lt;author&gt;Zou, Jin Liang&lt;/author&gt;&lt;author&gt;Gifford, Mervyn&lt;/author&gt;&lt;author&gt;Dalal, Koustuv&lt;/author&gt;&lt;/authors&gt;&lt;/contributors&gt;&lt;added-date format="utc"&gt;1549729383&lt;/added-date&gt;&lt;ref-type name="Journal Article"&gt;17&lt;/ref-type&gt;&lt;remote-database-provider&gt;EBSCOhost&lt;/remote-database-provider&gt;&lt;rec-number&gt;8586&lt;/rec-number&gt;&lt;last-updated-date format="utc"&gt;1549729437&lt;/last-updated-date&gt;&lt;accession-num&gt;EJ1020466&lt;/accession-num&gt;&lt;volume&gt;73&lt;/volume&gt;&lt;remote-database-name&gt;eric&lt;/remote-database-name&gt;&lt;/record&gt;&lt;/Cite&gt;&lt;/EndNote&gt;</w:instrText>
      </w:r>
      <w:r w:rsidR="00312249">
        <w:fldChar w:fldCharType="separate"/>
      </w:r>
      <w:r w:rsidR="00312249">
        <w:rPr>
          <w:noProof/>
        </w:rPr>
        <w:t>(Wang et al., 2014)</w:t>
      </w:r>
      <w:r w:rsidR="00312249">
        <w:fldChar w:fldCharType="end"/>
      </w:r>
      <w:r w:rsidR="00312249">
        <w:t xml:space="preserve"> </w:t>
      </w:r>
      <w:r w:rsidR="00BA2627">
        <w:t>found that when</w:t>
      </w:r>
      <w:r w:rsidR="004A5D07" w:rsidRPr="004A5D07">
        <w:t xml:space="preserve"> </w:t>
      </w:r>
      <w:r w:rsidR="004A5D07">
        <w:t>children aged 15-20</w:t>
      </w:r>
      <w:r w:rsidR="00BA2627">
        <w:t xml:space="preserve"> </w:t>
      </w:r>
      <w:r w:rsidR="004A5D07">
        <w:t xml:space="preserve">were </w:t>
      </w:r>
      <w:r w:rsidR="00BA2627">
        <w:t>asked to define health</w:t>
      </w:r>
      <w:r w:rsidR="004A5D07">
        <w:t>,</w:t>
      </w:r>
      <w:r w:rsidR="00BA2627">
        <w:t xml:space="preserve"> </w:t>
      </w:r>
      <w:r w:rsidR="004A5D07">
        <w:t>t</w:t>
      </w:r>
      <w:r w:rsidR="00312249">
        <w:t>heir definitions commonly included the idea that only when people are healthy can they do everything the</w:t>
      </w:r>
      <w:r w:rsidR="004A5D07">
        <w:t>y want and need to do</w:t>
      </w:r>
      <w:r w:rsidR="00312249">
        <w:t xml:space="preserve">. </w:t>
      </w:r>
      <w:r w:rsidR="005B75EF">
        <w:t xml:space="preserve">A study of teachers from a large number of schools in Italy found that they most commonly defined health as the absence of disease, followed by ideas about psycho-physical efficiency, balance, and absence of stress </w:t>
      </w:r>
      <w:r w:rsidR="005B75EF">
        <w:fldChar w:fldCharType="begin"/>
      </w:r>
      <w:r w:rsidR="005B75EF">
        <w:instrText xml:space="preserve"> ADDIN EN.CITE &lt;EndNote&gt;&lt;Cite&gt;&lt;Author&gt;Miglioretti&lt;/Author&gt;&lt;Year&gt;2013&lt;/Year&gt;&lt;IDText&gt;Teachers&amp;apos; ideas about health: implications for health promotion at school&lt;/IDText&gt;&lt;DisplayText&gt;(Miglioretti et al., 2013)&lt;/DisplayText&gt;&lt;record&gt;&lt;dates&gt;&lt;pub-dates&gt;&lt;date&gt;11/01/&lt;/date&gt;&lt;/pub-dates&gt;&lt;year&gt;2013&lt;/year&gt;&lt;/dates&gt;&lt;keywords&gt;&lt;keyword&gt;Foreign Countries&lt;/keyword&gt;&lt;keyword&gt;Questionnaires&lt;/keyword&gt;&lt;keyword&gt;Health Promotion&lt;/keyword&gt;&lt;keyword&gt;Teaching Conditions&lt;/keyword&gt;&lt;keyword&gt;Teacher Attitudes&lt;/keyword&gt;&lt;keyword&gt;Teacher Burnout&lt;/keyword&gt;&lt;keyword&gt;Teacher Surveys&lt;/keyword&gt;&lt;keyword&gt;Sampling&lt;/keyword&gt;&lt;keyword&gt;Statistical Analysis&lt;/keyword&gt;&lt;keyword&gt;Job Satisfaction&lt;/keyword&gt;&lt;keyword&gt;Middle School Teachers&lt;/keyword&gt;&lt;keyword&gt;Secondary School Teachers&lt;/keyword&gt;&lt;keyword&gt;College Faculty&lt;/keyword&gt;&lt;keyword&gt;Mixed Methods Research&lt;/keyword&gt;&lt;keyword&gt;Italy (Milan)&lt;/keyword&gt;&lt;/keywords&gt;&lt;urls&gt;&lt;related-urls&gt;&lt;url&gt;http://search.ebscohost.com/login.aspx?direct=true&amp;amp;db=eric&amp;amp;AN=EJ1019586&amp;amp;site=ehost-live&lt;/url&gt;&lt;url&gt;http://dx.doi.org/10.1177/0017896912460929&lt;/url&gt;&lt;/related-urls&gt;&lt;/urls&gt;&lt;isbn&gt;0017-8969&lt;/isbn&gt;&lt;titles&gt;&lt;title&gt;Teachers&amp;apos; ideas about health: implications for health promotion at school&lt;/title&gt;&lt;secondary-title&gt;Health Education Journal&lt;/secondary-title&gt;&lt;/titles&gt;&lt;pages&gt;695-707&lt;/pages&gt;&lt;number&gt;6&lt;/number&gt;&lt;contributors&gt;&lt;authors&gt;&lt;author&gt;Miglioretti, Massimo&lt;/author&gt;&lt;author&gt;Velasco, Veronica&lt;/author&gt;&lt;author&gt;Celata, Corrado&lt;/author&gt;&lt;author&gt;Vecchio, Luca&lt;/author&gt;&lt;/authors&gt;&lt;/contributors&gt;&lt;added-date format="utc"&gt;1549811823&lt;/added-date&gt;&lt;ref-type name="Journal Article"&gt;17&lt;/ref-type&gt;&lt;remote-database-provider&gt;EBSCOhost&lt;/remote-database-provider&gt;&lt;rec-number&gt;8593&lt;/rec-number&gt;&lt;last-updated-date format="utc"&gt;1549811866&lt;/last-updated-date&gt;&lt;accession-num&gt;EJ1019586&lt;/accession-num&gt;&lt;volume&gt;72&lt;/volume&gt;&lt;remote-database-name&gt;eric&lt;/remote-database-name&gt;&lt;/record&gt;&lt;/Cite&gt;&lt;/EndNote&gt;</w:instrText>
      </w:r>
      <w:r w:rsidR="005B75EF">
        <w:fldChar w:fldCharType="separate"/>
      </w:r>
      <w:r w:rsidR="005B75EF">
        <w:rPr>
          <w:noProof/>
        </w:rPr>
        <w:t>(Miglioretti et al., 2013)</w:t>
      </w:r>
      <w:r w:rsidR="005B75EF">
        <w:fldChar w:fldCharType="end"/>
      </w:r>
      <w:r w:rsidR="005B75EF">
        <w:t>.</w:t>
      </w:r>
    </w:p>
    <w:p w:rsidR="00B345F4" w:rsidRDefault="004A5D07" w:rsidP="00FB1FF6">
      <w:pPr>
        <w:spacing w:after="180"/>
      </w:pPr>
      <w:r w:rsidRPr="004A5D07">
        <w:lastRenderedPageBreak/>
        <w:t xml:space="preserve">The prevalence of messages about healthfulness, fitness and idealised bodies in everyday life, society and the mass media – even if well intentioned – can mean that </w:t>
      </w:r>
      <w:r>
        <w:t>an individual’s</w:t>
      </w:r>
      <w:r w:rsidRPr="004A5D07">
        <w:t xml:space="preserve"> own health and own bod</w:t>
      </w:r>
      <w:r>
        <w:t>y</w:t>
      </w:r>
      <w:r w:rsidRPr="004A5D07">
        <w:t xml:space="preserve"> become a source of anxiety</w:t>
      </w:r>
      <w:r>
        <w:t xml:space="preserve">. </w:t>
      </w:r>
      <w:r w:rsidR="00F94969">
        <w:t xml:space="preserve">The misunderstanding that health only relates to physical health, and in particular physical </w:t>
      </w:r>
      <w:r w:rsidR="00F94969" w:rsidRPr="00A55356">
        <w:rPr>
          <w:i/>
        </w:rPr>
        <w:t>fitness</w:t>
      </w:r>
      <w:r w:rsidR="00F94969">
        <w:t>, is common, as is the incorrect assumption that the same standard of health (often equated to an idealised, slim body) is achievable by everybody through effort and self-discipline</w:t>
      </w:r>
      <w:r w:rsidR="002946EA">
        <w:t>, ignoring the effects of variation between individuals</w:t>
      </w:r>
      <w:r w:rsidR="00F94969" w:rsidRPr="00F94969">
        <w:t xml:space="preserve"> </w:t>
      </w:r>
      <w:r w:rsidR="00F94969">
        <w:fldChar w:fldCharType="begin"/>
      </w:r>
      <w:r w:rsidR="00F94969">
        <w:instrText xml:space="preserve"> ADDIN EN.CITE &lt;EndNote&gt;&lt;Cite&gt;&lt;Author&gt;Varea&lt;/Author&gt;&lt;Year&gt;2018&lt;/Year&gt;&lt;IDText&gt;Mixed messages: pre-service health and physical education teachers&amp;apos; understandings of health and the body and the expectations of the Australian curriculum&lt;/IDText&gt;&lt;DisplayText&gt;(Varea, 2018)&lt;/DisplayText&gt;&lt;record&gt;&lt;dates&gt;&lt;pub-dates&gt;&lt;date&gt;01/01/&lt;/date&gt;&lt;/pub-dates&gt;&lt;year&gt;2018&lt;/year&gt;&lt;/dates&gt;&lt;keywords&gt;&lt;keyword&gt;Foreign Countries&lt;/keyword&gt;&lt;keyword&gt;Physical Education Teachers&lt;/keyword&gt;&lt;keyword&gt;Health Education&lt;/keyword&gt;&lt;keyword&gt;Preservice Teachers&lt;/keyword&gt;&lt;keyword&gt;Interviews&lt;/keyword&gt;&lt;keyword&gt;Curriculum&lt;/keyword&gt;&lt;keyword&gt;Course Descriptions&lt;/keyword&gt;&lt;keyword&gt;Barriers&lt;/keyword&gt;&lt;keyword&gt;Undergraduate Study&lt;/keyword&gt;&lt;keyword&gt;Teacher Competencies&lt;/keyword&gt;&lt;keyword&gt;Human Body&lt;/keyword&gt;&lt;keyword&gt;Neoliberalism&lt;/keyword&gt;&lt;keyword&gt;Role Models&lt;/keyword&gt;&lt;keyword&gt;Teacher Role&lt;/keyword&gt;&lt;keyword&gt;Australia&lt;/keyword&gt;&lt;/keywords&gt;&lt;urls&gt;&lt;related-urls&gt;&lt;url&gt;http://search.ebscohost.com/login.aspx?direct=true&amp;amp;db=eric&amp;amp;AN=EJ1169594&amp;amp;site=ehost-live&lt;/url&gt;&lt;url&gt;http://dx.doi.org/10.1080/13573322.2016.1179182&lt;/url&gt;&lt;/related-urls&gt;&lt;/urls&gt;&lt;isbn&gt;1357-3322&lt;/isbn&gt;&lt;titles&gt;&lt;title&gt;Mixed messages: pre-service health and physical education teachers&amp;apos; understandings of health and the body and the expectations of the Australian curriculum&lt;/title&gt;&lt;secondary-title&gt;Sport, Education and Society&lt;/secondary-title&gt;&lt;/titles&gt;&lt;pages&gt;244-256&lt;/pages&gt;&lt;number&gt;3&lt;/number&gt;&lt;contributors&gt;&lt;authors&gt;&lt;author&gt;Varea, Valeria&lt;/author&gt;&lt;/authors&gt;&lt;/contributors&gt;&lt;added-date format="utc"&gt;1549801470&lt;/added-date&gt;&lt;ref-type name="Journal Article"&gt;17&lt;/ref-type&gt;&lt;remote-database-provider&gt;EBSCOhost&lt;/remote-database-provider&gt;&lt;rec-number&gt;8587&lt;/rec-number&gt;&lt;last-updated-date format="utc"&gt;1549801556&lt;/last-updated-date&gt;&lt;accession-num&gt;EJ1169594&lt;/accession-num&gt;&lt;volume&gt;23&lt;/volume&gt;&lt;remote-database-name&gt;eric&lt;/remote-database-name&gt;&lt;/record&gt;&lt;/Cite&gt;&lt;/EndNote&gt;</w:instrText>
      </w:r>
      <w:r w:rsidR="00F94969">
        <w:fldChar w:fldCharType="separate"/>
      </w:r>
      <w:r w:rsidR="00F94969">
        <w:rPr>
          <w:noProof/>
        </w:rPr>
        <w:t>(Varea, 2018)</w:t>
      </w:r>
      <w:r w:rsidR="00F94969">
        <w:fldChar w:fldCharType="end"/>
      </w:r>
      <w:r w:rsidR="00F94969">
        <w:t>.</w:t>
      </w:r>
    </w:p>
    <w:p w:rsidR="00FB1FF6" w:rsidRPr="00776816" w:rsidRDefault="00FB1FF6" w:rsidP="00FB1FF6">
      <w:pPr>
        <w:spacing w:after="180"/>
        <w:rPr>
          <w:b/>
          <w:color w:val="538135"/>
          <w:sz w:val="24"/>
        </w:rPr>
      </w:pPr>
      <w:r w:rsidRPr="00776816">
        <w:rPr>
          <w:b/>
          <w:color w:val="538135"/>
          <w:sz w:val="24"/>
        </w:rPr>
        <w:t>Guidance notes</w:t>
      </w:r>
    </w:p>
    <w:p w:rsidR="00FB1FF6" w:rsidRDefault="007F337E" w:rsidP="00FB1FF6">
      <w:pPr>
        <w:spacing w:after="180"/>
      </w:pPr>
      <w:r>
        <w:t>As noted above, curriculum development work undertaken by the Royal Society of Biology</w:t>
      </w:r>
      <w:r w:rsidR="00692446">
        <w:t xml:space="preserve"> (RSB)</w:t>
      </w:r>
      <w:r>
        <w:t xml:space="preserve"> and the </w:t>
      </w:r>
      <w:r w:rsidRPr="000D3B9C">
        <w:t>American Association for the Advancement of Science</w:t>
      </w:r>
      <w:r>
        <w:t xml:space="preserve"> </w:t>
      </w:r>
      <w:r w:rsidR="00692446">
        <w:t xml:space="preserve">(AAAS) </w:t>
      </w:r>
      <w:r>
        <w:t xml:space="preserve">advocates learning about good and ill physical and mental health, and about the causes of both communicable and non-communicable diseases, from the beginning of compulsory science education. The </w:t>
      </w:r>
      <w:r w:rsidRPr="00DB23CE">
        <w:rPr>
          <w:i/>
        </w:rPr>
        <w:t>Best Evidence Science Teaching</w:t>
      </w:r>
      <w:r>
        <w:t xml:space="preserve"> resources produced to support the development of the ‘health and disease’ big idea adopt the approach advocated by the RSB and the </w:t>
      </w:r>
      <w:r w:rsidRPr="000D3B9C">
        <w:t>AAAS</w:t>
      </w:r>
      <w:r>
        <w:t xml:space="preserve">, </w:t>
      </w:r>
      <w:r w:rsidR="001F1457" w:rsidRPr="001F1457">
        <w:t xml:space="preserve">and also draw on guidance from the Mental Health Foundation </w:t>
      </w:r>
      <w:r w:rsidR="001F1457">
        <w:fldChar w:fldCharType="begin"/>
      </w:r>
      <w:r w:rsidR="001F1457">
        <w:instrText xml:space="preserve"> ADDIN EN.CITE &lt;EndNote&gt;&lt;Cite ExcludeAuth="1"&gt;&lt;Author&gt;Mental Health Foundation&lt;/Author&gt;&lt;Year&gt;2019&lt;/Year&gt;&lt;IDText&gt;Biology curriculum content [Personal communication]&lt;/IDText&gt;&lt;DisplayText&gt;(2019)&lt;/DisplayText&gt;&lt;record&gt;&lt;titles&gt;&lt;title&gt;Biology curriculum content [Personal communication]&lt;/title&gt;&lt;/titles&gt;&lt;contributors&gt;&lt;authors&gt;&lt;author&gt;Mental Health Foundation,&lt;/author&gt;&lt;/authors&gt;&lt;/contributors&gt;&lt;added-date format="utc"&gt;1549881189&lt;/added-date&gt;&lt;ref-type name="Personal Communication"&gt;26&lt;/ref-type&gt;&lt;dates&gt;&lt;year&gt;2019&lt;/year&gt;&lt;/dates&gt;&lt;rec-number&gt;8594&lt;/rec-number&gt;&lt;last-updated-date format="utc"&gt;1549881570&lt;/last-updated-date&gt;&lt;/record&gt;&lt;/Cite&gt;&lt;/EndNote&gt;</w:instrText>
      </w:r>
      <w:r w:rsidR="001F1457">
        <w:fldChar w:fldCharType="separate"/>
      </w:r>
      <w:r w:rsidR="001F1457">
        <w:rPr>
          <w:noProof/>
        </w:rPr>
        <w:t>(2019)</w:t>
      </w:r>
      <w:r w:rsidR="001F1457">
        <w:fldChar w:fldCharType="end"/>
      </w:r>
      <w:r w:rsidR="001F1457">
        <w:t xml:space="preserve">, </w:t>
      </w:r>
      <w:r>
        <w:t xml:space="preserve">with the aim of developing physical and mental health literacy </w:t>
      </w:r>
      <w:r w:rsidR="001F1457" w:rsidRPr="001F1457">
        <w:t>throughout compulsory science education</w:t>
      </w:r>
      <w:r>
        <w:t>.</w:t>
      </w:r>
    </w:p>
    <w:p w:rsidR="007F337E" w:rsidRDefault="007F337E" w:rsidP="00976FC7">
      <w:pPr>
        <w:spacing w:after="180"/>
      </w:pPr>
      <w:r>
        <w:t>Th</w:t>
      </w:r>
      <w:r w:rsidR="008B7DDE">
        <w:t xml:space="preserve">is </w:t>
      </w:r>
      <w:r>
        <w:t xml:space="preserve">key concept (BHD1.1 </w:t>
      </w:r>
      <w:r w:rsidRPr="007F337E">
        <w:rPr>
          <w:i/>
        </w:rPr>
        <w:t>Good and ill health</w:t>
      </w:r>
      <w:r w:rsidR="008B7DDE">
        <w:t xml:space="preserve">) </w:t>
      </w:r>
      <w:r>
        <w:t xml:space="preserve">and </w:t>
      </w:r>
      <w:r w:rsidR="008B7DDE">
        <w:t>the following one (</w:t>
      </w:r>
      <w:r>
        <w:t xml:space="preserve">BHD1.2 </w:t>
      </w:r>
      <w:r w:rsidRPr="007F337E">
        <w:rPr>
          <w:i/>
        </w:rPr>
        <w:t>Disease</w:t>
      </w:r>
      <w:r>
        <w:t xml:space="preserve">) probe </w:t>
      </w:r>
      <w:r w:rsidR="008B7DDE">
        <w:t xml:space="preserve">and develop </w:t>
      </w:r>
      <w:r>
        <w:t>students’ understanding of health and disease</w:t>
      </w:r>
      <w:r w:rsidR="008B7DDE">
        <w:t xml:space="preserve"> as</w:t>
      </w:r>
      <w:r w:rsidR="00976FC7">
        <w:t xml:space="preserve"> concepts.</w:t>
      </w:r>
      <w:r w:rsidR="008B7DDE">
        <w:t xml:space="preserve"> </w:t>
      </w:r>
      <w:r w:rsidR="00D226ED">
        <w:t xml:space="preserve">Understanding of the effects of specific lifestyle factors on health (including diet, exercise, asthma and recreational drug use) is developed further in </w:t>
      </w:r>
      <w:r w:rsidR="00D13E24">
        <w:t xml:space="preserve">topic BHD2 </w:t>
      </w:r>
      <w:r w:rsidR="00D13E24" w:rsidRPr="00D13E24">
        <w:rPr>
          <w:i/>
        </w:rPr>
        <w:t>Human lifestyles and health</w:t>
      </w:r>
      <w:r w:rsidR="00976FC7">
        <w:t>.</w:t>
      </w:r>
      <w:r w:rsidR="008B7DDE">
        <w:t xml:space="preserve"> </w:t>
      </w:r>
      <w:r w:rsidR="00D13E24">
        <w:t xml:space="preserve">Understanding of pathogens and the spread of </w:t>
      </w:r>
      <w:r w:rsidR="00976FC7">
        <w:t>infectious</w:t>
      </w:r>
      <w:r w:rsidR="00D13E24">
        <w:t xml:space="preserve"> diseases is </w:t>
      </w:r>
      <w:r w:rsidR="00976FC7">
        <w:t xml:space="preserve">developed further in topic BHD3 </w:t>
      </w:r>
      <w:r w:rsidR="00976FC7" w:rsidRPr="00976FC7">
        <w:rPr>
          <w:i/>
        </w:rPr>
        <w:t>Infectious disease</w:t>
      </w:r>
      <w:r w:rsidR="00976FC7">
        <w:t>.</w:t>
      </w:r>
    </w:p>
    <w:p w:rsidR="00FB1FF6" w:rsidRPr="00776816" w:rsidRDefault="00FB1FF6" w:rsidP="00B37FC3">
      <w:pPr>
        <w:spacing w:after="120"/>
        <w:rPr>
          <w:b/>
          <w:color w:val="538135"/>
          <w:sz w:val="24"/>
        </w:rPr>
      </w:pPr>
      <w:r w:rsidRPr="00776816">
        <w:rPr>
          <w:b/>
          <w:color w:val="538135"/>
          <w:sz w:val="24"/>
        </w:rPr>
        <w:t>References</w:t>
      </w:r>
    </w:p>
    <w:p w:rsidR="00A15C21" w:rsidRPr="00A15C21" w:rsidRDefault="00F26AA7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fldChar w:fldCharType="begin"/>
      </w:r>
      <w:r w:rsidRPr="00A15C21">
        <w:rPr>
          <w:sz w:val="18"/>
          <w:szCs w:val="18"/>
        </w:rPr>
        <w:instrText xml:space="preserve"> ADDIN EN.REFLIST </w:instrText>
      </w:r>
      <w:r w:rsidRPr="00A15C21">
        <w:rPr>
          <w:sz w:val="18"/>
          <w:szCs w:val="18"/>
        </w:rPr>
        <w:fldChar w:fldCharType="separate"/>
      </w:r>
      <w:r w:rsidR="00A15C21" w:rsidRPr="00A15C21">
        <w:rPr>
          <w:sz w:val="18"/>
          <w:szCs w:val="18"/>
        </w:rPr>
        <w:t xml:space="preserve">AAAS Project 2061. (2009). </w:t>
      </w:r>
      <w:r w:rsidR="00A15C21" w:rsidRPr="00A15C21">
        <w:rPr>
          <w:i/>
          <w:sz w:val="18"/>
          <w:szCs w:val="18"/>
        </w:rPr>
        <w:t xml:space="preserve">Benchmarks for Science Literacy </w:t>
      </w:r>
      <w:r w:rsidR="00A15C21" w:rsidRPr="00A15C21">
        <w:rPr>
          <w:sz w:val="18"/>
          <w:szCs w:val="18"/>
        </w:rPr>
        <w:t xml:space="preserve">[Online]. Available at: </w:t>
      </w:r>
      <w:hyperlink r:id="rId17" w:history="1">
        <w:r w:rsidR="00A15C21" w:rsidRPr="00A15C21">
          <w:rPr>
            <w:rStyle w:val="Hyperlink"/>
            <w:sz w:val="18"/>
            <w:szCs w:val="18"/>
          </w:rPr>
          <w:t>http://www.project2061.org/publications/bsl/online/index.php</w:t>
        </w:r>
      </w:hyperlink>
      <w:r w:rsidR="00A15C21" w:rsidRPr="00A15C21">
        <w:rPr>
          <w:sz w:val="18"/>
          <w:szCs w:val="18"/>
        </w:rPr>
        <w:t>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Adams, P. (2003). Health education: part or all of the PSHE and citizenship framework? </w:t>
      </w:r>
      <w:r w:rsidRPr="00A15C21">
        <w:rPr>
          <w:i/>
          <w:sz w:val="18"/>
          <w:szCs w:val="18"/>
        </w:rPr>
        <w:t>Health Education,</w:t>
      </w:r>
      <w:r w:rsidRPr="00A15C21">
        <w:rPr>
          <w:sz w:val="18"/>
          <w:szCs w:val="18"/>
        </w:rPr>
        <w:t xml:space="preserve"> 103(5)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272-277.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Berk, L. E. (2000). </w:t>
      </w:r>
      <w:r w:rsidRPr="00A15C21">
        <w:rPr>
          <w:i/>
          <w:sz w:val="18"/>
          <w:szCs w:val="18"/>
        </w:rPr>
        <w:t xml:space="preserve">Child Development, 5th </w:t>
      </w:r>
      <w:r w:rsidRPr="00A15C21">
        <w:rPr>
          <w:sz w:val="18"/>
          <w:szCs w:val="18"/>
        </w:rPr>
        <w:t>edn</w:t>
      </w:r>
      <w:r w:rsidRPr="00A15C21">
        <w:rPr>
          <w:i/>
          <w:sz w:val="18"/>
          <w:szCs w:val="18"/>
        </w:rPr>
        <w:t xml:space="preserve"> </w:t>
      </w:r>
      <w:r w:rsidRPr="00A15C21">
        <w:rPr>
          <w:sz w:val="18"/>
          <w:szCs w:val="18"/>
        </w:rPr>
        <w:t>Boston, M.A.: Allyn &amp; Bacon.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Boruchovitch, E. and Mednick, B. R. (2002). The meaning of health and illness: some considerations for health psychology. </w:t>
      </w:r>
      <w:r w:rsidRPr="00A15C21">
        <w:rPr>
          <w:i/>
          <w:sz w:val="18"/>
          <w:szCs w:val="18"/>
        </w:rPr>
        <w:t>Psico-USF,</w:t>
      </w:r>
      <w:r w:rsidRPr="00A15C21">
        <w:rPr>
          <w:sz w:val="18"/>
          <w:szCs w:val="18"/>
        </w:rPr>
        <w:t xml:space="preserve"> 7(2)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175-183.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Brindal, E., et al. (2012). How do Australian junior primary school children perceive the concepts of "healthy" and "unhealthy"? </w:t>
      </w:r>
      <w:r w:rsidRPr="00A15C21">
        <w:rPr>
          <w:i/>
          <w:sz w:val="18"/>
          <w:szCs w:val="18"/>
        </w:rPr>
        <w:t>Health Education,</w:t>
      </w:r>
      <w:r w:rsidRPr="00A15C21">
        <w:rPr>
          <w:sz w:val="18"/>
          <w:szCs w:val="18"/>
        </w:rPr>
        <w:t xml:space="preserve"> 112(5)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406-420.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Bruselius-Jensen, M., Bonde, A. H. and Christensen, J. H. (2017). Promoting health literacy in the classroom. </w:t>
      </w:r>
      <w:r w:rsidRPr="00A15C21">
        <w:rPr>
          <w:i/>
          <w:sz w:val="18"/>
          <w:szCs w:val="18"/>
        </w:rPr>
        <w:t>Health Education Journal,</w:t>
      </w:r>
      <w:r w:rsidRPr="00A15C21">
        <w:rPr>
          <w:sz w:val="18"/>
          <w:szCs w:val="18"/>
        </w:rPr>
        <w:t xml:space="preserve"> 76(2)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156-168.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Department for Education (2013a). </w:t>
      </w:r>
      <w:r w:rsidRPr="00A15C21">
        <w:rPr>
          <w:i/>
          <w:sz w:val="18"/>
          <w:szCs w:val="18"/>
        </w:rPr>
        <w:t xml:space="preserve">Science programmes of study: key stage 3 - National curriculum in England (DFE-00185-2013), </w:t>
      </w:r>
      <w:r w:rsidRPr="00A15C21">
        <w:rPr>
          <w:sz w:val="18"/>
          <w:szCs w:val="18"/>
        </w:rPr>
        <w:t>London, UK.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Department for Education (2013b). </w:t>
      </w:r>
      <w:r w:rsidRPr="00A15C21">
        <w:rPr>
          <w:i/>
          <w:sz w:val="18"/>
          <w:szCs w:val="18"/>
        </w:rPr>
        <w:t xml:space="preserve">Science programmes of study: key stages 1 and 2 - National curriculum in England (DFE-00182-2013), </w:t>
      </w:r>
      <w:r w:rsidRPr="00A15C21">
        <w:rPr>
          <w:sz w:val="18"/>
          <w:szCs w:val="18"/>
        </w:rPr>
        <w:t>London, UK.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Department for Education (2014). </w:t>
      </w:r>
      <w:r w:rsidRPr="00A15C21">
        <w:rPr>
          <w:i/>
          <w:sz w:val="18"/>
          <w:szCs w:val="18"/>
        </w:rPr>
        <w:t xml:space="preserve">Science programmes of study: key stage 4 - National curriculum in England (DFE-00677-2014), </w:t>
      </w:r>
      <w:r w:rsidRPr="00A15C21">
        <w:rPr>
          <w:sz w:val="18"/>
          <w:szCs w:val="18"/>
        </w:rPr>
        <w:t>London, UK.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Downie, R. S., Tannahill, C. and Tannahill, A. (1996). </w:t>
      </w:r>
      <w:r w:rsidRPr="00A15C21">
        <w:rPr>
          <w:i/>
          <w:sz w:val="18"/>
          <w:szCs w:val="18"/>
        </w:rPr>
        <w:t xml:space="preserve">Health Promotion: Models and Values, 2nd </w:t>
      </w:r>
      <w:r w:rsidRPr="00A15C21">
        <w:rPr>
          <w:sz w:val="18"/>
          <w:szCs w:val="18"/>
        </w:rPr>
        <w:t>edn</w:t>
      </w:r>
      <w:r w:rsidRPr="00A15C21">
        <w:rPr>
          <w:i/>
          <w:sz w:val="18"/>
          <w:szCs w:val="18"/>
        </w:rPr>
        <w:t xml:space="preserve"> </w:t>
      </w:r>
      <w:r w:rsidRPr="00A15C21">
        <w:rPr>
          <w:sz w:val="18"/>
          <w:szCs w:val="18"/>
        </w:rPr>
        <w:t>Oxford, UK: Oxford University Press.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Hanson, M. and Gluckman, P. (2011). Developmental origins of noncommunicable disease: population and public health implications. </w:t>
      </w:r>
      <w:r w:rsidRPr="00A15C21">
        <w:rPr>
          <w:i/>
          <w:sz w:val="18"/>
          <w:szCs w:val="18"/>
        </w:rPr>
        <w:t>The American Journal of Clinical Nutrition,</w:t>
      </w:r>
      <w:r w:rsidRPr="00A15C21">
        <w:rPr>
          <w:sz w:val="18"/>
          <w:szCs w:val="18"/>
        </w:rPr>
        <w:t xml:space="preserve"> 94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1754S-1758S.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Hesketh, K., et al. (2005). Healthy eating, activity and obesity prevention: a qualitative study of parent and child perceptions in Australia. </w:t>
      </w:r>
      <w:r w:rsidRPr="00A15C21">
        <w:rPr>
          <w:i/>
          <w:sz w:val="18"/>
          <w:szCs w:val="18"/>
        </w:rPr>
        <w:t>Health Promotion International,</w:t>
      </w:r>
      <w:r w:rsidRPr="00A15C21">
        <w:rPr>
          <w:sz w:val="18"/>
          <w:szCs w:val="18"/>
        </w:rPr>
        <w:t xml:space="preserve"> 20(1)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19-26.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Huber, M., Knottnerus, J. A. and Green, L. (2011). How should we define health? </w:t>
      </w:r>
      <w:r w:rsidRPr="00A15C21">
        <w:rPr>
          <w:i/>
          <w:sz w:val="18"/>
          <w:szCs w:val="18"/>
        </w:rPr>
        <w:t>BMJ,</w:t>
      </w:r>
      <w:r w:rsidRPr="00A15C21">
        <w:rPr>
          <w:sz w:val="18"/>
          <w:szCs w:val="18"/>
        </w:rPr>
        <w:t xml:space="preserve"> 343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d4163.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lastRenderedPageBreak/>
        <w:t xml:space="preserve">IUHPE. (2010). </w:t>
      </w:r>
      <w:r w:rsidRPr="00A15C21">
        <w:rPr>
          <w:i/>
          <w:sz w:val="18"/>
          <w:szCs w:val="18"/>
        </w:rPr>
        <w:t xml:space="preserve">Promoting Health in Schools: From evidence to Action </w:t>
      </w:r>
      <w:r w:rsidRPr="00A15C21">
        <w:rPr>
          <w:sz w:val="18"/>
          <w:szCs w:val="18"/>
        </w:rPr>
        <w:t xml:space="preserve">[Online]. International Union for Health Promotion and Education. Available at: </w:t>
      </w:r>
      <w:hyperlink r:id="rId18" w:history="1">
        <w:r w:rsidRPr="00A15C21">
          <w:rPr>
            <w:rStyle w:val="Hyperlink"/>
            <w:sz w:val="18"/>
            <w:szCs w:val="18"/>
          </w:rPr>
          <w:t>https://www.iuhpe.org/images/PUBLICATIONS/THEMATIC/HPS/Evidence-Action_ENG.pdf</w:t>
        </w:r>
      </w:hyperlink>
      <w:r w:rsidRPr="00A15C21">
        <w:rPr>
          <w:sz w:val="18"/>
          <w:szCs w:val="18"/>
        </w:rPr>
        <w:t>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IUHPE Global Working Group on Health Literacy (2018). IUHPE Position Statement on Health Literacy: a practical vision for a health literate world. </w:t>
      </w:r>
      <w:r w:rsidRPr="00A15C21">
        <w:rPr>
          <w:i/>
          <w:sz w:val="18"/>
          <w:szCs w:val="18"/>
        </w:rPr>
        <w:t>Global Health Promotion,</w:t>
      </w:r>
      <w:r w:rsidRPr="00A15C21">
        <w:rPr>
          <w:sz w:val="18"/>
          <w:szCs w:val="18"/>
        </w:rPr>
        <w:t xml:space="preserve"> 25(4)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79-88.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Kilgour, L., et al. (2015). Health literacy in schools: prioritising health and well-being issues through the curriculum. </w:t>
      </w:r>
      <w:r w:rsidRPr="00A15C21">
        <w:rPr>
          <w:i/>
          <w:sz w:val="18"/>
          <w:szCs w:val="18"/>
        </w:rPr>
        <w:t>Sport, Education and Society,</w:t>
      </w:r>
      <w:r w:rsidRPr="00A15C21">
        <w:rPr>
          <w:sz w:val="18"/>
          <w:szCs w:val="18"/>
        </w:rPr>
        <w:t xml:space="preserve"> 20(4)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485-500.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Kutcher, S., et al. (2016). Enhancing mental health literacy in young people. </w:t>
      </w:r>
      <w:r w:rsidRPr="00A15C21">
        <w:rPr>
          <w:i/>
          <w:sz w:val="18"/>
          <w:szCs w:val="18"/>
        </w:rPr>
        <w:t>European Child &amp; Adolescent Psychiatry,</w:t>
      </w:r>
      <w:r w:rsidRPr="00A15C21">
        <w:rPr>
          <w:sz w:val="18"/>
          <w:szCs w:val="18"/>
        </w:rPr>
        <w:t xml:space="preserve"> 25(6)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567-569.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McLeod, L. (2018). Developing a framework for the biology curriculum. </w:t>
      </w:r>
      <w:r w:rsidRPr="00A15C21">
        <w:rPr>
          <w:i/>
          <w:sz w:val="18"/>
          <w:szCs w:val="18"/>
        </w:rPr>
        <w:t>School Science Review,</w:t>
      </w:r>
      <w:r w:rsidRPr="00A15C21">
        <w:rPr>
          <w:sz w:val="18"/>
          <w:szCs w:val="18"/>
        </w:rPr>
        <w:t xml:space="preserve"> 100(370)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23-29.</w:t>
      </w:r>
    </w:p>
    <w:p w:rsidR="00A15C21" w:rsidRPr="00A15C21" w:rsidRDefault="00A15C21" w:rsidP="00A15C21">
      <w:pPr>
        <w:pStyle w:val="EndNoteBibliography"/>
        <w:spacing w:after="80"/>
        <w:rPr>
          <w:i/>
          <w:sz w:val="18"/>
          <w:szCs w:val="18"/>
        </w:rPr>
      </w:pPr>
      <w:r w:rsidRPr="00A15C21">
        <w:rPr>
          <w:sz w:val="18"/>
          <w:szCs w:val="18"/>
        </w:rPr>
        <w:t xml:space="preserve">Mental Health Foundation. (2019). </w:t>
      </w:r>
      <w:r w:rsidRPr="00A15C21">
        <w:rPr>
          <w:i/>
          <w:sz w:val="18"/>
          <w:szCs w:val="18"/>
        </w:rPr>
        <w:t>RE: Biology curriculum content [Personal communication].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Miglioretti, M., et al. (2013). Teachers' ideas about health: implications for health promotion at school. </w:t>
      </w:r>
      <w:r w:rsidRPr="00A15C21">
        <w:rPr>
          <w:i/>
          <w:sz w:val="18"/>
          <w:szCs w:val="18"/>
        </w:rPr>
        <w:t>Health Education Journal,</w:t>
      </w:r>
      <w:r w:rsidRPr="00A15C21">
        <w:rPr>
          <w:sz w:val="18"/>
          <w:szCs w:val="18"/>
        </w:rPr>
        <w:t xml:space="preserve"> 72(6)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695-707.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O’Higgins, S., Sixsmith, J. and Gabhainn, S. N. (2010). Adolescents’ perceptions of the words ‘health’ and ‘happy’. </w:t>
      </w:r>
      <w:r w:rsidRPr="00A15C21">
        <w:rPr>
          <w:i/>
          <w:sz w:val="18"/>
          <w:szCs w:val="18"/>
        </w:rPr>
        <w:t>Health Education,</w:t>
      </w:r>
      <w:r w:rsidRPr="00A15C21">
        <w:rPr>
          <w:sz w:val="18"/>
          <w:szCs w:val="18"/>
        </w:rPr>
        <w:t xml:space="preserve"> 110(5)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367-381.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Paakkari, L. and Paakkari, O. (2012). Health literacy as a learning outcome in schools. </w:t>
      </w:r>
      <w:r w:rsidRPr="00A15C21">
        <w:rPr>
          <w:i/>
          <w:sz w:val="18"/>
          <w:szCs w:val="18"/>
        </w:rPr>
        <w:t>Health Education,</w:t>
      </w:r>
      <w:r w:rsidRPr="00A15C21">
        <w:rPr>
          <w:sz w:val="18"/>
          <w:szCs w:val="18"/>
        </w:rPr>
        <w:t xml:space="preserve"> 112(2)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133-152.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Park, A., et al. (2017). Associations between health literacy and health behaviors among urban high school students. </w:t>
      </w:r>
      <w:r w:rsidRPr="00A15C21">
        <w:rPr>
          <w:i/>
          <w:sz w:val="18"/>
          <w:szCs w:val="18"/>
        </w:rPr>
        <w:t>Journal of School Health,</w:t>
      </w:r>
      <w:r w:rsidRPr="00A15C21">
        <w:rPr>
          <w:sz w:val="18"/>
          <w:szCs w:val="18"/>
        </w:rPr>
        <w:t xml:space="preserve"> 87(12)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885-893.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Pelikan, J. M., Ganahl, K. and Roethlin, F. (2018). Health literacy as a determinant, mediator and/or moderator of health: empirical models using the European Health Literacy Survey dataset. </w:t>
      </w:r>
      <w:r w:rsidRPr="00A15C21">
        <w:rPr>
          <w:i/>
          <w:sz w:val="18"/>
          <w:szCs w:val="18"/>
        </w:rPr>
        <w:t>Global Health Promotion,</w:t>
      </w:r>
      <w:r w:rsidRPr="00A15C21">
        <w:rPr>
          <w:sz w:val="18"/>
          <w:szCs w:val="18"/>
        </w:rPr>
        <w:t xml:space="preserve"> 25(4)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57-66.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Protudjer, J. L. P., et al. (2010). Children’s perceptions of healthful eating and physical activity. </w:t>
      </w:r>
      <w:r w:rsidRPr="00A15C21">
        <w:rPr>
          <w:i/>
          <w:sz w:val="18"/>
          <w:szCs w:val="18"/>
        </w:rPr>
        <w:t>Canadian Journal of Dietetic Practice and Research,</w:t>
      </w:r>
      <w:r w:rsidRPr="00A15C21">
        <w:rPr>
          <w:sz w:val="18"/>
          <w:szCs w:val="18"/>
        </w:rPr>
        <w:t xml:space="preserve"> 71(1)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19-23.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Reeve, S. and Bell, P. (2009). Children's self-documentation and understanding of the concepts 'healthy' and 'unhealthy'. </w:t>
      </w:r>
      <w:r w:rsidRPr="00A15C21">
        <w:rPr>
          <w:i/>
          <w:sz w:val="18"/>
          <w:szCs w:val="18"/>
        </w:rPr>
        <w:t>International Journal of Science Education,</w:t>
      </w:r>
      <w:r w:rsidRPr="00A15C21">
        <w:rPr>
          <w:sz w:val="18"/>
          <w:szCs w:val="18"/>
        </w:rPr>
        <w:t xml:space="preserve"> 31(14)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1953-1974.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Varea, V. (2018). Mixed messages: pre-service health and physical education teachers' understandings of health and the body and the expectations of the Australian curriculum. </w:t>
      </w:r>
      <w:r w:rsidRPr="00A15C21">
        <w:rPr>
          <w:i/>
          <w:sz w:val="18"/>
          <w:szCs w:val="18"/>
        </w:rPr>
        <w:t>Sport, Education and Society,</w:t>
      </w:r>
      <w:r w:rsidRPr="00A15C21">
        <w:rPr>
          <w:sz w:val="18"/>
          <w:szCs w:val="18"/>
        </w:rPr>
        <w:t xml:space="preserve"> 23(3)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244-256.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Wang, S. M., et al. (2014). Young students' knowledge and perception of health and fitness: a study in Shanghai, China. </w:t>
      </w:r>
      <w:r w:rsidRPr="00A15C21">
        <w:rPr>
          <w:i/>
          <w:sz w:val="18"/>
          <w:szCs w:val="18"/>
        </w:rPr>
        <w:t>Health Education Journal,</w:t>
      </w:r>
      <w:r w:rsidRPr="00A15C21">
        <w:rPr>
          <w:sz w:val="18"/>
          <w:szCs w:val="18"/>
        </w:rPr>
        <w:t xml:space="preserve"> 73(1)</w:t>
      </w:r>
      <w:r w:rsidRPr="00A15C21">
        <w:rPr>
          <w:b/>
          <w:sz w:val="18"/>
          <w:szCs w:val="18"/>
        </w:rPr>
        <w:t>,</w:t>
      </w:r>
      <w:r w:rsidRPr="00A15C21">
        <w:rPr>
          <w:sz w:val="18"/>
          <w:szCs w:val="18"/>
        </w:rPr>
        <w:t xml:space="preserve"> 20-27.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World Health Organization. (2006). </w:t>
      </w:r>
      <w:r w:rsidRPr="00A15C21">
        <w:rPr>
          <w:i/>
          <w:sz w:val="18"/>
          <w:szCs w:val="18"/>
        </w:rPr>
        <w:t xml:space="preserve">Constitution of the World Health Organization (Basic Documents, Forty-fifth edition, Supplement, October 2006) </w:t>
      </w:r>
      <w:r w:rsidRPr="00A15C21">
        <w:rPr>
          <w:sz w:val="18"/>
          <w:szCs w:val="18"/>
        </w:rPr>
        <w:t xml:space="preserve">[Online]. Available at: </w:t>
      </w:r>
      <w:hyperlink r:id="rId19" w:history="1">
        <w:r w:rsidRPr="00A15C21">
          <w:rPr>
            <w:rStyle w:val="Hyperlink"/>
            <w:sz w:val="18"/>
            <w:szCs w:val="18"/>
          </w:rPr>
          <w:t>https://www.who.int/governance/eb/who_constitution_en.pdf</w:t>
        </w:r>
      </w:hyperlink>
      <w:r w:rsidRPr="00A15C21">
        <w:rPr>
          <w:sz w:val="18"/>
          <w:szCs w:val="18"/>
        </w:rPr>
        <w:t>.</w:t>
      </w:r>
    </w:p>
    <w:p w:rsidR="00A15C21" w:rsidRPr="00A15C21" w:rsidRDefault="00A15C21" w:rsidP="00A15C21">
      <w:pPr>
        <w:pStyle w:val="EndNoteBibliography"/>
        <w:spacing w:after="80"/>
        <w:rPr>
          <w:sz w:val="18"/>
          <w:szCs w:val="18"/>
        </w:rPr>
      </w:pPr>
      <w:r w:rsidRPr="00A15C21">
        <w:rPr>
          <w:sz w:val="18"/>
          <w:szCs w:val="18"/>
        </w:rPr>
        <w:t xml:space="preserve">World Health Organization. (2016). </w:t>
      </w:r>
      <w:r w:rsidRPr="00A15C21">
        <w:rPr>
          <w:i/>
          <w:sz w:val="18"/>
          <w:szCs w:val="18"/>
        </w:rPr>
        <w:t xml:space="preserve">Shanghai Declaration on promoting health in the 2030 Agenda for Sustainable Development </w:t>
      </w:r>
      <w:r w:rsidRPr="00A15C21">
        <w:rPr>
          <w:sz w:val="18"/>
          <w:szCs w:val="18"/>
        </w:rPr>
        <w:t xml:space="preserve">[Online]. Available at: </w:t>
      </w:r>
      <w:hyperlink r:id="rId20" w:history="1">
        <w:r w:rsidRPr="00A15C21">
          <w:rPr>
            <w:rStyle w:val="Hyperlink"/>
            <w:sz w:val="18"/>
            <w:szCs w:val="18"/>
          </w:rPr>
          <w:t>https://www.who.int/healthpromotion/conferences/9gchp/shanghai-declaration.pdf</w:t>
        </w:r>
      </w:hyperlink>
      <w:r w:rsidRPr="00A15C21">
        <w:rPr>
          <w:sz w:val="18"/>
          <w:szCs w:val="18"/>
        </w:rPr>
        <w:t>.</w:t>
      </w:r>
    </w:p>
    <w:p w:rsidR="00A15C21" w:rsidRPr="001F1457" w:rsidRDefault="00A15C21">
      <w:pPr>
        <w:pStyle w:val="EndNoteBibliography"/>
        <w:spacing w:after="80"/>
        <w:rPr>
          <w:sz w:val="20"/>
          <w:szCs w:val="20"/>
        </w:rPr>
      </w:pPr>
      <w:r w:rsidRPr="00A15C21">
        <w:rPr>
          <w:sz w:val="18"/>
          <w:szCs w:val="18"/>
        </w:rPr>
        <w:t xml:space="preserve">Çetin, G., et al. (2013). Students' views about health concept by drawing and writing technique. </w:t>
      </w:r>
      <w:r w:rsidRPr="00A15C21">
        <w:rPr>
          <w:i/>
          <w:sz w:val="18"/>
          <w:szCs w:val="18"/>
        </w:rPr>
        <w:t>Energy Education Science and Technology Part B: Social and Educational Studies,</w:t>
      </w:r>
      <w:r w:rsidRPr="00A15C21">
        <w:rPr>
          <w:sz w:val="18"/>
          <w:szCs w:val="18"/>
        </w:rPr>
        <w:t xml:space="preserve"> 5(1).</w:t>
      </w:r>
      <w:r w:rsidR="00F26AA7" w:rsidRPr="00A15C21">
        <w:rPr>
          <w:sz w:val="18"/>
          <w:szCs w:val="18"/>
        </w:rPr>
        <w:fldChar w:fldCharType="end"/>
      </w:r>
    </w:p>
    <w:sectPr w:rsidR="00A15C21" w:rsidRPr="001F1457" w:rsidSect="00F34FD0">
      <w:headerReference w:type="default" r:id="rId21"/>
      <w:footerReference w:type="default" r:id="rId22"/>
      <w:pgSz w:w="16838" w:h="11906" w:orient="landscape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E8D" w:rsidRDefault="006A0E8D" w:rsidP="000B473B">
      <w:r>
        <w:separator/>
      </w:r>
    </w:p>
  </w:endnote>
  <w:endnote w:type="continuationSeparator" w:id="0">
    <w:p w:rsidR="006A0E8D" w:rsidRDefault="006A0E8D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D8" w:rsidRDefault="006F01D8" w:rsidP="00F34FD0">
    <w:pPr>
      <w:pStyle w:val="Footer"/>
      <w:tabs>
        <w:tab w:val="clear" w:pos="4513"/>
        <w:tab w:val="clear" w:pos="9026"/>
        <w:tab w:val="right" w:pos="1389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2D89D282" wp14:editId="1B5D94CE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10692000" cy="0"/>
              <wp:effectExtent l="0" t="0" r="33655" b="19050"/>
              <wp:wrapNone/>
              <wp:docPr id="9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2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0CE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841.9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713EDD">
      <w:rPr>
        <w:noProof/>
      </w:rPr>
      <w:t>7</w:t>
    </w:r>
    <w:r>
      <w:rPr>
        <w:noProof/>
      </w:rPr>
      <w:fldChar w:fldCharType="end"/>
    </w:r>
  </w:p>
  <w:p w:rsidR="00C63844" w:rsidRDefault="0011796C" w:rsidP="00F34FD0">
    <w:pPr>
      <w:pStyle w:val="Footer"/>
      <w:tabs>
        <w:tab w:val="clear" w:pos="4513"/>
        <w:tab w:val="clear" w:pos="9026"/>
        <w:tab w:val="right" w:pos="1389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776816">
      <w:rPr>
        <w:sz w:val="16"/>
        <w:szCs w:val="16"/>
      </w:rPr>
      <w:t>document</w:t>
    </w:r>
    <w:r w:rsidR="00C63844">
      <w:rPr>
        <w:sz w:val="16"/>
        <w:szCs w:val="16"/>
      </w:rPr>
      <w:t xml:space="preserve"> may have been edited. Download the original from </w:t>
    </w:r>
    <w:r w:rsidR="00C63844" w:rsidRPr="00ED4562">
      <w:rPr>
        <w:b/>
        <w:sz w:val="16"/>
        <w:szCs w:val="16"/>
      </w:rPr>
      <w:t>www.BestEvidenceScienceTeaching.org</w:t>
    </w:r>
  </w:p>
  <w:p w:rsidR="006F01D8" w:rsidRPr="00E172C6" w:rsidRDefault="00572C6D" w:rsidP="00572C6D">
    <w:pPr>
      <w:pStyle w:val="Footer"/>
      <w:rPr>
        <w:sz w:val="16"/>
        <w:szCs w:val="16"/>
      </w:rPr>
    </w:pPr>
    <w:r w:rsidRPr="00572C6D">
      <w:rPr>
        <w:sz w:val="16"/>
        <w:szCs w:val="16"/>
      </w:rPr>
      <w:t>© University of York Science Education Group. Distributed under a Creative Commons Attribution-</w:t>
    </w:r>
    <w:proofErr w:type="spellStart"/>
    <w:r w:rsidRPr="00572C6D">
      <w:rPr>
        <w:sz w:val="16"/>
        <w:szCs w:val="16"/>
      </w:rPr>
      <w:t>NonCommercial</w:t>
    </w:r>
    <w:proofErr w:type="spellEnd"/>
    <w:r w:rsidRPr="00572C6D">
      <w:rPr>
        <w:sz w:val="16"/>
        <w:szCs w:val="16"/>
      </w:rPr>
      <w:t xml:space="preserve">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E8D" w:rsidRDefault="006A0E8D" w:rsidP="000B473B">
      <w:r>
        <w:separator/>
      </w:r>
    </w:p>
  </w:footnote>
  <w:footnote w:type="continuationSeparator" w:id="0">
    <w:p w:rsidR="006A0E8D" w:rsidRDefault="006A0E8D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D8" w:rsidRPr="004E5592" w:rsidRDefault="006F01D8" w:rsidP="00F34FD0">
    <w:pPr>
      <w:pStyle w:val="Header"/>
      <w:tabs>
        <w:tab w:val="clear" w:pos="9026"/>
        <w:tab w:val="right" w:pos="13892"/>
      </w:tabs>
      <w:ind w:left="3407" w:firstLine="8784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2336" behindDoc="0" locked="0" layoutInCell="1" allowOverlap="1" wp14:anchorId="7C4312A9" wp14:editId="342FCA7E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8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2878093C" wp14:editId="200704E3">
              <wp:simplePos x="0" y="0"/>
              <wp:positionH relativeFrom="column">
                <wp:posOffset>-914400</wp:posOffset>
              </wp:positionH>
              <wp:positionV relativeFrom="paragraph">
                <wp:posOffset>268605</wp:posOffset>
              </wp:positionV>
              <wp:extent cx="10692000" cy="0"/>
              <wp:effectExtent l="0" t="0" r="33655" b="1905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2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74EBC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15pt;width:841.9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91187"/>
    <w:multiLevelType w:val="hybridMultilevel"/>
    <w:tmpl w:val="31642C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63BB7"/>
    <w:multiLevelType w:val="hybridMultilevel"/>
    <w:tmpl w:val="2D0EFB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3148E"/>
    <w:multiLevelType w:val="hybridMultilevel"/>
    <w:tmpl w:val="85D4AF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4663A"/>
    <w:multiLevelType w:val="hybridMultilevel"/>
    <w:tmpl w:val="3A40F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D5E7F"/>
    <w:multiLevelType w:val="hybridMultilevel"/>
    <w:tmpl w:val="D07E2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6A0E8D"/>
    <w:rsid w:val="000026EA"/>
    <w:rsid w:val="00003797"/>
    <w:rsid w:val="00007A93"/>
    <w:rsid w:val="00012C45"/>
    <w:rsid w:val="00015578"/>
    <w:rsid w:val="00016122"/>
    <w:rsid w:val="0002093F"/>
    <w:rsid w:val="00024731"/>
    <w:rsid w:val="00026DEC"/>
    <w:rsid w:val="0003079C"/>
    <w:rsid w:val="00036EBA"/>
    <w:rsid w:val="00043BC6"/>
    <w:rsid w:val="000505CA"/>
    <w:rsid w:val="000523B9"/>
    <w:rsid w:val="0005709C"/>
    <w:rsid w:val="00060C2C"/>
    <w:rsid w:val="0007056C"/>
    <w:rsid w:val="00072992"/>
    <w:rsid w:val="000947E2"/>
    <w:rsid w:val="00095E04"/>
    <w:rsid w:val="000A4D1F"/>
    <w:rsid w:val="000B39DA"/>
    <w:rsid w:val="000B473B"/>
    <w:rsid w:val="000B7B3C"/>
    <w:rsid w:val="000C7496"/>
    <w:rsid w:val="000D0E89"/>
    <w:rsid w:val="000D2978"/>
    <w:rsid w:val="000D3B9C"/>
    <w:rsid w:val="000E2689"/>
    <w:rsid w:val="000F2684"/>
    <w:rsid w:val="000F5E42"/>
    <w:rsid w:val="001021A1"/>
    <w:rsid w:val="00104331"/>
    <w:rsid w:val="00110A3C"/>
    <w:rsid w:val="00114B63"/>
    <w:rsid w:val="001172ED"/>
    <w:rsid w:val="0011796C"/>
    <w:rsid w:val="00117C34"/>
    <w:rsid w:val="00126BF7"/>
    <w:rsid w:val="00132576"/>
    <w:rsid w:val="00136329"/>
    <w:rsid w:val="00137415"/>
    <w:rsid w:val="00142613"/>
    <w:rsid w:val="00144DA7"/>
    <w:rsid w:val="00152691"/>
    <w:rsid w:val="00156AFA"/>
    <w:rsid w:val="00160C6F"/>
    <w:rsid w:val="00161B6B"/>
    <w:rsid w:val="00161D3F"/>
    <w:rsid w:val="00163875"/>
    <w:rsid w:val="001915D4"/>
    <w:rsid w:val="001A1FED"/>
    <w:rsid w:val="001A40E2"/>
    <w:rsid w:val="001B2603"/>
    <w:rsid w:val="001B2BEB"/>
    <w:rsid w:val="001C1341"/>
    <w:rsid w:val="001C4805"/>
    <w:rsid w:val="001D7733"/>
    <w:rsid w:val="001E3D38"/>
    <w:rsid w:val="001E4641"/>
    <w:rsid w:val="001E717C"/>
    <w:rsid w:val="001F1457"/>
    <w:rsid w:val="001F2B4D"/>
    <w:rsid w:val="00201D37"/>
    <w:rsid w:val="002161E8"/>
    <w:rsid w:val="002178AC"/>
    <w:rsid w:val="00223388"/>
    <w:rsid w:val="0022442F"/>
    <w:rsid w:val="00224B69"/>
    <w:rsid w:val="0022547C"/>
    <w:rsid w:val="00233BFE"/>
    <w:rsid w:val="0024441F"/>
    <w:rsid w:val="002507AD"/>
    <w:rsid w:val="0025314C"/>
    <w:rsid w:val="0025410A"/>
    <w:rsid w:val="0026554F"/>
    <w:rsid w:val="002726AD"/>
    <w:rsid w:val="0028012F"/>
    <w:rsid w:val="00280B49"/>
    <w:rsid w:val="00280D80"/>
    <w:rsid w:val="00280DFC"/>
    <w:rsid w:val="0028775A"/>
    <w:rsid w:val="00287876"/>
    <w:rsid w:val="00287BD0"/>
    <w:rsid w:val="0029248B"/>
    <w:rsid w:val="00292C53"/>
    <w:rsid w:val="002946EA"/>
    <w:rsid w:val="00294E22"/>
    <w:rsid w:val="002C194B"/>
    <w:rsid w:val="002C36ED"/>
    <w:rsid w:val="002C59BA"/>
    <w:rsid w:val="002D1471"/>
    <w:rsid w:val="002D2F11"/>
    <w:rsid w:val="002E1046"/>
    <w:rsid w:val="002E5341"/>
    <w:rsid w:val="002F08DF"/>
    <w:rsid w:val="002F3535"/>
    <w:rsid w:val="002F4863"/>
    <w:rsid w:val="00301AA9"/>
    <w:rsid w:val="00301CDB"/>
    <w:rsid w:val="00303C21"/>
    <w:rsid w:val="003117F6"/>
    <w:rsid w:val="00312249"/>
    <w:rsid w:val="003238A9"/>
    <w:rsid w:val="00332028"/>
    <w:rsid w:val="003512FB"/>
    <w:rsid w:val="003533B8"/>
    <w:rsid w:val="003752BE"/>
    <w:rsid w:val="00376575"/>
    <w:rsid w:val="00377662"/>
    <w:rsid w:val="0037770A"/>
    <w:rsid w:val="00384A42"/>
    <w:rsid w:val="003975DE"/>
    <w:rsid w:val="003A0AE3"/>
    <w:rsid w:val="003A346A"/>
    <w:rsid w:val="003A443B"/>
    <w:rsid w:val="003B13BC"/>
    <w:rsid w:val="003B2917"/>
    <w:rsid w:val="003B541B"/>
    <w:rsid w:val="003C7537"/>
    <w:rsid w:val="003D22B1"/>
    <w:rsid w:val="003E2B2F"/>
    <w:rsid w:val="003E6046"/>
    <w:rsid w:val="003F16F9"/>
    <w:rsid w:val="003F4403"/>
    <w:rsid w:val="004020E5"/>
    <w:rsid w:val="00430C1F"/>
    <w:rsid w:val="00437318"/>
    <w:rsid w:val="00442595"/>
    <w:rsid w:val="00445B03"/>
    <w:rsid w:val="004531A9"/>
    <w:rsid w:val="0045323E"/>
    <w:rsid w:val="004600C3"/>
    <w:rsid w:val="00465E8F"/>
    <w:rsid w:val="0047091F"/>
    <w:rsid w:val="00486AB1"/>
    <w:rsid w:val="004A5D07"/>
    <w:rsid w:val="004B0EE1"/>
    <w:rsid w:val="004B5891"/>
    <w:rsid w:val="004C5044"/>
    <w:rsid w:val="004D0D83"/>
    <w:rsid w:val="004D412B"/>
    <w:rsid w:val="004E1DF1"/>
    <w:rsid w:val="004E5592"/>
    <w:rsid w:val="004E7E9E"/>
    <w:rsid w:val="004F3A89"/>
    <w:rsid w:val="004F4000"/>
    <w:rsid w:val="004F7E24"/>
    <w:rsid w:val="0050055B"/>
    <w:rsid w:val="005110C6"/>
    <w:rsid w:val="00512019"/>
    <w:rsid w:val="00516622"/>
    <w:rsid w:val="00524710"/>
    <w:rsid w:val="0053295D"/>
    <w:rsid w:val="0053467A"/>
    <w:rsid w:val="005519D4"/>
    <w:rsid w:val="00551D56"/>
    <w:rsid w:val="00555342"/>
    <w:rsid w:val="005560E2"/>
    <w:rsid w:val="0056674D"/>
    <w:rsid w:val="00572C6D"/>
    <w:rsid w:val="00575039"/>
    <w:rsid w:val="005767D5"/>
    <w:rsid w:val="005858B9"/>
    <w:rsid w:val="00594945"/>
    <w:rsid w:val="005A452E"/>
    <w:rsid w:val="005B6694"/>
    <w:rsid w:val="005B75EF"/>
    <w:rsid w:val="005E383D"/>
    <w:rsid w:val="005F115D"/>
    <w:rsid w:val="005F3DB0"/>
    <w:rsid w:val="00601872"/>
    <w:rsid w:val="00612EC4"/>
    <w:rsid w:val="00620AFF"/>
    <w:rsid w:val="00625DFF"/>
    <w:rsid w:val="006271C9"/>
    <w:rsid w:val="006355D8"/>
    <w:rsid w:val="00642ECD"/>
    <w:rsid w:val="0065024C"/>
    <w:rsid w:val="006502A0"/>
    <w:rsid w:val="0066148B"/>
    <w:rsid w:val="00662D75"/>
    <w:rsid w:val="006772F5"/>
    <w:rsid w:val="00684AF1"/>
    <w:rsid w:val="0068509E"/>
    <w:rsid w:val="0069075C"/>
    <w:rsid w:val="00692446"/>
    <w:rsid w:val="006A0E8D"/>
    <w:rsid w:val="006B0615"/>
    <w:rsid w:val="006B40BC"/>
    <w:rsid w:val="006C2DD9"/>
    <w:rsid w:val="006D166B"/>
    <w:rsid w:val="006E5DCF"/>
    <w:rsid w:val="006E616D"/>
    <w:rsid w:val="006E73AB"/>
    <w:rsid w:val="006F01D8"/>
    <w:rsid w:val="006F3279"/>
    <w:rsid w:val="00704AEE"/>
    <w:rsid w:val="007100E4"/>
    <w:rsid w:val="00713EDD"/>
    <w:rsid w:val="00714F00"/>
    <w:rsid w:val="00717234"/>
    <w:rsid w:val="00722BBD"/>
    <w:rsid w:val="00722F9A"/>
    <w:rsid w:val="00724669"/>
    <w:rsid w:val="00742426"/>
    <w:rsid w:val="00752A2E"/>
    <w:rsid w:val="00754539"/>
    <w:rsid w:val="00757297"/>
    <w:rsid w:val="00760E08"/>
    <w:rsid w:val="00776816"/>
    <w:rsid w:val="00783122"/>
    <w:rsid w:val="007868DB"/>
    <w:rsid w:val="00792CB3"/>
    <w:rsid w:val="00795CB4"/>
    <w:rsid w:val="007A3C86"/>
    <w:rsid w:val="007A683E"/>
    <w:rsid w:val="007A748B"/>
    <w:rsid w:val="007B61D4"/>
    <w:rsid w:val="007C3B28"/>
    <w:rsid w:val="007D1249"/>
    <w:rsid w:val="007D1D65"/>
    <w:rsid w:val="007E0A9E"/>
    <w:rsid w:val="007E5309"/>
    <w:rsid w:val="007E7386"/>
    <w:rsid w:val="007F337E"/>
    <w:rsid w:val="00800DE1"/>
    <w:rsid w:val="00802843"/>
    <w:rsid w:val="008073BF"/>
    <w:rsid w:val="00813F47"/>
    <w:rsid w:val="00821188"/>
    <w:rsid w:val="008450D6"/>
    <w:rsid w:val="008544D9"/>
    <w:rsid w:val="00856F93"/>
    <w:rsid w:val="00856FCA"/>
    <w:rsid w:val="00872EB4"/>
    <w:rsid w:val="00873B8C"/>
    <w:rsid w:val="00881C6E"/>
    <w:rsid w:val="00883AA4"/>
    <w:rsid w:val="00884695"/>
    <w:rsid w:val="00886762"/>
    <w:rsid w:val="00890D2C"/>
    <w:rsid w:val="008A3B4C"/>
    <w:rsid w:val="008A405F"/>
    <w:rsid w:val="008A7E93"/>
    <w:rsid w:val="008B7DDE"/>
    <w:rsid w:val="008C027E"/>
    <w:rsid w:val="008C7F34"/>
    <w:rsid w:val="008E032D"/>
    <w:rsid w:val="008E13E0"/>
    <w:rsid w:val="008E2565"/>
    <w:rsid w:val="008E580C"/>
    <w:rsid w:val="008F4C8A"/>
    <w:rsid w:val="008F72FB"/>
    <w:rsid w:val="0090047A"/>
    <w:rsid w:val="00903A2F"/>
    <w:rsid w:val="009043FA"/>
    <w:rsid w:val="009124CA"/>
    <w:rsid w:val="00913AD8"/>
    <w:rsid w:val="00917940"/>
    <w:rsid w:val="00922D04"/>
    <w:rsid w:val="00925026"/>
    <w:rsid w:val="00931264"/>
    <w:rsid w:val="009423F2"/>
    <w:rsid w:val="00942A4B"/>
    <w:rsid w:val="00957CFF"/>
    <w:rsid w:val="00961D59"/>
    <w:rsid w:val="0097126D"/>
    <w:rsid w:val="00975751"/>
    <w:rsid w:val="00976FC7"/>
    <w:rsid w:val="00986757"/>
    <w:rsid w:val="009B2D55"/>
    <w:rsid w:val="009C0343"/>
    <w:rsid w:val="009C5E14"/>
    <w:rsid w:val="009C7559"/>
    <w:rsid w:val="009D434F"/>
    <w:rsid w:val="009E0D11"/>
    <w:rsid w:val="00A03040"/>
    <w:rsid w:val="00A15C21"/>
    <w:rsid w:val="00A24A16"/>
    <w:rsid w:val="00A37D14"/>
    <w:rsid w:val="00A529E3"/>
    <w:rsid w:val="00A55356"/>
    <w:rsid w:val="00A61017"/>
    <w:rsid w:val="00A6168B"/>
    <w:rsid w:val="00A62028"/>
    <w:rsid w:val="00A83B0F"/>
    <w:rsid w:val="00A8425A"/>
    <w:rsid w:val="00A86028"/>
    <w:rsid w:val="00AA6236"/>
    <w:rsid w:val="00AB6AE7"/>
    <w:rsid w:val="00AD21F5"/>
    <w:rsid w:val="00AD5043"/>
    <w:rsid w:val="00AD6903"/>
    <w:rsid w:val="00AE3956"/>
    <w:rsid w:val="00AE5FB7"/>
    <w:rsid w:val="00AF0E74"/>
    <w:rsid w:val="00AF7DB9"/>
    <w:rsid w:val="00B05D53"/>
    <w:rsid w:val="00B06225"/>
    <w:rsid w:val="00B10DE6"/>
    <w:rsid w:val="00B14698"/>
    <w:rsid w:val="00B2121E"/>
    <w:rsid w:val="00B2235A"/>
    <w:rsid w:val="00B23C7A"/>
    <w:rsid w:val="00B24B6C"/>
    <w:rsid w:val="00B345F4"/>
    <w:rsid w:val="00B346B5"/>
    <w:rsid w:val="00B37341"/>
    <w:rsid w:val="00B37C53"/>
    <w:rsid w:val="00B37FC3"/>
    <w:rsid w:val="00B42E62"/>
    <w:rsid w:val="00B46FF9"/>
    <w:rsid w:val="00B52294"/>
    <w:rsid w:val="00B57EC9"/>
    <w:rsid w:val="00B75483"/>
    <w:rsid w:val="00B822F7"/>
    <w:rsid w:val="00B84303"/>
    <w:rsid w:val="00B87693"/>
    <w:rsid w:val="00B9004D"/>
    <w:rsid w:val="00BA2627"/>
    <w:rsid w:val="00BA5A78"/>
    <w:rsid w:val="00BA7952"/>
    <w:rsid w:val="00BB2C85"/>
    <w:rsid w:val="00BB3EA6"/>
    <w:rsid w:val="00BB6A7C"/>
    <w:rsid w:val="00BD3160"/>
    <w:rsid w:val="00BE27BE"/>
    <w:rsid w:val="00BF0BBF"/>
    <w:rsid w:val="00BF6C8A"/>
    <w:rsid w:val="00C04763"/>
    <w:rsid w:val="00C05571"/>
    <w:rsid w:val="00C06502"/>
    <w:rsid w:val="00C06521"/>
    <w:rsid w:val="00C10E91"/>
    <w:rsid w:val="00C15989"/>
    <w:rsid w:val="00C246CE"/>
    <w:rsid w:val="00C37BDB"/>
    <w:rsid w:val="00C5553B"/>
    <w:rsid w:val="00C57FA2"/>
    <w:rsid w:val="00C63844"/>
    <w:rsid w:val="00C64188"/>
    <w:rsid w:val="00C72918"/>
    <w:rsid w:val="00C76385"/>
    <w:rsid w:val="00C8765D"/>
    <w:rsid w:val="00C9265A"/>
    <w:rsid w:val="00C92F22"/>
    <w:rsid w:val="00CA1FDF"/>
    <w:rsid w:val="00CA2A90"/>
    <w:rsid w:val="00CA7E4F"/>
    <w:rsid w:val="00CC2E4D"/>
    <w:rsid w:val="00CC3D8E"/>
    <w:rsid w:val="00CC78A5"/>
    <w:rsid w:val="00CC7B16"/>
    <w:rsid w:val="00CE15FE"/>
    <w:rsid w:val="00CE7273"/>
    <w:rsid w:val="00D00516"/>
    <w:rsid w:val="00D0153C"/>
    <w:rsid w:val="00D02E15"/>
    <w:rsid w:val="00D1145D"/>
    <w:rsid w:val="00D13E24"/>
    <w:rsid w:val="00D147A1"/>
    <w:rsid w:val="00D14F44"/>
    <w:rsid w:val="00D226ED"/>
    <w:rsid w:val="00D272AC"/>
    <w:rsid w:val="00D278E8"/>
    <w:rsid w:val="00D41198"/>
    <w:rsid w:val="00D421C8"/>
    <w:rsid w:val="00D43788"/>
    <w:rsid w:val="00D44604"/>
    <w:rsid w:val="00D45969"/>
    <w:rsid w:val="00D479B3"/>
    <w:rsid w:val="00D51657"/>
    <w:rsid w:val="00D52283"/>
    <w:rsid w:val="00D524E5"/>
    <w:rsid w:val="00D72FEF"/>
    <w:rsid w:val="00D755FA"/>
    <w:rsid w:val="00DA0FFF"/>
    <w:rsid w:val="00DA368A"/>
    <w:rsid w:val="00DA5D2B"/>
    <w:rsid w:val="00DB3B2F"/>
    <w:rsid w:val="00DB3F44"/>
    <w:rsid w:val="00DB7449"/>
    <w:rsid w:val="00DB7471"/>
    <w:rsid w:val="00DC0134"/>
    <w:rsid w:val="00DC4A4E"/>
    <w:rsid w:val="00DC4D8F"/>
    <w:rsid w:val="00DD1874"/>
    <w:rsid w:val="00DD4D20"/>
    <w:rsid w:val="00DD63BD"/>
    <w:rsid w:val="00DE0D3C"/>
    <w:rsid w:val="00DE4A3E"/>
    <w:rsid w:val="00DF4CD9"/>
    <w:rsid w:val="00E172C6"/>
    <w:rsid w:val="00E22B55"/>
    <w:rsid w:val="00E24309"/>
    <w:rsid w:val="00E27993"/>
    <w:rsid w:val="00E305B0"/>
    <w:rsid w:val="00E31116"/>
    <w:rsid w:val="00E35234"/>
    <w:rsid w:val="00E45001"/>
    <w:rsid w:val="00E53D82"/>
    <w:rsid w:val="00E54437"/>
    <w:rsid w:val="00E753A9"/>
    <w:rsid w:val="00E85A74"/>
    <w:rsid w:val="00E972A7"/>
    <w:rsid w:val="00EA205B"/>
    <w:rsid w:val="00EA28EB"/>
    <w:rsid w:val="00EB7995"/>
    <w:rsid w:val="00EB7E16"/>
    <w:rsid w:val="00EC1C51"/>
    <w:rsid w:val="00EC3BDD"/>
    <w:rsid w:val="00EE6B97"/>
    <w:rsid w:val="00EF081E"/>
    <w:rsid w:val="00F013E3"/>
    <w:rsid w:val="00F03438"/>
    <w:rsid w:val="00F06585"/>
    <w:rsid w:val="00F1075D"/>
    <w:rsid w:val="00F12C3B"/>
    <w:rsid w:val="00F17EFF"/>
    <w:rsid w:val="00F21044"/>
    <w:rsid w:val="00F26884"/>
    <w:rsid w:val="00F26AA7"/>
    <w:rsid w:val="00F34FD0"/>
    <w:rsid w:val="00F40370"/>
    <w:rsid w:val="00F604E7"/>
    <w:rsid w:val="00F669A7"/>
    <w:rsid w:val="00F66FF6"/>
    <w:rsid w:val="00F74824"/>
    <w:rsid w:val="00F75F0D"/>
    <w:rsid w:val="00F8105C"/>
    <w:rsid w:val="00F82443"/>
    <w:rsid w:val="00F8355F"/>
    <w:rsid w:val="00F90D64"/>
    <w:rsid w:val="00F94969"/>
    <w:rsid w:val="00F95F3E"/>
    <w:rsid w:val="00FA14FE"/>
    <w:rsid w:val="00FA3196"/>
    <w:rsid w:val="00FB1FF6"/>
    <w:rsid w:val="00FB240A"/>
    <w:rsid w:val="00FB2D5A"/>
    <w:rsid w:val="00FC3E39"/>
    <w:rsid w:val="00FD7593"/>
    <w:rsid w:val="00FF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381A163B"/>
  <w15:docId w15:val="{5A723BC4-5C20-48A3-BE58-9AE5C383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Spacing">
    <w:name w:val="No Spacing"/>
    <w:uiPriority w:val="1"/>
    <w:qFormat/>
    <w:rsid w:val="00B346B5"/>
    <w:pPr>
      <w:spacing w:after="0" w:line="240" w:lineRule="auto"/>
    </w:pPr>
    <w:rPr>
      <w:rFonts w:ascii="Arial" w:hAnsi="Arial"/>
      <w:sz w:val="24"/>
    </w:rPr>
  </w:style>
  <w:style w:type="table" w:customStyle="1" w:styleId="TableGrid2">
    <w:name w:val="Table Grid2"/>
    <w:basedOn w:val="TableNormal"/>
    <w:next w:val="TableGrid"/>
    <w:uiPriority w:val="39"/>
    <w:rsid w:val="00B22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F26AA7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26AA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26AA7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26AA7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FC3E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s://www.iuhpe.org/images/PUBLICATIONS/THEMATIC/HPS/Evidence-Action_ENG.pdf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tmp"/><Relationship Id="rId12" Type="http://schemas.openxmlformats.org/officeDocument/2006/relationships/image" Target="media/image6.png"/><Relationship Id="rId17" Type="http://schemas.openxmlformats.org/officeDocument/2006/relationships/hyperlink" Target="http://www.project2061.org/publications/bsl/online/index.php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s://www.who.int/healthpromotion/conferences/9gchp/shanghai-declaration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https://www.who.int/governance/eb/who_constitution_en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Biology%20templates\template_biology_key%20concept_teacher%20not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template_biology_key concept_teacher notes.dotx</Template>
  <TotalTime>1624</TotalTime>
  <Pages>7</Pages>
  <Words>6415</Words>
  <Characters>36567</Characters>
  <Application>Microsoft Office Word</Application>
  <DocSecurity>0</DocSecurity>
  <Lines>304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Alistair Moore</dc:creator>
  <cp:lastModifiedBy>Alistair Moore</cp:lastModifiedBy>
  <cp:revision>155</cp:revision>
  <cp:lastPrinted>2018-01-23T10:03:00Z</cp:lastPrinted>
  <dcterms:created xsi:type="dcterms:W3CDTF">2019-01-31T14:57:00Z</dcterms:created>
  <dcterms:modified xsi:type="dcterms:W3CDTF">2019-04-16T15:07:00Z</dcterms:modified>
</cp:coreProperties>
</file>