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B8" w:rsidRDefault="004D34B8"/>
    <w:tbl>
      <w:tblPr>
        <w:tblW w:w="11057" w:type="dxa"/>
        <w:tblInd w:w="-714" w:type="dxa"/>
        <w:tblCellMar>
          <w:left w:w="10" w:type="dxa"/>
          <w:right w:w="10" w:type="dxa"/>
        </w:tblCellMar>
        <w:tblLook w:val="0000" w:firstRow="0" w:lastRow="0" w:firstColumn="0" w:lastColumn="0" w:noHBand="0" w:noVBand="0"/>
      </w:tblPr>
      <w:tblGrid>
        <w:gridCol w:w="5389"/>
        <w:gridCol w:w="3967"/>
        <w:gridCol w:w="1701"/>
      </w:tblGrid>
      <w:tr w:rsidR="004D34B8">
        <w:tc>
          <w:tcPr>
            <w:tcW w:w="935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B8" w:rsidRDefault="009B38D4">
            <w:pPr>
              <w:spacing w:before="120" w:after="0"/>
            </w:pPr>
            <w:r>
              <w:rPr>
                <w:b/>
                <w:color w:val="00B0F0"/>
                <w:sz w:val="28"/>
                <w:szCs w:val="28"/>
              </w:rPr>
              <w:t>Design Challenges (20 Minute Makes)</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4"/>
                <w:szCs w:val="24"/>
              </w:rPr>
              <w:t>AGE 11-14</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Objectives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Background </w:t>
            </w:r>
          </w:p>
        </w:tc>
      </w:tr>
      <w:tr w:rsidR="00506B96">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pStyle w:val="ListParagraph"/>
              <w:numPr>
                <w:ilvl w:val="0"/>
                <w:numId w:val="1"/>
              </w:numPr>
            </w:pPr>
            <w:r w:rsidRPr="00354B5A">
              <w:t>Use new skills to evaluate a graphics product.</w:t>
            </w:r>
          </w:p>
          <w:p w:rsidR="00506B96" w:rsidRDefault="00506B96" w:rsidP="00506B96">
            <w:pPr>
              <w:pStyle w:val="ListParagraph"/>
              <w:numPr>
                <w:ilvl w:val="0"/>
                <w:numId w:val="1"/>
              </w:numPr>
            </w:pPr>
            <w:r w:rsidRPr="00354B5A">
              <w:t>Use new skills to apply designing and making skills to the production of a graphics product.</w:t>
            </w:r>
          </w:p>
          <w:p w:rsidR="00506B96" w:rsidRDefault="00506B96" w:rsidP="00506B96">
            <w:pPr>
              <w:pStyle w:val="ListParagraph"/>
              <w:numPr>
                <w:ilvl w:val="0"/>
                <w:numId w:val="1"/>
              </w:numPr>
            </w:pPr>
            <w:r w:rsidRPr="00354B5A">
              <w:t>Use new skills to understand the design &amp; technology subject area of graphics.</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506B96" w:rsidRPr="00354B5A" w:rsidRDefault="00003D8B" w:rsidP="00506B96">
            <w:r>
              <w:t>This 1 hour session is the 6</w:t>
            </w:r>
            <w:bookmarkStart w:id="0" w:name="_GoBack"/>
            <w:bookmarkEnd w:id="0"/>
            <w:r w:rsidR="00506B96" w:rsidRPr="00B76F35">
              <w:rPr>
                <w:vertAlign w:val="superscript"/>
              </w:rPr>
              <w:t>th</w:t>
            </w:r>
            <w:r w:rsidR="00506B96">
              <w:t xml:space="preserve"> of a series of 10 lessons, it is the </w:t>
            </w:r>
            <w:r>
              <w:t>second</w:t>
            </w:r>
            <w:r w:rsidR="00506B96">
              <w:t xml:space="preserve"> half of a 2 hour design challenge where students d</w:t>
            </w:r>
            <w:r w:rsidR="00506B96" w:rsidRPr="00354B5A">
              <w:t>esign and make a logo to promote anti-bullying that is suitable for production in all sizes and with a wide range of media.</w:t>
            </w:r>
          </w:p>
          <w:p w:rsidR="00506B96" w:rsidRDefault="00506B96" w:rsidP="00506B96"/>
        </w:tc>
      </w:tr>
      <w:tr w:rsidR="00506B96">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spacing w:before="120" w:after="0"/>
              <w:rPr>
                <w:b/>
                <w:color w:val="00B0F0"/>
                <w:sz w:val="24"/>
                <w:szCs w:val="24"/>
              </w:rPr>
            </w:pPr>
            <w:r>
              <w:rPr>
                <w:b/>
                <w:color w:val="00B0F0"/>
                <w:sz w:val="24"/>
                <w:szCs w:val="24"/>
              </w:rPr>
              <w:t>The Big Questions</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spacing w:before="120" w:after="0"/>
              <w:rPr>
                <w:b/>
                <w:color w:val="00B0F0"/>
                <w:sz w:val="24"/>
                <w:szCs w:val="24"/>
              </w:rPr>
            </w:pPr>
            <w:r>
              <w:rPr>
                <w:b/>
                <w:color w:val="00B0F0"/>
                <w:sz w:val="24"/>
                <w:szCs w:val="24"/>
              </w:rPr>
              <w:t xml:space="preserve">Curriculum Links </w:t>
            </w:r>
          </w:p>
        </w:tc>
      </w:tr>
      <w:tr w:rsidR="00506B96">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pStyle w:val="ListParagraph"/>
              <w:numPr>
                <w:ilvl w:val="0"/>
                <w:numId w:val="2"/>
              </w:numPr>
            </w:pPr>
            <w:r>
              <w:t>What makes an effective logo?</w:t>
            </w:r>
          </w:p>
          <w:p w:rsidR="00506B96" w:rsidRDefault="00506B96" w:rsidP="00506B96">
            <w:pPr>
              <w:pStyle w:val="ListParagraph"/>
              <w:numPr>
                <w:ilvl w:val="0"/>
                <w:numId w:val="2"/>
              </w:numPr>
            </w:pPr>
            <w:r>
              <w:t>How can a logo promote a strong message about anti bullying?</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r>
              <w:t>Design &amp; Technology KS3 PoS</w:t>
            </w:r>
          </w:p>
          <w:p w:rsidR="00506B96" w:rsidRDefault="00506B96" w:rsidP="00506B96">
            <w:r>
              <w:t>Design:</w:t>
            </w:r>
          </w:p>
          <w:p w:rsidR="00506B96" w:rsidRDefault="00506B96" w:rsidP="00506B96">
            <w:pPr>
              <w:pStyle w:val="ListParagraph"/>
              <w:numPr>
                <w:ilvl w:val="0"/>
                <w:numId w:val="3"/>
              </w:numPr>
            </w:pPr>
            <w:r>
              <w:t>use research and exploration, such as the study of different cultures, to identify and understand user needs</w:t>
            </w:r>
          </w:p>
          <w:p w:rsidR="00506B96" w:rsidRDefault="00506B96" w:rsidP="00506B96">
            <w:pPr>
              <w:pStyle w:val="ListParagraph"/>
              <w:numPr>
                <w:ilvl w:val="0"/>
                <w:numId w:val="3"/>
              </w:numPr>
            </w:pPr>
            <w:r>
              <w:t>U</w:t>
            </w:r>
            <w:r w:rsidRPr="00335396">
              <w:t>se a variety of approaches [for example, biomimicry and user-centred design], to generate creative ideas and avoid stereotypical responses</w:t>
            </w:r>
            <w:r>
              <w:t>.</w:t>
            </w:r>
          </w:p>
        </w:tc>
      </w:tr>
      <w:tr w:rsidR="00506B96">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spacing w:before="120" w:after="0"/>
              <w:rPr>
                <w:b/>
                <w:color w:val="00B0F0"/>
                <w:sz w:val="24"/>
                <w:szCs w:val="24"/>
              </w:rPr>
            </w:pPr>
            <w:r>
              <w:rPr>
                <w:b/>
                <w:color w:val="00B0F0"/>
                <w:sz w:val="24"/>
                <w:szCs w:val="24"/>
              </w:rPr>
              <w:t>Unit Summary</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spacing w:before="120" w:after="0"/>
              <w:rPr>
                <w:b/>
                <w:color w:val="00B0F0"/>
                <w:sz w:val="24"/>
                <w:szCs w:val="24"/>
              </w:rPr>
            </w:pPr>
          </w:p>
        </w:tc>
      </w:tr>
      <w:tr w:rsidR="00506B96" w:rsidTr="00394507">
        <w:tc>
          <w:tcPr>
            <w:tcW w:w="11057"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pStyle w:val="ListParagraph"/>
              <w:numPr>
                <w:ilvl w:val="0"/>
                <w:numId w:val="4"/>
              </w:numPr>
              <w:spacing w:after="0"/>
              <w:ind w:left="177" w:hanging="142"/>
            </w:pPr>
            <w:r w:rsidRPr="009B38D4">
              <w:t xml:space="preserve">This unit of work is a series of </w:t>
            </w:r>
            <w:r>
              <w:t>5</w:t>
            </w:r>
            <w:r w:rsidRPr="009B38D4">
              <w:t xml:space="preserve"> design challenges that cover a range of materials areas with students challenged to create a small product in only 20 minutes, within a 2-hour session.</w:t>
            </w:r>
            <w:r>
              <w:t xml:space="preserve"> Different spiritual, moral, social and cultural themes are explored across the sessions, and a large emphasis is placed on the evaluation of the success of the students’ small product prototype.</w:t>
            </w:r>
          </w:p>
        </w:tc>
      </w:tr>
    </w:tbl>
    <w:p w:rsidR="004D34B8" w:rsidRDefault="004D34B8">
      <w:pPr>
        <w:ind w:hanging="567"/>
      </w:pPr>
    </w:p>
    <w:p w:rsidR="004D34B8" w:rsidRDefault="004D34B8"/>
    <w:p w:rsidR="004D34B8" w:rsidRDefault="004D34B8"/>
    <w:p w:rsidR="004D34B8" w:rsidRDefault="004D34B8">
      <w:pPr>
        <w:pageBreakBefore/>
        <w:suppressAutoHyphens w:val="0"/>
      </w:pPr>
    </w:p>
    <w:p w:rsidR="004D34B8" w:rsidRDefault="004D34B8"/>
    <w:tbl>
      <w:tblPr>
        <w:tblW w:w="11057" w:type="dxa"/>
        <w:tblInd w:w="-853" w:type="dxa"/>
        <w:tblCellMar>
          <w:left w:w="10" w:type="dxa"/>
          <w:right w:w="10" w:type="dxa"/>
        </w:tblCellMar>
        <w:tblLook w:val="0000" w:firstRow="0" w:lastRow="0" w:firstColumn="0" w:lastColumn="0" w:noHBand="0" w:noVBand="0"/>
      </w:tblPr>
      <w:tblGrid>
        <w:gridCol w:w="9356"/>
        <w:gridCol w:w="1701"/>
      </w:tblGrid>
      <w:tr w:rsidR="004D34B8">
        <w:tc>
          <w:tcPr>
            <w:tcW w:w="935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8"/>
                <w:szCs w:val="28"/>
              </w:rPr>
              <w:t>(Title)</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pPr>
            <w:r>
              <w:rPr>
                <w:b/>
                <w:color w:val="00B0F0"/>
                <w:sz w:val="24"/>
                <w:szCs w:val="24"/>
              </w:rPr>
              <w:t>AGE 11-14</w:t>
            </w:r>
          </w:p>
        </w:tc>
      </w:tr>
    </w:tbl>
    <w:p w:rsidR="004D34B8" w:rsidRDefault="004D34B8">
      <w:pPr>
        <w:spacing w:after="0"/>
        <w:rPr>
          <w:vanish/>
        </w:rPr>
      </w:pPr>
    </w:p>
    <w:tbl>
      <w:tblPr>
        <w:tblW w:w="11057" w:type="dxa"/>
        <w:tblInd w:w="-851" w:type="dxa"/>
        <w:tblCellMar>
          <w:left w:w="10" w:type="dxa"/>
          <w:right w:w="10" w:type="dxa"/>
        </w:tblCellMar>
        <w:tblLook w:val="0000" w:firstRow="0" w:lastRow="0" w:firstColumn="0" w:lastColumn="0" w:noHBand="0" w:noVBand="0"/>
      </w:tblPr>
      <w:tblGrid>
        <w:gridCol w:w="5389"/>
        <w:gridCol w:w="139"/>
        <w:gridCol w:w="5529"/>
      </w:tblGrid>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1 Resources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5 Plenary </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506B96" w:rsidRDefault="00506B96" w:rsidP="00506B96">
            <w:pPr>
              <w:pStyle w:val="ListParagraph"/>
              <w:numPr>
                <w:ilvl w:val="0"/>
                <w:numId w:val="5"/>
              </w:numPr>
              <w:suppressAutoHyphens w:val="0"/>
              <w:spacing w:line="247" w:lineRule="auto"/>
              <w:textAlignment w:val="auto"/>
            </w:pPr>
            <w:r>
              <w:t>Student PowerPoint</w:t>
            </w:r>
          </w:p>
          <w:p w:rsidR="00506B96" w:rsidRDefault="00506B96" w:rsidP="00506B96">
            <w:pPr>
              <w:pStyle w:val="ListParagraph"/>
              <w:numPr>
                <w:ilvl w:val="0"/>
                <w:numId w:val="5"/>
              </w:numPr>
              <w:suppressAutoHyphens w:val="0"/>
              <w:spacing w:line="247" w:lineRule="auto"/>
              <w:textAlignment w:val="auto"/>
            </w:pPr>
            <w:r>
              <w:t>Design challenges student workbook</w:t>
            </w:r>
          </w:p>
          <w:p w:rsidR="00506B96" w:rsidRDefault="00E52065" w:rsidP="00506B96">
            <w:pPr>
              <w:pStyle w:val="ListParagraph"/>
              <w:numPr>
                <w:ilvl w:val="0"/>
                <w:numId w:val="5"/>
              </w:numPr>
              <w:suppressAutoHyphens w:val="0"/>
              <w:spacing w:line="247" w:lineRule="auto"/>
              <w:textAlignment w:val="auto"/>
            </w:pPr>
            <w:r>
              <w:t>Selection of sizes of</w:t>
            </w:r>
            <w:r w:rsidR="00506B96">
              <w:t>:</w:t>
            </w:r>
          </w:p>
          <w:p w:rsidR="00506B96" w:rsidRDefault="00506B96" w:rsidP="00506B96">
            <w:pPr>
              <w:pStyle w:val="ListParagraph"/>
              <w:numPr>
                <w:ilvl w:val="1"/>
                <w:numId w:val="5"/>
              </w:numPr>
              <w:suppressAutoHyphens w:val="0"/>
              <w:spacing w:line="247" w:lineRule="auto"/>
              <w:textAlignment w:val="auto"/>
            </w:pPr>
            <w:r>
              <w:t>Card(s)</w:t>
            </w:r>
          </w:p>
          <w:p w:rsidR="00506B96" w:rsidRDefault="00506B96" w:rsidP="00506B96">
            <w:pPr>
              <w:pStyle w:val="ListParagraph"/>
              <w:numPr>
                <w:ilvl w:val="1"/>
                <w:numId w:val="5"/>
              </w:numPr>
              <w:suppressAutoHyphens w:val="0"/>
              <w:spacing w:line="247" w:lineRule="auto"/>
              <w:textAlignment w:val="auto"/>
            </w:pPr>
            <w:r>
              <w:t>Paper(s)</w:t>
            </w:r>
          </w:p>
          <w:p w:rsidR="00506B96" w:rsidRDefault="00506B96" w:rsidP="00506B96">
            <w:pPr>
              <w:pStyle w:val="ListParagraph"/>
              <w:numPr>
                <w:ilvl w:val="1"/>
                <w:numId w:val="5"/>
              </w:numPr>
              <w:suppressAutoHyphens w:val="0"/>
              <w:spacing w:line="247" w:lineRule="auto"/>
              <w:textAlignment w:val="auto"/>
            </w:pPr>
            <w:r>
              <w:t>Etc.</w:t>
            </w:r>
          </w:p>
          <w:p w:rsidR="00506B96" w:rsidRDefault="00506B96" w:rsidP="00506B96">
            <w:pPr>
              <w:pStyle w:val="ListParagraph"/>
              <w:numPr>
                <w:ilvl w:val="0"/>
                <w:numId w:val="5"/>
              </w:numPr>
              <w:suppressAutoHyphens w:val="0"/>
              <w:spacing w:line="247" w:lineRule="auto"/>
              <w:textAlignment w:val="auto"/>
            </w:pPr>
            <w:r>
              <w:t>Selection of drawing items:</w:t>
            </w:r>
          </w:p>
          <w:p w:rsidR="00506B96" w:rsidRDefault="00506B96" w:rsidP="00506B96">
            <w:pPr>
              <w:pStyle w:val="ListParagraph"/>
              <w:numPr>
                <w:ilvl w:val="1"/>
                <w:numId w:val="5"/>
              </w:numPr>
              <w:suppressAutoHyphens w:val="0"/>
              <w:spacing w:line="247" w:lineRule="auto"/>
              <w:textAlignment w:val="auto"/>
            </w:pPr>
            <w:r>
              <w:t>Pens</w:t>
            </w:r>
          </w:p>
          <w:p w:rsidR="00506B96" w:rsidRDefault="00506B96" w:rsidP="00506B96">
            <w:pPr>
              <w:pStyle w:val="ListParagraph"/>
              <w:numPr>
                <w:ilvl w:val="1"/>
                <w:numId w:val="5"/>
              </w:numPr>
              <w:suppressAutoHyphens w:val="0"/>
              <w:spacing w:line="247" w:lineRule="auto"/>
              <w:textAlignment w:val="auto"/>
            </w:pPr>
            <w:r>
              <w:t>Pencils</w:t>
            </w:r>
          </w:p>
          <w:p w:rsidR="00506B96" w:rsidRDefault="00506B96" w:rsidP="00506B96">
            <w:pPr>
              <w:pStyle w:val="ListParagraph"/>
              <w:numPr>
                <w:ilvl w:val="1"/>
                <w:numId w:val="5"/>
              </w:numPr>
              <w:suppressAutoHyphens w:val="0"/>
              <w:spacing w:line="247" w:lineRule="auto"/>
              <w:textAlignment w:val="auto"/>
            </w:pPr>
            <w:r>
              <w:t>Crayons</w:t>
            </w:r>
          </w:p>
          <w:p w:rsidR="00A56755" w:rsidRDefault="00506B96" w:rsidP="00506B96">
            <w:pPr>
              <w:pStyle w:val="ListParagraph"/>
              <w:numPr>
                <w:ilvl w:val="1"/>
                <w:numId w:val="5"/>
              </w:numPr>
              <w:suppressAutoHyphens w:val="0"/>
              <w:spacing w:line="247" w:lineRule="auto"/>
              <w:textAlignment w:val="auto"/>
            </w:pPr>
            <w:r>
              <w:t>Etc.</w:t>
            </w:r>
          </w:p>
          <w:p w:rsidR="00E52065" w:rsidRDefault="00E52065" w:rsidP="00E52065">
            <w:pPr>
              <w:pStyle w:val="ListParagraph"/>
              <w:numPr>
                <w:ilvl w:val="0"/>
                <w:numId w:val="5"/>
              </w:numPr>
              <w:suppressAutoHyphens w:val="0"/>
              <w:spacing w:line="247" w:lineRule="auto"/>
              <w:textAlignment w:val="auto"/>
            </w:pPr>
            <w:r>
              <w:t>Basic drawing instruments</w:t>
            </w:r>
          </w:p>
          <w:p w:rsidR="00E52065" w:rsidRDefault="00E52065" w:rsidP="00E52065">
            <w:pPr>
              <w:pStyle w:val="ListParagraph"/>
              <w:numPr>
                <w:ilvl w:val="1"/>
                <w:numId w:val="5"/>
              </w:numPr>
              <w:suppressAutoHyphens w:val="0"/>
              <w:spacing w:line="247" w:lineRule="auto"/>
              <w:textAlignment w:val="auto"/>
            </w:pPr>
            <w:r>
              <w:t>Compasses</w:t>
            </w:r>
          </w:p>
          <w:p w:rsidR="00E52065" w:rsidRDefault="00E52065" w:rsidP="00E52065">
            <w:pPr>
              <w:pStyle w:val="ListParagraph"/>
              <w:numPr>
                <w:ilvl w:val="1"/>
                <w:numId w:val="5"/>
              </w:numPr>
              <w:suppressAutoHyphens w:val="0"/>
              <w:spacing w:line="247" w:lineRule="auto"/>
              <w:textAlignment w:val="auto"/>
            </w:pPr>
            <w:r>
              <w:t>Letter stencils</w:t>
            </w:r>
          </w:p>
          <w:p w:rsidR="00E52065" w:rsidRDefault="00E52065" w:rsidP="00E52065">
            <w:pPr>
              <w:pStyle w:val="ListParagraph"/>
              <w:numPr>
                <w:ilvl w:val="1"/>
                <w:numId w:val="5"/>
              </w:numPr>
              <w:suppressAutoHyphens w:val="0"/>
              <w:spacing w:line="247" w:lineRule="auto"/>
              <w:textAlignment w:val="auto"/>
            </w:pPr>
            <w:r>
              <w:t>French curves</w:t>
            </w:r>
          </w:p>
          <w:p w:rsidR="00E52065" w:rsidRDefault="00E52065" w:rsidP="00E52065">
            <w:pPr>
              <w:pStyle w:val="ListParagraph"/>
              <w:numPr>
                <w:ilvl w:val="1"/>
                <w:numId w:val="5"/>
              </w:numPr>
              <w:suppressAutoHyphens w:val="0"/>
              <w:spacing w:line="247" w:lineRule="auto"/>
              <w:textAlignment w:val="auto"/>
            </w:pPr>
            <w:r>
              <w:t>Etc.</w:t>
            </w:r>
          </w:p>
        </w:tc>
        <w:tc>
          <w:tcPr>
            <w:tcW w:w="5668"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after="0"/>
            </w:pPr>
          </w:p>
          <w:p w:rsidR="004D34B8" w:rsidRDefault="00E431E9" w:rsidP="00591CB7">
            <w:pPr>
              <w:rPr>
                <w:i/>
              </w:rPr>
            </w:pPr>
            <w:r w:rsidRPr="00E431E9">
              <w:rPr>
                <w:i/>
              </w:rPr>
              <w:t>5 minutes</w:t>
            </w:r>
          </w:p>
          <w:p w:rsidR="0048499C" w:rsidRPr="0048499C" w:rsidRDefault="0048499C" w:rsidP="0048499C">
            <w:pPr>
              <w:rPr>
                <w:i/>
              </w:rPr>
            </w:pPr>
            <w:r w:rsidRPr="00290637">
              <w:t xml:space="preserve">Students carry out a </w:t>
            </w:r>
            <w:r>
              <w:t>self</w:t>
            </w:r>
            <w:r w:rsidRPr="00290637">
              <w:t xml:space="preserve"> assessment of</w:t>
            </w:r>
            <w:r>
              <w:t xml:space="preserve"> how successfully they have</w:t>
            </w:r>
            <w:r w:rsidRPr="00290637">
              <w:t xml:space="preserve"> worked practically during the session.</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after="0"/>
            </w:pPr>
            <w:r>
              <w:rPr>
                <w:b/>
                <w:color w:val="00B0F0"/>
                <w:sz w:val="24"/>
                <w:szCs w:val="24"/>
              </w:rPr>
              <w:t xml:space="preserve">2 Starter </w:t>
            </w:r>
          </w:p>
        </w:tc>
        <w:tc>
          <w:tcPr>
            <w:tcW w:w="5668"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rPr>
                <w:b/>
                <w:color w:val="00B0F0"/>
                <w:sz w:val="24"/>
                <w:szCs w:val="24"/>
              </w:rPr>
            </w:pP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506B96" w:rsidRPr="00A56755" w:rsidRDefault="00506B96" w:rsidP="00506B96">
            <w:pPr>
              <w:spacing w:after="0"/>
            </w:pPr>
            <w:r>
              <w:t>5</w:t>
            </w:r>
            <w:r w:rsidRPr="00A56755">
              <w:t xml:space="preserve"> minutes</w:t>
            </w:r>
          </w:p>
          <w:p w:rsidR="00506B96" w:rsidRDefault="00506B96" w:rsidP="00506B96">
            <w:pPr>
              <w:spacing w:after="0"/>
            </w:pPr>
            <w:r>
              <w:t>The design brief is recapped:</w:t>
            </w:r>
          </w:p>
          <w:p w:rsidR="00B9620B" w:rsidRDefault="00506B96" w:rsidP="00B9620B">
            <w:pPr>
              <w:spacing w:after="0"/>
            </w:pPr>
            <w:r w:rsidRPr="00506B96">
              <w:t>Design and make a logo to promote anti-bullying that is suitable for production in all sizes and with a wide range of media.</w:t>
            </w:r>
          </w:p>
          <w:p w:rsidR="0048499C" w:rsidRDefault="0048499C" w:rsidP="00B9620B">
            <w:pPr>
              <w:spacing w:after="0"/>
            </w:pPr>
          </w:p>
        </w:tc>
        <w:tc>
          <w:tcPr>
            <w:tcW w:w="5668"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3 Introduction </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6 Follow up session  </w:t>
            </w:r>
          </w:p>
        </w:tc>
      </w:tr>
      <w:tr w:rsidR="004D34B8">
        <w:tc>
          <w:tcPr>
            <w:tcW w:w="552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Pr="00A56755" w:rsidRDefault="00E431E9" w:rsidP="00A56755">
            <w:pPr>
              <w:spacing w:after="0"/>
            </w:pPr>
            <w:r w:rsidRPr="00A56755">
              <w:t>10 minutes</w:t>
            </w:r>
          </w:p>
          <w:p w:rsidR="00E431E9" w:rsidRDefault="0048499C" w:rsidP="0048499C">
            <w:pPr>
              <w:spacing w:after="0"/>
            </w:pPr>
            <w:r>
              <w:t>Demonstration of some techniques to achieve a high quality finish on the final version of the logo, including use of drawing instruments, rendering using coloured pencil and use of pens without causing unwanted marks.</w:t>
            </w:r>
          </w:p>
          <w:p w:rsidR="0048499C" w:rsidRDefault="0048499C" w:rsidP="0048499C">
            <w:pPr>
              <w:spacing w:after="0"/>
            </w:pPr>
          </w:p>
        </w:tc>
        <w:tc>
          <w:tcPr>
            <w:tcW w:w="5529" w:type="dxa"/>
            <w:tcBorders>
              <w:top w:val="single" w:sz="4" w:space="0" w:color="000000"/>
              <w:bottom w:val="single" w:sz="4" w:space="0" w:color="000000"/>
            </w:tcBorders>
            <w:shd w:val="clear" w:color="auto" w:fill="auto"/>
            <w:tcMar>
              <w:top w:w="0" w:type="dxa"/>
              <w:left w:w="10" w:type="dxa"/>
              <w:bottom w:w="0" w:type="dxa"/>
              <w:right w:w="10" w:type="dxa"/>
            </w:tcMar>
          </w:tcPr>
          <w:p w:rsidR="004D34B8" w:rsidRDefault="0048499C" w:rsidP="00E431E9">
            <w:r>
              <w:t>Students can develop and produce their logo using a suitable CAD package.</w:t>
            </w:r>
          </w:p>
        </w:tc>
      </w:tr>
      <w:tr w:rsidR="004D34B8">
        <w:tc>
          <w:tcPr>
            <w:tcW w:w="5389" w:type="dxa"/>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031B5F">
            <w:pPr>
              <w:spacing w:before="120" w:after="0"/>
              <w:rPr>
                <w:b/>
                <w:color w:val="00B0F0"/>
                <w:sz w:val="24"/>
                <w:szCs w:val="24"/>
              </w:rPr>
            </w:pPr>
            <w:r>
              <w:rPr>
                <w:b/>
                <w:color w:val="00B0F0"/>
                <w:sz w:val="24"/>
                <w:szCs w:val="24"/>
              </w:rPr>
              <w:t xml:space="preserve"> 4 Activity</w:t>
            </w:r>
          </w:p>
        </w:tc>
        <w:tc>
          <w:tcPr>
            <w:tcW w:w="5668"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4D34B8" w:rsidRDefault="004D34B8">
            <w:pPr>
              <w:spacing w:before="120" w:after="0"/>
              <w:rPr>
                <w:b/>
                <w:color w:val="00B0F0"/>
                <w:sz w:val="24"/>
                <w:szCs w:val="24"/>
              </w:rPr>
            </w:pPr>
          </w:p>
        </w:tc>
      </w:tr>
      <w:tr w:rsidR="00A56755" w:rsidTr="00BE03FC">
        <w:tc>
          <w:tcPr>
            <w:tcW w:w="11057"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A56755" w:rsidRPr="00A56755" w:rsidRDefault="0048499C" w:rsidP="00A56755">
            <w:pPr>
              <w:spacing w:after="0"/>
            </w:pPr>
            <w:r>
              <w:t>20</w:t>
            </w:r>
            <w:r w:rsidR="00A56755" w:rsidRPr="00A56755">
              <w:t xml:space="preserve"> minutes</w:t>
            </w:r>
          </w:p>
          <w:p w:rsidR="00A56755" w:rsidRDefault="00E52065">
            <w:pPr>
              <w:spacing w:after="0"/>
            </w:pPr>
            <w:r>
              <w:lastRenderedPageBreak/>
              <w:t>Students produce a final version of their logo, they can be provided with an appropriately sized piece of drawing media from the selection they have chosen. They will use appropriate drawing instruments to construct their final logo.</w:t>
            </w:r>
          </w:p>
          <w:p w:rsidR="00E52065" w:rsidRDefault="00E52065">
            <w:pPr>
              <w:spacing w:after="0"/>
            </w:pPr>
          </w:p>
          <w:p w:rsidR="00A56755" w:rsidRDefault="0048499C">
            <w:r>
              <w:t>20 minutes</w:t>
            </w:r>
          </w:p>
          <w:p w:rsidR="0048499C" w:rsidRDefault="00E52065">
            <w:r>
              <w:t xml:space="preserve">Students write a detailed evaluation </w:t>
            </w:r>
            <w:r w:rsidR="006F7787">
              <w:t>using d</w:t>
            </w:r>
            <w:r>
              <w:t>e Bono’s Thinking Hats.</w:t>
            </w:r>
          </w:p>
        </w:tc>
      </w:tr>
    </w:tbl>
    <w:p w:rsidR="004D34B8" w:rsidRDefault="004D34B8">
      <w:pPr>
        <w:ind w:hanging="567"/>
      </w:pPr>
    </w:p>
    <w:p w:rsidR="004D34B8" w:rsidRDefault="004D34B8">
      <w:pPr>
        <w:suppressAutoHyphens w:val="0"/>
      </w:pPr>
    </w:p>
    <w:sectPr w:rsidR="004D34B8">
      <w:headerReference w:type="default" r:id="rId7"/>
      <w:footerReference w:type="default" r:id="rId8"/>
      <w:pgSz w:w="12240" w:h="15840"/>
      <w:pgMar w:top="1440" w:right="1440" w:bottom="907" w:left="144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FE" w:rsidRDefault="005079FE">
      <w:pPr>
        <w:spacing w:after="0"/>
      </w:pPr>
      <w:r>
        <w:separator/>
      </w:r>
    </w:p>
  </w:endnote>
  <w:endnote w:type="continuationSeparator" w:id="0">
    <w:p w:rsidR="005079FE" w:rsidRDefault="00507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CD" w:rsidRDefault="00507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FE" w:rsidRDefault="005079FE">
      <w:pPr>
        <w:spacing w:after="0"/>
      </w:pPr>
      <w:r>
        <w:rPr>
          <w:color w:val="000000"/>
        </w:rPr>
        <w:separator/>
      </w:r>
    </w:p>
  </w:footnote>
  <w:footnote w:type="continuationSeparator" w:id="0">
    <w:p w:rsidR="005079FE" w:rsidRDefault="005079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CD" w:rsidRDefault="00031B5F">
    <w:pPr>
      <w:pStyle w:val="Heade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80135"/>
              <wp:effectExtent l="0" t="0" r="0" b="5715"/>
              <wp:wrapNone/>
              <wp:docPr id="1" name="Rectangle 1"/>
              <wp:cNvGraphicFramePr/>
              <a:graphic xmlns:a="http://schemas.openxmlformats.org/drawingml/2006/main">
                <a:graphicData uri="http://schemas.microsoft.com/office/word/2010/wordprocessingShape">
                  <wps:wsp>
                    <wps:cNvSpPr/>
                    <wps:spPr>
                      <a:xfrm>
                        <a:off x="0" y="0"/>
                        <a:ext cx="7772400" cy="1080135"/>
                      </a:xfrm>
                      <a:prstGeom prst="rect">
                        <a:avLst/>
                      </a:prstGeom>
                      <a:solidFill>
                        <a:srgbClr val="7C7B7B"/>
                      </a:solidFill>
                      <a:ln cap="flat">
                        <a:noFill/>
                        <a:prstDash val="solid"/>
                      </a:ln>
                    </wps:spPr>
                    <wps:txbx>
                      <w:txbxContent>
                        <w:p w:rsidR="009F0BCD" w:rsidRDefault="005079FE">
                          <w:pPr>
                            <w:ind w:left="23"/>
                            <w:rPr>
                              <w:b/>
                              <w:color w:val="FFFFFF"/>
                              <w:spacing w:val="-3"/>
                              <w:sz w:val="28"/>
                            </w:rPr>
                          </w:pPr>
                        </w:p>
                        <w:p w:rsidR="009F0BCD" w:rsidRDefault="00031B5F">
                          <w:pPr>
                            <w:spacing w:after="0"/>
                            <w:ind w:left="23" w:firstLine="544"/>
                          </w:pPr>
                          <w:r>
                            <w:rPr>
                              <w:b/>
                              <w:color w:val="FFFFFF"/>
                              <w:spacing w:val="-3"/>
                              <w:sz w:val="28"/>
                            </w:rPr>
                            <w:t>Design &amp; Technology Resources</w:t>
                          </w:r>
                        </w:p>
                        <w:p w:rsidR="009F0BCD" w:rsidRDefault="00031B5F">
                          <w:pPr>
                            <w:spacing w:after="0"/>
                            <w:ind w:left="23" w:firstLine="544"/>
                          </w:pPr>
                          <w:r>
                            <w:rPr>
                              <w:rFonts w:ascii="Trebuchet MS" w:hAnsi="Trebuchet MS"/>
                              <w:color w:val="FFD944"/>
                              <w:sz w:val="28"/>
                            </w:rPr>
                            <w:t>TEACHING NOTES</w:t>
                          </w:r>
                        </w:p>
                      </w:txbxContent>
                    </wps:txbx>
                    <wps:bodyPr vert="horz" wrap="square" lIns="91440" tIns="45720" rIns="91440" bIns="45720" anchor="t" anchorCtr="0" compatLnSpc="0">
                      <a:noAutofit/>
                    </wps:bodyPr>
                  </wps:wsp>
                </a:graphicData>
              </a:graphic>
            </wp:anchor>
          </w:drawing>
        </mc:Choice>
        <mc:Fallback>
          <w:pict>
            <v:rect id="Rectangle 1" o:spid="_x0000_s1026" style="position:absolute;margin-left:0;margin-top:0;width:612pt;height:85.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" fillcolor="#7c7b7b" stroked="f">
              <v:textbox>
                <w:txbxContent>
                  <w:p w:rsidR="009F0BCD" w:rsidRDefault="005B1312">
                    <w:pPr>
                      <w:ind w:left="23"/>
                      <w:rPr>
                        <w:b/>
                        <w:color w:val="FFFFFF"/>
                        <w:spacing w:val="-3"/>
                        <w:sz w:val="28"/>
                      </w:rPr>
                    </w:pPr>
                  </w:p>
                  <w:p w:rsidR="009F0BCD" w:rsidRDefault="00031B5F">
                    <w:pPr>
                      <w:spacing w:after="0"/>
                      <w:ind w:left="23" w:firstLine="544"/>
                    </w:pPr>
                    <w:r>
                      <w:rPr>
                        <w:b/>
                        <w:color w:val="FFFFFF"/>
                        <w:spacing w:val="-3"/>
                        <w:sz w:val="28"/>
                      </w:rPr>
                      <w:t>Design &amp; Technology Resources</w:t>
                    </w:r>
                  </w:p>
                  <w:p w:rsidR="009F0BCD" w:rsidRDefault="00031B5F">
                    <w:pPr>
                      <w:spacing w:after="0"/>
                      <w:ind w:left="23" w:firstLine="544"/>
                    </w:pPr>
                    <w:r>
                      <w:rPr>
                        <w:rFonts w:ascii="Trebuchet MS" w:hAnsi="Trebuchet MS"/>
                        <w:color w:val="FFD944"/>
                        <w:sz w:val="28"/>
                      </w:rPr>
                      <w:t>TEACHING NOTES</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374"/>
    <w:multiLevelType w:val="multilevel"/>
    <w:tmpl w:val="012416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CB379D1"/>
    <w:multiLevelType w:val="multilevel"/>
    <w:tmpl w:val="2B34C6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F431DE5"/>
    <w:multiLevelType w:val="multilevel"/>
    <w:tmpl w:val="22429A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A546B72"/>
    <w:multiLevelType w:val="multilevel"/>
    <w:tmpl w:val="9A2E6A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84F36CB"/>
    <w:multiLevelType w:val="multilevel"/>
    <w:tmpl w:val="95928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B8"/>
    <w:rsid w:val="00003D8B"/>
    <w:rsid w:val="00031B5F"/>
    <w:rsid w:val="00335396"/>
    <w:rsid w:val="0048499C"/>
    <w:rsid w:val="004D34B8"/>
    <w:rsid w:val="00506B96"/>
    <w:rsid w:val="005079FE"/>
    <w:rsid w:val="00591CB7"/>
    <w:rsid w:val="005B1312"/>
    <w:rsid w:val="006F7787"/>
    <w:rsid w:val="009857BC"/>
    <w:rsid w:val="009957B9"/>
    <w:rsid w:val="009B38D4"/>
    <w:rsid w:val="00A56755"/>
    <w:rsid w:val="00B76F35"/>
    <w:rsid w:val="00B9620B"/>
    <w:rsid w:val="00E431E9"/>
    <w:rsid w:val="00E5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9A26"/>
  <w15:docId w15:val="{09AFF8F6-081A-4C38-9F99-6C3C2EA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402</Words>
  <Characters>2213</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Wharton</dc:creator>
  <dc:description/>
  <cp:lastModifiedBy>David Hudson</cp:lastModifiedBy>
  <cp:revision>10</cp:revision>
  <cp:lastPrinted>2017-08-20T15:19:00Z</cp:lastPrinted>
  <dcterms:created xsi:type="dcterms:W3CDTF">2018-05-04T08:32:00Z</dcterms:created>
  <dcterms:modified xsi:type="dcterms:W3CDTF">2018-08-17T20:32:00Z</dcterms:modified>
</cp:coreProperties>
</file>