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5F" w:rsidRPr="00C56548" w:rsidRDefault="00785205" w:rsidP="00C56548">
      <w:pPr>
        <w:jc w:val="center"/>
        <w:rPr>
          <w:rFonts w:ascii="Arial" w:hAnsi="Arial" w:cs="Arial"/>
          <w:b/>
          <w:sz w:val="36"/>
          <w:szCs w:val="36"/>
        </w:rPr>
      </w:pPr>
      <w:r>
        <w:rPr>
          <w:rFonts w:ascii="Arial" w:hAnsi="Arial" w:cs="Arial"/>
          <w:b/>
          <w:sz w:val="36"/>
          <w:szCs w:val="36"/>
        </w:rPr>
        <w:t>P</w:t>
      </w:r>
      <w:r w:rsidR="00B262CD" w:rsidRPr="00B262CD">
        <w:rPr>
          <w:rFonts w:ascii="Arial" w:hAnsi="Arial" w:cs="Arial"/>
          <w:b/>
          <w:sz w:val="36"/>
          <w:szCs w:val="36"/>
        </w:rPr>
        <w:t>lant</w:t>
      </w:r>
      <w:r>
        <w:rPr>
          <w:rFonts w:ascii="Arial" w:hAnsi="Arial" w:cs="Arial"/>
          <w:b/>
          <w:sz w:val="36"/>
          <w:szCs w:val="36"/>
        </w:rPr>
        <w:t xml:space="preserve"> Pathogens </w:t>
      </w:r>
      <w:r w:rsidR="005B375B">
        <w:rPr>
          <w:rFonts w:ascii="Arial" w:hAnsi="Arial" w:cs="Arial"/>
          <w:b/>
          <w:sz w:val="36"/>
          <w:szCs w:val="36"/>
        </w:rPr>
        <w:t xml:space="preserve">– </w:t>
      </w:r>
      <w:r>
        <w:rPr>
          <w:rFonts w:ascii="Arial" w:hAnsi="Arial" w:cs="Arial"/>
          <w:b/>
          <w:sz w:val="36"/>
          <w:szCs w:val="36"/>
        </w:rPr>
        <w:t>Control</w:t>
      </w:r>
    </w:p>
    <w:p w:rsidR="006B495F" w:rsidRPr="00F36766" w:rsidRDefault="000B6B28" w:rsidP="000B6B28">
      <w:pPr>
        <w:jc w:val="center"/>
        <w:rPr>
          <w:rFonts w:ascii="Arial" w:hAnsi="Arial" w:cs="Arial"/>
          <w:b/>
          <w:sz w:val="32"/>
          <w:szCs w:val="32"/>
        </w:rPr>
      </w:pPr>
      <w:r w:rsidRPr="00F36766">
        <w:rPr>
          <w:rFonts w:ascii="Arial" w:hAnsi="Arial" w:cs="Arial"/>
          <w:b/>
          <w:sz w:val="32"/>
          <w:szCs w:val="32"/>
        </w:rPr>
        <w:t>Teaching Notes</w:t>
      </w:r>
    </w:p>
    <w:p w:rsidR="000B6B28" w:rsidRPr="00F36766" w:rsidRDefault="000B6B28" w:rsidP="000B6B28">
      <w:pPr>
        <w:ind w:right="-514"/>
        <w:rPr>
          <w:rFonts w:ascii="Arial" w:hAnsi="Arial" w:cs="Arial"/>
        </w:rPr>
      </w:pPr>
    </w:p>
    <w:p w:rsidR="00D91511" w:rsidRPr="00F36766" w:rsidRDefault="00D91511" w:rsidP="00D91511">
      <w:pPr>
        <w:pStyle w:val="Heading3"/>
        <w:rPr>
          <w:rStyle w:val="Strong"/>
          <w:rFonts w:ascii="Arial" w:hAnsi="Arial" w:cs="Arial"/>
          <w:b/>
          <w:bCs/>
          <w:sz w:val="24"/>
        </w:rPr>
      </w:pPr>
      <w:r>
        <w:rPr>
          <w:rStyle w:val="Strong"/>
          <w:rFonts w:ascii="Arial" w:hAnsi="Arial" w:cs="Arial"/>
          <w:b/>
          <w:bCs/>
          <w:sz w:val="24"/>
        </w:rPr>
        <w:t>Introduction</w:t>
      </w:r>
      <w:r w:rsidR="0001764B">
        <w:rPr>
          <w:rStyle w:val="Strong"/>
          <w:rFonts w:ascii="Arial" w:hAnsi="Arial" w:cs="Arial"/>
          <w:b/>
          <w:bCs/>
          <w:sz w:val="24"/>
        </w:rPr>
        <w:t xml:space="preserve"> and context</w:t>
      </w:r>
    </w:p>
    <w:p w:rsidR="00A9682F" w:rsidRPr="00826F74" w:rsidRDefault="00A9682F" w:rsidP="00A9682F">
      <w:pPr>
        <w:pStyle w:val="Heading3"/>
        <w:rPr>
          <w:rStyle w:val="Strong"/>
          <w:rFonts w:ascii="Arial" w:hAnsi="Arial" w:cs="Arial"/>
          <w:bCs/>
          <w:sz w:val="20"/>
          <w:szCs w:val="20"/>
        </w:rPr>
      </w:pPr>
      <w:r>
        <w:rPr>
          <w:rStyle w:val="Strong"/>
          <w:rFonts w:ascii="Arial" w:hAnsi="Arial" w:cs="Arial"/>
          <w:bCs/>
          <w:sz w:val="20"/>
          <w:szCs w:val="20"/>
        </w:rPr>
        <w:t xml:space="preserve">Ideas about communicable diseases in plants are included in the updated programmes of study for Key Stage 4 </w:t>
      </w:r>
      <w:r w:rsidR="001E5B51">
        <w:rPr>
          <w:rStyle w:val="Strong"/>
          <w:rFonts w:ascii="Arial" w:hAnsi="Arial" w:cs="Arial"/>
          <w:bCs/>
          <w:sz w:val="20"/>
          <w:szCs w:val="20"/>
        </w:rPr>
        <w:t xml:space="preserve">biology </w:t>
      </w:r>
      <w:r>
        <w:rPr>
          <w:rStyle w:val="Strong"/>
          <w:rFonts w:ascii="Arial" w:hAnsi="Arial" w:cs="Arial"/>
          <w:bCs/>
          <w:sz w:val="20"/>
          <w:szCs w:val="20"/>
        </w:rPr>
        <w:t xml:space="preserve">published in December 2014. These ideas will be included in GCSE </w:t>
      </w:r>
      <w:r w:rsidR="001E5B51">
        <w:rPr>
          <w:rStyle w:val="Strong"/>
          <w:rFonts w:ascii="Arial" w:hAnsi="Arial" w:cs="Arial"/>
          <w:bCs/>
          <w:sz w:val="20"/>
          <w:szCs w:val="20"/>
        </w:rPr>
        <w:t>s</w:t>
      </w:r>
      <w:r>
        <w:rPr>
          <w:rStyle w:val="Strong"/>
          <w:rFonts w:ascii="Arial" w:hAnsi="Arial" w:cs="Arial"/>
          <w:bCs/>
          <w:sz w:val="20"/>
          <w:szCs w:val="20"/>
        </w:rPr>
        <w:t xml:space="preserve">cience courses from 2016 (for first </w:t>
      </w:r>
      <w:r w:rsidRPr="00826F74">
        <w:rPr>
          <w:rStyle w:val="Strong"/>
          <w:rFonts w:ascii="Arial" w:hAnsi="Arial" w:cs="Arial"/>
          <w:bCs/>
          <w:sz w:val="20"/>
          <w:szCs w:val="20"/>
        </w:rPr>
        <w:t>assessment in summer 2018).</w:t>
      </w:r>
    </w:p>
    <w:p w:rsidR="00A9682F" w:rsidRPr="00794F72" w:rsidRDefault="00E3460E" w:rsidP="00A9682F">
      <w:pPr>
        <w:pStyle w:val="Heading3"/>
        <w:rPr>
          <w:rStyle w:val="Strong"/>
          <w:rFonts w:ascii="Arial" w:hAnsi="Arial" w:cs="Arial"/>
          <w:bCs/>
          <w:sz w:val="20"/>
          <w:szCs w:val="20"/>
        </w:rPr>
      </w:pPr>
      <w:r>
        <w:rPr>
          <w:rStyle w:val="Strong"/>
          <w:rFonts w:ascii="Arial" w:hAnsi="Arial" w:cs="Arial"/>
          <w:bCs/>
          <w:sz w:val="20"/>
          <w:szCs w:val="20"/>
        </w:rPr>
        <w:t>T</w:t>
      </w:r>
      <w:r w:rsidR="00A9682F">
        <w:rPr>
          <w:rStyle w:val="Strong"/>
          <w:rFonts w:ascii="Arial" w:hAnsi="Arial" w:cs="Arial"/>
          <w:bCs/>
          <w:sz w:val="20"/>
          <w:szCs w:val="20"/>
        </w:rPr>
        <w:t>h</w:t>
      </w:r>
      <w:r w:rsidR="00FD5285">
        <w:rPr>
          <w:rStyle w:val="Strong"/>
          <w:rFonts w:ascii="Arial" w:hAnsi="Arial" w:cs="Arial"/>
          <w:bCs/>
          <w:sz w:val="20"/>
          <w:szCs w:val="20"/>
        </w:rPr>
        <w:t>is</w:t>
      </w:r>
      <w:r w:rsidR="00A9682F">
        <w:rPr>
          <w:rStyle w:val="Strong"/>
          <w:rFonts w:ascii="Arial" w:hAnsi="Arial" w:cs="Arial"/>
          <w:bCs/>
          <w:sz w:val="20"/>
          <w:szCs w:val="20"/>
        </w:rPr>
        <w:t xml:space="preserve"> </w:t>
      </w:r>
      <w:r w:rsidR="00FD5285">
        <w:rPr>
          <w:rStyle w:val="Strong"/>
          <w:rFonts w:ascii="Arial" w:hAnsi="Arial" w:cs="Arial"/>
          <w:bCs/>
          <w:sz w:val="20"/>
          <w:szCs w:val="20"/>
        </w:rPr>
        <w:t xml:space="preserve">bundle of resources </w:t>
      </w:r>
      <w:r w:rsidR="00A9682F">
        <w:rPr>
          <w:rStyle w:val="Strong"/>
          <w:rFonts w:ascii="Arial" w:hAnsi="Arial" w:cs="Arial"/>
          <w:bCs/>
          <w:sz w:val="20"/>
          <w:szCs w:val="20"/>
        </w:rPr>
        <w:t xml:space="preserve">will help </w:t>
      </w:r>
      <w:r w:rsidR="00FD5285">
        <w:rPr>
          <w:rStyle w:val="Strong"/>
          <w:rFonts w:ascii="Arial" w:hAnsi="Arial" w:cs="Arial"/>
          <w:bCs/>
          <w:sz w:val="20"/>
          <w:szCs w:val="20"/>
        </w:rPr>
        <w:t xml:space="preserve">develop </w:t>
      </w:r>
      <w:r w:rsidR="00A9682F">
        <w:rPr>
          <w:rStyle w:val="Strong"/>
          <w:rFonts w:ascii="Arial" w:hAnsi="Arial" w:cs="Arial"/>
          <w:bCs/>
          <w:sz w:val="20"/>
          <w:szCs w:val="20"/>
        </w:rPr>
        <w:t>the following learning outcome at KS4:</w:t>
      </w:r>
    </w:p>
    <w:p w:rsidR="00A9682F" w:rsidRDefault="009C4AED" w:rsidP="00A9682F">
      <w:pPr>
        <w:pStyle w:val="Heading3"/>
        <w:numPr>
          <w:ilvl w:val="0"/>
          <w:numId w:val="12"/>
        </w:numPr>
        <w:ind w:left="426"/>
        <w:rPr>
          <w:rStyle w:val="Strong"/>
          <w:rFonts w:ascii="Arial" w:hAnsi="Arial" w:cs="Arial"/>
          <w:bCs/>
          <w:sz w:val="20"/>
          <w:szCs w:val="20"/>
        </w:rPr>
      </w:pPr>
      <w:proofErr w:type="gramStart"/>
      <w:r w:rsidRPr="009C4AED">
        <w:rPr>
          <w:rStyle w:val="Strong"/>
          <w:rFonts w:ascii="Arial" w:hAnsi="Arial" w:cs="Arial"/>
          <w:bCs/>
          <w:sz w:val="20"/>
          <w:szCs w:val="20"/>
        </w:rPr>
        <w:t>explain</w:t>
      </w:r>
      <w:proofErr w:type="gramEnd"/>
      <w:r w:rsidRPr="009C4AED">
        <w:rPr>
          <w:rStyle w:val="Strong"/>
          <w:rFonts w:ascii="Arial" w:hAnsi="Arial" w:cs="Arial"/>
          <w:bCs/>
          <w:sz w:val="20"/>
          <w:szCs w:val="20"/>
        </w:rPr>
        <w:t xml:space="preserve"> how the spread of communicable diseases may be reduced or prevented in plants</w:t>
      </w:r>
      <w:r w:rsidR="00A9682F">
        <w:rPr>
          <w:rStyle w:val="Strong"/>
          <w:rFonts w:ascii="Arial" w:hAnsi="Arial" w:cs="Arial"/>
          <w:bCs/>
          <w:sz w:val="20"/>
          <w:szCs w:val="20"/>
        </w:rPr>
        <w:t>.</w:t>
      </w:r>
    </w:p>
    <w:p w:rsidR="001E5B51" w:rsidRDefault="001E5B51" w:rsidP="001E5B51">
      <w:pPr>
        <w:pStyle w:val="Heading3"/>
        <w:ind w:left="66"/>
        <w:rPr>
          <w:rStyle w:val="Strong"/>
          <w:rFonts w:ascii="Arial" w:hAnsi="Arial" w:cs="Arial"/>
          <w:bCs/>
          <w:sz w:val="20"/>
          <w:szCs w:val="20"/>
        </w:rPr>
      </w:pPr>
      <w:r>
        <w:rPr>
          <w:rStyle w:val="Strong"/>
          <w:rFonts w:ascii="Arial" w:hAnsi="Arial" w:cs="Arial"/>
          <w:bCs/>
          <w:sz w:val="20"/>
          <w:szCs w:val="20"/>
        </w:rPr>
        <w:t>Note that th</w:t>
      </w:r>
      <w:r w:rsidR="009C4AED">
        <w:rPr>
          <w:rStyle w:val="Strong"/>
          <w:rFonts w:ascii="Arial" w:hAnsi="Arial" w:cs="Arial"/>
          <w:bCs/>
          <w:sz w:val="20"/>
          <w:szCs w:val="20"/>
        </w:rPr>
        <w:t>i</w:t>
      </w:r>
      <w:r>
        <w:rPr>
          <w:rStyle w:val="Strong"/>
          <w:rFonts w:ascii="Arial" w:hAnsi="Arial" w:cs="Arial"/>
          <w:bCs/>
          <w:sz w:val="20"/>
          <w:szCs w:val="20"/>
        </w:rPr>
        <w:t>s learning outcome</w:t>
      </w:r>
      <w:r w:rsidR="009C4AED">
        <w:rPr>
          <w:rStyle w:val="Strong"/>
          <w:rFonts w:ascii="Arial" w:hAnsi="Arial" w:cs="Arial"/>
          <w:bCs/>
          <w:sz w:val="20"/>
          <w:szCs w:val="20"/>
        </w:rPr>
        <w:t xml:space="preserve"> is </w:t>
      </w:r>
      <w:r>
        <w:rPr>
          <w:rStyle w:val="Strong"/>
          <w:rFonts w:ascii="Arial" w:hAnsi="Arial" w:cs="Arial"/>
          <w:bCs/>
          <w:sz w:val="20"/>
          <w:szCs w:val="20"/>
        </w:rPr>
        <w:t xml:space="preserve">required </w:t>
      </w:r>
      <w:r w:rsidR="009C4AED">
        <w:rPr>
          <w:rStyle w:val="Strong"/>
          <w:rFonts w:ascii="Arial" w:hAnsi="Arial" w:cs="Arial"/>
          <w:bCs/>
          <w:sz w:val="20"/>
          <w:szCs w:val="20"/>
        </w:rPr>
        <w:t xml:space="preserve">in both </w:t>
      </w:r>
      <w:r>
        <w:rPr>
          <w:rStyle w:val="Strong"/>
          <w:rFonts w:ascii="Arial" w:hAnsi="Arial" w:cs="Arial"/>
          <w:bCs/>
          <w:sz w:val="20"/>
          <w:szCs w:val="20"/>
        </w:rPr>
        <w:t>GCSE Biology</w:t>
      </w:r>
      <w:r w:rsidR="009C4AED">
        <w:rPr>
          <w:rStyle w:val="Strong"/>
          <w:rFonts w:ascii="Arial" w:hAnsi="Arial" w:cs="Arial"/>
          <w:bCs/>
          <w:sz w:val="20"/>
          <w:szCs w:val="20"/>
        </w:rPr>
        <w:t xml:space="preserve"> and </w:t>
      </w:r>
      <w:r>
        <w:rPr>
          <w:rStyle w:val="Strong"/>
          <w:rFonts w:ascii="Arial" w:hAnsi="Arial" w:cs="Arial"/>
          <w:bCs/>
          <w:sz w:val="20"/>
          <w:szCs w:val="20"/>
        </w:rPr>
        <w:t>GCSE Combined Science.</w:t>
      </w:r>
    </w:p>
    <w:p w:rsidR="00D91511" w:rsidRDefault="00790D90" w:rsidP="009C779E">
      <w:pPr>
        <w:pStyle w:val="Heading3"/>
        <w:rPr>
          <w:rStyle w:val="Strong"/>
          <w:rFonts w:ascii="Arial" w:hAnsi="Arial" w:cs="Arial"/>
          <w:b/>
          <w:bCs/>
          <w:sz w:val="24"/>
        </w:rPr>
      </w:pPr>
      <w:r>
        <w:rPr>
          <w:rFonts w:ascii="Arial" w:hAnsi="Arial" w:cs="Arial"/>
        </w:rPr>
        <w:pict>
          <v:rect id="_x0000_i1025" style="width:0;height:1.5pt" o:hralign="center" o:hrstd="t" o:hr="t" fillcolor="#aca899" stroked="f"/>
        </w:pict>
      </w:r>
    </w:p>
    <w:p w:rsidR="000B6B28" w:rsidRPr="00F36766" w:rsidRDefault="000B6B28" w:rsidP="000B6B28">
      <w:pPr>
        <w:pStyle w:val="Heading3"/>
        <w:rPr>
          <w:rFonts w:ascii="Arial" w:hAnsi="Arial" w:cs="Arial"/>
          <w:sz w:val="24"/>
          <w:szCs w:val="24"/>
        </w:rPr>
      </w:pPr>
      <w:r w:rsidRPr="00F36766">
        <w:rPr>
          <w:rFonts w:ascii="Arial" w:hAnsi="Arial" w:cs="Arial"/>
          <w:sz w:val="24"/>
          <w:szCs w:val="24"/>
        </w:rPr>
        <w:t>Teaching Notes</w:t>
      </w:r>
    </w:p>
    <w:p w:rsidR="005B375B" w:rsidRDefault="00B0018E" w:rsidP="00E3460E">
      <w:pPr>
        <w:pStyle w:val="Heading3"/>
        <w:rPr>
          <w:rStyle w:val="Strong"/>
          <w:rFonts w:ascii="Arial" w:hAnsi="Arial" w:cs="Arial"/>
          <w:bCs/>
          <w:sz w:val="20"/>
          <w:szCs w:val="20"/>
        </w:rPr>
      </w:pPr>
      <w:r>
        <w:rPr>
          <w:rStyle w:val="Strong"/>
          <w:rFonts w:ascii="Arial" w:hAnsi="Arial" w:cs="Arial"/>
          <w:bCs/>
          <w:sz w:val="20"/>
          <w:szCs w:val="20"/>
        </w:rPr>
        <w:t>The</w:t>
      </w:r>
      <w:r w:rsidR="00E3460E">
        <w:rPr>
          <w:rStyle w:val="Strong"/>
          <w:rFonts w:ascii="Arial" w:hAnsi="Arial" w:cs="Arial"/>
          <w:bCs/>
          <w:sz w:val="20"/>
          <w:szCs w:val="20"/>
        </w:rPr>
        <w:t xml:space="preserve"> poster ‘</w:t>
      </w:r>
      <w:r w:rsidR="009C4AED" w:rsidRPr="009C4AED">
        <w:rPr>
          <w:rStyle w:val="Strong"/>
          <w:rFonts w:ascii="Arial" w:hAnsi="Arial" w:cs="Arial"/>
          <w:bCs/>
          <w:sz w:val="20"/>
          <w:szCs w:val="20"/>
        </w:rPr>
        <w:t xml:space="preserve">Plant Pathogens </w:t>
      </w:r>
      <w:r w:rsidR="005B375B">
        <w:rPr>
          <w:rStyle w:val="Strong"/>
          <w:rFonts w:ascii="Arial" w:hAnsi="Arial" w:cs="Arial"/>
          <w:bCs/>
          <w:sz w:val="20"/>
          <w:szCs w:val="20"/>
        </w:rPr>
        <w:t xml:space="preserve">– </w:t>
      </w:r>
      <w:r w:rsidR="009C4AED" w:rsidRPr="009C4AED">
        <w:rPr>
          <w:rStyle w:val="Strong"/>
          <w:rFonts w:ascii="Arial" w:hAnsi="Arial" w:cs="Arial"/>
          <w:bCs/>
          <w:sz w:val="20"/>
          <w:szCs w:val="20"/>
        </w:rPr>
        <w:t>Control</w:t>
      </w:r>
      <w:r w:rsidR="00E3460E">
        <w:rPr>
          <w:rStyle w:val="Strong"/>
          <w:rFonts w:ascii="Arial" w:hAnsi="Arial" w:cs="Arial"/>
          <w:bCs/>
          <w:sz w:val="20"/>
          <w:szCs w:val="20"/>
        </w:rPr>
        <w:t xml:space="preserve">’ </w:t>
      </w:r>
      <w:r w:rsidR="00FD5285">
        <w:rPr>
          <w:rStyle w:val="Strong"/>
          <w:rFonts w:ascii="Arial" w:hAnsi="Arial" w:cs="Arial"/>
          <w:bCs/>
          <w:sz w:val="20"/>
          <w:szCs w:val="20"/>
        </w:rPr>
        <w:t xml:space="preserve">illustrates </w:t>
      </w:r>
      <w:r w:rsidR="00E3460E">
        <w:rPr>
          <w:rStyle w:val="Strong"/>
          <w:rFonts w:ascii="Arial" w:hAnsi="Arial" w:cs="Arial"/>
          <w:bCs/>
          <w:sz w:val="20"/>
          <w:szCs w:val="20"/>
        </w:rPr>
        <w:t>ideas about</w:t>
      </w:r>
      <w:r w:rsidR="005B375B">
        <w:rPr>
          <w:rStyle w:val="Strong"/>
          <w:rFonts w:ascii="Arial" w:hAnsi="Arial" w:cs="Arial"/>
          <w:bCs/>
          <w:sz w:val="20"/>
          <w:szCs w:val="20"/>
        </w:rPr>
        <w:t xml:space="preserve"> methods that are commonly used to control </w:t>
      </w:r>
      <w:r w:rsidR="00B86492">
        <w:rPr>
          <w:rStyle w:val="Strong"/>
          <w:rFonts w:ascii="Arial" w:hAnsi="Arial" w:cs="Arial"/>
          <w:bCs/>
          <w:sz w:val="20"/>
          <w:szCs w:val="20"/>
        </w:rPr>
        <w:t xml:space="preserve">plant </w:t>
      </w:r>
      <w:r w:rsidR="005B375B">
        <w:rPr>
          <w:rStyle w:val="Strong"/>
          <w:rFonts w:ascii="Arial" w:hAnsi="Arial" w:cs="Arial"/>
          <w:bCs/>
          <w:sz w:val="20"/>
          <w:szCs w:val="20"/>
        </w:rPr>
        <w:t xml:space="preserve">pathogens </w:t>
      </w:r>
      <w:r w:rsidR="00B86492">
        <w:rPr>
          <w:rStyle w:val="Strong"/>
          <w:rFonts w:ascii="Arial" w:hAnsi="Arial" w:cs="Arial"/>
          <w:bCs/>
          <w:sz w:val="20"/>
          <w:szCs w:val="20"/>
        </w:rPr>
        <w:t xml:space="preserve">and pests, </w:t>
      </w:r>
      <w:r w:rsidR="005B375B">
        <w:rPr>
          <w:rStyle w:val="Strong"/>
          <w:rFonts w:ascii="Arial" w:hAnsi="Arial" w:cs="Arial"/>
          <w:bCs/>
          <w:sz w:val="20"/>
          <w:szCs w:val="20"/>
        </w:rPr>
        <w:t>and therefore reduce or prevent the spread of disease in plants.</w:t>
      </w:r>
    </w:p>
    <w:p w:rsidR="00B648C3" w:rsidRDefault="00E3460E" w:rsidP="00E3460E">
      <w:pPr>
        <w:pStyle w:val="Heading3"/>
        <w:rPr>
          <w:rStyle w:val="Strong"/>
          <w:rFonts w:ascii="Arial" w:hAnsi="Arial" w:cs="Arial"/>
          <w:bCs/>
          <w:sz w:val="20"/>
          <w:szCs w:val="20"/>
        </w:rPr>
      </w:pPr>
      <w:r>
        <w:rPr>
          <w:rStyle w:val="Strong"/>
          <w:rFonts w:ascii="Arial" w:hAnsi="Arial" w:cs="Arial"/>
          <w:bCs/>
          <w:sz w:val="20"/>
          <w:szCs w:val="20"/>
        </w:rPr>
        <w:t xml:space="preserve">The poster is accompanied by a presentation, which can be used as a step-by-step walkthrough of the ideas </w:t>
      </w:r>
      <w:r w:rsidR="00AB05B9">
        <w:rPr>
          <w:rStyle w:val="Strong"/>
          <w:rFonts w:ascii="Arial" w:hAnsi="Arial" w:cs="Arial"/>
          <w:bCs/>
          <w:sz w:val="20"/>
          <w:szCs w:val="20"/>
        </w:rPr>
        <w:t>i</w:t>
      </w:r>
      <w:r>
        <w:rPr>
          <w:rStyle w:val="Strong"/>
          <w:rFonts w:ascii="Arial" w:hAnsi="Arial" w:cs="Arial"/>
          <w:bCs/>
          <w:sz w:val="20"/>
          <w:szCs w:val="20"/>
        </w:rPr>
        <w:t>n the poster.</w:t>
      </w:r>
    </w:p>
    <w:p w:rsidR="006A1BF4" w:rsidRPr="006A1BF4" w:rsidRDefault="00AA6383" w:rsidP="00E3460E">
      <w:pPr>
        <w:pStyle w:val="Heading3"/>
        <w:rPr>
          <w:rStyle w:val="Strong"/>
          <w:rFonts w:ascii="Arial" w:hAnsi="Arial" w:cs="Arial"/>
          <w:b/>
          <w:bCs/>
          <w:sz w:val="20"/>
          <w:szCs w:val="20"/>
        </w:rPr>
      </w:pPr>
      <w:r>
        <w:rPr>
          <w:rStyle w:val="Strong"/>
          <w:rFonts w:ascii="Arial" w:hAnsi="Arial" w:cs="Arial"/>
          <w:b/>
          <w:bCs/>
          <w:sz w:val="20"/>
          <w:szCs w:val="20"/>
        </w:rPr>
        <w:t>Notes to accompany the presentation</w:t>
      </w:r>
    </w:p>
    <w:p w:rsidR="00F276DD" w:rsidRDefault="00F276DD" w:rsidP="00AA6383">
      <w:pPr>
        <w:rPr>
          <w:rFonts w:ascii="Arial" w:hAnsi="Arial" w:cs="Arial"/>
          <w:sz w:val="20"/>
          <w:szCs w:val="20"/>
        </w:rPr>
      </w:pPr>
      <w:r>
        <w:rPr>
          <w:rFonts w:ascii="Arial" w:hAnsi="Arial" w:cs="Arial"/>
          <w:sz w:val="20"/>
          <w:szCs w:val="20"/>
        </w:rPr>
        <w:t xml:space="preserve">The order in which the control methods appear in the presentation (chemical controls, crop rotation, biological controls, polyculture farming, and controlling movement of plant material) </w:t>
      </w:r>
      <w:r w:rsidRPr="00F276DD">
        <w:rPr>
          <w:rFonts w:ascii="Arial" w:hAnsi="Arial" w:cs="Arial"/>
          <w:sz w:val="20"/>
          <w:szCs w:val="20"/>
        </w:rPr>
        <w:t>reflect</w:t>
      </w:r>
      <w:r w:rsidR="00D43B37">
        <w:rPr>
          <w:rFonts w:ascii="Arial" w:hAnsi="Arial" w:cs="Arial"/>
          <w:sz w:val="20"/>
          <w:szCs w:val="20"/>
        </w:rPr>
        <w:t>s</w:t>
      </w:r>
      <w:r w:rsidRPr="00F276DD">
        <w:rPr>
          <w:rFonts w:ascii="Arial" w:hAnsi="Arial" w:cs="Arial"/>
          <w:sz w:val="20"/>
          <w:szCs w:val="20"/>
        </w:rPr>
        <w:t xml:space="preserve"> the relative significance of each measure </w:t>
      </w:r>
      <w:r>
        <w:rPr>
          <w:rFonts w:ascii="Arial" w:hAnsi="Arial" w:cs="Arial"/>
          <w:sz w:val="20"/>
          <w:szCs w:val="20"/>
        </w:rPr>
        <w:t>in</w:t>
      </w:r>
      <w:r w:rsidRPr="00F276DD">
        <w:rPr>
          <w:rFonts w:ascii="Arial" w:hAnsi="Arial" w:cs="Arial"/>
          <w:sz w:val="20"/>
          <w:szCs w:val="20"/>
        </w:rPr>
        <w:t xml:space="preserve"> Western agriculture</w:t>
      </w:r>
      <w:r>
        <w:rPr>
          <w:rFonts w:ascii="Arial" w:hAnsi="Arial" w:cs="Arial"/>
          <w:sz w:val="20"/>
          <w:szCs w:val="20"/>
        </w:rPr>
        <w:t>. Students could be made aware of this, or could be challenged to suggest what they think the order</w:t>
      </w:r>
      <w:r w:rsidR="00487BB2">
        <w:rPr>
          <w:rFonts w:ascii="Arial" w:hAnsi="Arial" w:cs="Arial"/>
          <w:sz w:val="20"/>
          <w:szCs w:val="20"/>
        </w:rPr>
        <w:t xml:space="preserve"> </w:t>
      </w:r>
      <w:r w:rsidR="00B86492">
        <w:rPr>
          <w:rFonts w:ascii="Arial" w:hAnsi="Arial" w:cs="Arial"/>
          <w:sz w:val="20"/>
          <w:szCs w:val="20"/>
        </w:rPr>
        <w:t xml:space="preserve">of </w:t>
      </w:r>
      <w:r w:rsidR="00487BB2">
        <w:rPr>
          <w:rFonts w:ascii="Arial" w:hAnsi="Arial" w:cs="Arial"/>
          <w:sz w:val="20"/>
          <w:szCs w:val="20"/>
        </w:rPr>
        <w:t xml:space="preserve">significance </w:t>
      </w:r>
      <w:r>
        <w:rPr>
          <w:rFonts w:ascii="Arial" w:hAnsi="Arial" w:cs="Arial"/>
          <w:sz w:val="20"/>
          <w:szCs w:val="20"/>
        </w:rPr>
        <w:t>is, and how it might differ for e.g. a subsistence farmer in East Africa.</w:t>
      </w:r>
    </w:p>
    <w:p w:rsidR="005B375B" w:rsidRDefault="005B375B" w:rsidP="00AA6383">
      <w:pPr>
        <w:rPr>
          <w:rFonts w:ascii="Arial" w:hAnsi="Arial" w:cs="Arial"/>
          <w:sz w:val="20"/>
          <w:szCs w:val="20"/>
        </w:rPr>
      </w:pPr>
    </w:p>
    <w:p w:rsidR="005B375B" w:rsidRPr="005B375B" w:rsidRDefault="005B375B" w:rsidP="00AA6383">
      <w:pPr>
        <w:rPr>
          <w:rFonts w:ascii="Arial" w:hAnsi="Arial" w:cs="Arial"/>
          <w:bCs/>
          <w:sz w:val="20"/>
          <w:szCs w:val="20"/>
        </w:rPr>
      </w:pPr>
      <w:r>
        <w:rPr>
          <w:rFonts w:ascii="Arial" w:hAnsi="Arial" w:cs="Arial"/>
          <w:sz w:val="20"/>
          <w:szCs w:val="20"/>
        </w:rPr>
        <w:t xml:space="preserve">In the following notes relating to specific slides, there are suggestions of how students’ knowledge and understanding could be probed; these suggestions </w:t>
      </w:r>
      <w:r w:rsidRPr="005B375B">
        <w:rPr>
          <w:rStyle w:val="Strong"/>
          <w:rFonts w:ascii="Arial" w:hAnsi="Arial" w:cs="Arial"/>
          <w:b w:val="0"/>
          <w:sz w:val="20"/>
          <w:szCs w:val="20"/>
        </w:rPr>
        <w:t>could be used as the basis for class or small group discussion</w:t>
      </w:r>
      <w:r w:rsidR="00487BB2">
        <w:rPr>
          <w:rStyle w:val="Strong"/>
          <w:rFonts w:ascii="Arial" w:hAnsi="Arial" w:cs="Arial"/>
          <w:b w:val="0"/>
          <w:sz w:val="20"/>
          <w:szCs w:val="20"/>
        </w:rPr>
        <w:t xml:space="preserve"> </w:t>
      </w:r>
      <w:r>
        <w:rPr>
          <w:rStyle w:val="Strong"/>
          <w:rFonts w:ascii="Arial" w:hAnsi="Arial" w:cs="Arial"/>
          <w:b w:val="0"/>
          <w:sz w:val="20"/>
          <w:szCs w:val="20"/>
        </w:rPr>
        <w:t>as students work through the presentation or perhaps at the end.</w:t>
      </w:r>
    </w:p>
    <w:p w:rsidR="00F276DD" w:rsidRPr="00F276DD" w:rsidRDefault="00F276DD" w:rsidP="00AA6383">
      <w:pPr>
        <w:rPr>
          <w:rFonts w:ascii="Arial" w:hAnsi="Arial" w:cs="Arial"/>
          <w:sz w:val="20"/>
          <w:szCs w:val="20"/>
        </w:rPr>
      </w:pPr>
    </w:p>
    <w:p w:rsidR="002631B4" w:rsidRDefault="00AA6383" w:rsidP="00AA6383">
      <w:pPr>
        <w:rPr>
          <w:rFonts w:ascii="Arial" w:hAnsi="Arial" w:cs="Arial"/>
          <w:sz w:val="20"/>
          <w:szCs w:val="20"/>
        </w:rPr>
      </w:pPr>
      <w:r w:rsidRPr="00E70454">
        <w:rPr>
          <w:rFonts w:ascii="Arial" w:hAnsi="Arial" w:cs="Arial"/>
          <w:i/>
          <w:sz w:val="20"/>
          <w:szCs w:val="20"/>
        </w:rPr>
        <w:t>Slide 2:</w:t>
      </w:r>
      <w:r>
        <w:rPr>
          <w:rFonts w:ascii="Arial" w:hAnsi="Arial" w:cs="Arial"/>
          <w:sz w:val="20"/>
          <w:szCs w:val="20"/>
        </w:rPr>
        <w:t xml:space="preserve"> </w:t>
      </w:r>
      <w:r w:rsidR="00E70454">
        <w:rPr>
          <w:rFonts w:ascii="Arial" w:hAnsi="Arial" w:cs="Arial"/>
          <w:sz w:val="20"/>
          <w:szCs w:val="20"/>
        </w:rPr>
        <w:t>Students could be asked to suggest examples of staple foods</w:t>
      </w:r>
      <w:r w:rsidR="00487BB2">
        <w:rPr>
          <w:rFonts w:ascii="Arial" w:hAnsi="Arial" w:cs="Arial"/>
          <w:sz w:val="20"/>
          <w:szCs w:val="20"/>
        </w:rPr>
        <w:t xml:space="preserve"> (as opposed to luxuries we could live without)</w:t>
      </w:r>
      <w:r w:rsidR="00E70454">
        <w:rPr>
          <w:rFonts w:ascii="Arial" w:hAnsi="Arial" w:cs="Arial"/>
          <w:sz w:val="20"/>
          <w:szCs w:val="20"/>
        </w:rPr>
        <w:t xml:space="preserve"> </w:t>
      </w:r>
      <w:r w:rsidR="00487BB2">
        <w:rPr>
          <w:rFonts w:ascii="Arial" w:hAnsi="Arial" w:cs="Arial"/>
          <w:sz w:val="20"/>
          <w:szCs w:val="20"/>
        </w:rPr>
        <w:t>and important materials derived from plants. It may be interesting to give some statistics</w:t>
      </w:r>
      <w:r w:rsidR="00FF4805">
        <w:rPr>
          <w:rFonts w:ascii="Arial" w:hAnsi="Arial" w:cs="Arial"/>
          <w:sz w:val="20"/>
          <w:szCs w:val="20"/>
        </w:rPr>
        <w:t>; for example</w:t>
      </w:r>
      <w:r w:rsidR="00487BB2">
        <w:rPr>
          <w:rFonts w:ascii="Arial" w:hAnsi="Arial" w:cs="Arial"/>
          <w:sz w:val="20"/>
          <w:szCs w:val="20"/>
        </w:rPr>
        <w:t>,</w:t>
      </w:r>
      <w:r w:rsidR="00FF4805">
        <w:rPr>
          <w:rFonts w:ascii="Arial" w:hAnsi="Arial" w:cs="Arial"/>
          <w:sz w:val="20"/>
          <w:szCs w:val="20"/>
        </w:rPr>
        <w:t xml:space="preserve"> </w:t>
      </w:r>
      <w:r w:rsidR="001F054B">
        <w:rPr>
          <w:rFonts w:ascii="Arial" w:hAnsi="Arial" w:cs="Arial"/>
          <w:sz w:val="20"/>
          <w:szCs w:val="20"/>
        </w:rPr>
        <w:t xml:space="preserve">according to the </w:t>
      </w:r>
      <w:r w:rsidR="001F054B" w:rsidRPr="001F054B">
        <w:rPr>
          <w:rFonts w:ascii="Arial" w:hAnsi="Arial" w:cs="Arial"/>
          <w:sz w:val="20"/>
          <w:szCs w:val="20"/>
        </w:rPr>
        <w:t xml:space="preserve">Food and Agriculture Organization (FAO) of the United Nations </w:t>
      </w:r>
      <w:r w:rsidR="001F054B">
        <w:rPr>
          <w:rFonts w:ascii="Arial" w:hAnsi="Arial" w:cs="Arial"/>
          <w:sz w:val="20"/>
          <w:szCs w:val="20"/>
        </w:rPr>
        <w:t>online database r</w:t>
      </w:r>
      <w:r w:rsidR="001F054B" w:rsidRPr="001F054B">
        <w:rPr>
          <w:rFonts w:ascii="Arial" w:hAnsi="Arial" w:cs="Arial"/>
          <w:sz w:val="20"/>
          <w:szCs w:val="20"/>
        </w:rPr>
        <w:t>ice, wheat, and maize are the three leading food crops in the world</w:t>
      </w:r>
      <w:r w:rsidR="001F054B">
        <w:rPr>
          <w:rFonts w:ascii="Arial" w:hAnsi="Arial" w:cs="Arial"/>
          <w:sz w:val="20"/>
          <w:szCs w:val="20"/>
        </w:rPr>
        <w:t xml:space="preserve"> and together they</w:t>
      </w:r>
      <w:r w:rsidR="001F054B" w:rsidRPr="001F054B">
        <w:rPr>
          <w:rFonts w:ascii="Arial" w:hAnsi="Arial" w:cs="Arial"/>
          <w:sz w:val="20"/>
          <w:szCs w:val="20"/>
        </w:rPr>
        <w:t xml:space="preserve"> supply more than 50% of </w:t>
      </w:r>
      <w:r w:rsidR="001F054B">
        <w:rPr>
          <w:rFonts w:ascii="Arial" w:hAnsi="Arial" w:cs="Arial"/>
          <w:sz w:val="20"/>
          <w:szCs w:val="20"/>
        </w:rPr>
        <w:t>the</w:t>
      </w:r>
      <w:r w:rsidR="001F054B" w:rsidRPr="001F054B">
        <w:rPr>
          <w:rFonts w:ascii="Arial" w:hAnsi="Arial" w:cs="Arial"/>
          <w:sz w:val="20"/>
          <w:szCs w:val="20"/>
        </w:rPr>
        <w:t xml:space="preserve"> calories consumed by the </w:t>
      </w:r>
      <w:r w:rsidR="001F054B">
        <w:rPr>
          <w:rFonts w:ascii="Arial" w:hAnsi="Arial" w:cs="Arial"/>
          <w:sz w:val="20"/>
          <w:szCs w:val="20"/>
        </w:rPr>
        <w:t xml:space="preserve">world population; </w:t>
      </w:r>
      <w:r w:rsidR="00FF4805">
        <w:rPr>
          <w:rFonts w:ascii="Arial" w:hAnsi="Arial" w:cs="Arial"/>
          <w:sz w:val="20"/>
          <w:szCs w:val="20"/>
        </w:rPr>
        <w:t>approximately 50% of the world’s population relies on rice</w:t>
      </w:r>
      <w:r w:rsidR="001F054B">
        <w:rPr>
          <w:rFonts w:ascii="Arial" w:hAnsi="Arial" w:cs="Arial"/>
          <w:sz w:val="20"/>
          <w:szCs w:val="20"/>
        </w:rPr>
        <w:t xml:space="preserve"> alone</w:t>
      </w:r>
      <w:r w:rsidR="00FF4805">
        <w:rPr>
          <w:rFonts w:ascii="Arial" w:hAnsi="Arial" w:cs="Arial"/>
          <w:sz w:val="20"/>
          <w:szCs w:val="20"/>
        </w:rPr>
        <w:t xml:space="preserve"> </w:t>
      </w:r>
      <w:r w:rsidR="00487BB2">
        <w:rPr>
          <w:rFonts w:ascii="Arial" w:hAnsi="Arial" w:cs="Arial"/>
          <w:sz w:val="20"/>
          <w:szCs w:val="20"/>
        </w:rPr>
        <w:t>for</w:t>
      </w:r>
      <w:r w:rsidR="00FF4805">
        <w:rPr>
          <w:rFonts w:ascii="Arial" w:hAnsi="Arial" w:cs="Arial"/>
          <w:sz w:val="20"/>
          <w:szCs w:val="20"/>
        </w:rPr>
        <w:t xml:space="preserve"> the</w:t>
      </w:r>
      <w:r w:rsidR="00487BB2">
        <w:rPr>
          <w:rFonts w:ascii="Arial" w:hAnsi="Arial" w:cs="Arial"/>
          <w:sz w:val="20"/>
          <w:szCs w:val="20"/>
        </w:rPr>
        <w:t>ir</w:t>
      </w:r>
      <w:r w:rsidR="00FF4805">
        <w:rPr>
          <w:rFonts w:ascii="Arial" w:hAnsi="Arial" w:cs="Arial"/>
          <w:sz w:val="20"/>
          <w:szCs w:val="20"/>
        </w:rPr>
        <w:t xml:space="preserve"> primary calorific intake. </w:t>
      </w:r>
      <w:r w:rsidR="00487BB2">
        <w:rPr>
          <w:rFonts w:ascii="Arial" w:hAnsi="Arial" w:cs="Arial"/>
          <w:sz w:val="20"/>
          <w:szCs w:val="20"/>
        </w:rPr>
        <w:t>Students</w:t>
      </w:r>
      <w:r w:rsidR="00E70454">
        <w:rPr>
          <w:rFonts w:ascii="Arial" w:hAnsi="Arial" w:cs="Arial"/>
          <w:sz w:val="20"/>
          <w:szCs w:val="20"/>
        </w:rPr>
        <w:t xml:space="preserve"> could also be challenged to suggest other ecosystem services </w:t>
      </w:r>
      <w:r w:rsidR="00487BB2">
        <w:rPr>
          <w:rFonts w:ascii="Arial" w:hAnsi="Arial" w:cs="Arial"/>
          <w:sz w:val="20"/>
          <w:szCs w:val="20"/>
        </w:rPr>
        <w:t>contributed by</w:t>
      </w:r>
      <w:r w:rsidR="00FF4805">
        <w:rPr>
          <w:rFonts w:ascii="Arial" w:hAnsi="Arial" w:cs="Arial"/>
          <w:sz w:val="20"/>
          <w:szCs w:val="20"/>
        </w:rPr>
        <w:t xml:space="preserve"> </w:t>
      </w:r>
      <w:r w:rsidR="00E70454">
        <w:rPr>
          <w:rFonts w:ascii="Arial" w:hAnsi="Arial" w:cs="Arial"/>
          <w:sz w:val="20"/>
          <w:szCs w:val="20"/>
        </w:rPr>
        <w:t>plants (</w:t>
      </w:r>
      <w:r w:rsidR="00FF4805">
        <w:rPr>
          <w:rFonts w:ascii="Arial" w:hAnsi="Arial" w:cs="Arial"/>
          <w:sz w:val="20"/>
          <w:szCs w:val="20"/>
        </w:rPr>
        <w:t>including but not limited to</w:t>
      </w:r>
      <w:r w:rsidR="00487BB2">
        <w:rPr>
          <w:rFonts w:ascii="Arial" w:hAnsi="Arial" w:cs="Arial"/>
          <w:sz w:val="20"/>
          <w:szCs w:val="20"/>
        </w:rPr>
        <w:t>:</w:t>
      </w:r>
      <w:r w:rsidR="00E70454">
        <w:rPr>
          <w:rFonts w:ascii="Arial" w:hAnsi="Arial" w:cs="Arial"/>
          <w:sz w:val="20"/>
          <w:szCs w:val="20"/>
        </w:rPr>
        <w:t xml:space="preserve"> </w:t>
      </w:r>
      <w:r w:rsidR="00FF4805">
        <w:rPr>
          <w:rFonts w:ascii="Arial" w:hAnsi="Arial" w:cs="Arial"/>
          <w:sz w:val="20"/>
          <w:szCs w:val="20"/>
        </w:rPr>
        <w:t xml:space="preserve">habitat, medicines, cycling of substances, and aesthetic benefits). </w:t>
      </w:r>
      <w:r w:rsidR="00487BB2">
        <w:rPr>
          <w:rFonts w:ascii="Arial" w:hAnsi="Arial" w:cs="Arial"/>
          <w:sz w:val="20"/>
          <w:szCs w:val="20"/>
        </w:rPr>
        <w:t>Again, some statistics could be given; f</w:t>
      </w:r>
      <w:r w:rsidR="00FF4805">
        <w:rPr>
          <w:rFonts w:ascii="Arial" w:hAnsi="Arial" w:cs="Arial"/>
          <w:sz w:val="20"/>
          <w:szCs w:val="20"/>
        </w:rPr>
        <w:t>or example</w:t>
      </w:r>
      <w:r w:rsidR="00487BB2">
        <w:rPr>
          <w:rFonts w:ascii="Arial" w:hAnsi="Arial" w:cs="Arial"/>
          <w:sz w:val="20"/>
          <w:szCs w:val="20"/>
        </w:rPr>
        <w:t>,</w:t>
      </w:r>
      <w:r w:rsidR="00FF4805">
        <w:rPr>
          <w:rFonts w:ascii="Arial" w:hAnsi="Arial" w:cs="Arial"/>
          <w:sz w:val="20"/>
          <w:szCs w:val="20"/>
        </w:rPr>
        <w:t xml:space="preserve"> in 2015 it was estimated that woodland was worth £270 billion to the UK economy, not just in timber and related products but also</w:t>
      </w:r>
      <w:r w:rsidR="002631B4">
        <w:rPr>
          <w:rFonts w:ascii="Arial" w:hAnsi="Arial" w:cs="Arial"/>
          <w:sz w:val="20"/>
          <w:szCs w:val="20"/>
        </w:rPr>
        <w:t xml:space="preserve"> because of factors such as </w:t>
      </w:r>
      <w:r w:rsidR="001F054B">
        <w:rPr>
          <w:rFonts w:ascii="Arial" w:hAnsi="Arial" w:cs="Arial"/>
          <w:sz w:val="20"/>
          <w:szCs w:val="20"/>
        </w:rPr>
        <w:t xml:space="preserve">flood management and recreation (Woodland Trust </w:t>
      </w:r>
      <w:r w:rsidR="001F054B" w:rsidRPr="00AC6790">
        <w:rPr>
          <w:rFonts w:ascii="Arial" w:hAnsi="Arial" w:cs="Arial"/>
          <w:i/>
          <w:sz w:val="20"/>
          <w:szCs w:val="20"/>
        </w:rPr>
        <w:t>Broadleaf</w:t>
      </w:r>
      <w:r w:rsidR="001F054B">
        <w:rPr>
          <w:rFonts w:ascii="Arial" w:hAnsi="Arial" w:cs="Arial"/>
          <w:sz w:val="20"/>
          <w:szCs w:val="20"/>
        </w:rPr>
        <w:t xml:space="preserve"> 85, 2015). </w:t>
      </w:r>
    </w:p>
    <w:p w:rsidR="002631B4" w:rsidRDefault="002631B4" w:rsidP="00AA6383">
      <w:pPr>
        <w:rPr>
          <w:rFonts w:ascii="Arial" w:hAnsi="Arial" w:cs="Arial"/>
          <w:sz w:val="20"/>
          <w:szCs w:val="20"/>
        </w:rPr>
      </w:pPr>
    </w:p>
    <w:p w:rsidR="00AA6383" w:rsidRDefault="00E716CE" w:rsidP="00AA6383">
      <w:pPr>
        <w:rPr>
          <w:rFonts w:ascii="Arial" w:hAnsi="Arial" w:cs="Arial"/>
          <w:sz w:val="20"/>
          <w:szCs w:val="20"/>
        </w:rPr>
      </w:pPr>
      <w:r w:rsidRPr="00E812CF">
        <w:rPr>
          <w:rFonts w:ascii="Arial" w:hAnsi="Arial" w:cs="Arial"/>
          <w:i/>
          <w:sz w:val="20"/>
          <w:szCs w:val="20"/>
        </w:rPr>
        <w:t>Slide 3:</w:t>
      </w:r>
      <w:r>
        <w:rPr>
          <w:rFonts w:ascii="Arial" w:hAnsi="Arial" w:cs="Arial"/>
          <w:sz w:val="20"/>
          <w:szCs w:val="20"/>
        </w:rPr>
        <w:t xml:space="preserve"> </w:t>
      </w:r>
      <w:r w:rsidR="00B051E3">
        <w:rPr>
          <w:rFonts w:ascii="Arial" w:hAnsi="Arial" w:cs="Arial"/>
          <w:sz w:val="20"/>
          <w:szCs w:val="20"/>
        </w:rPr>
        <w:t xml:space="preserve">The impact of plant disease on human food security could be illustrated with some statistics, for example: it has been estimated that plant pests and diseases reduce the global harvest by 10-16% (US$220 billion) per year. In terms of our ability to feed the human population, the </w:t>
      </w:r>
      <w:r w:rsidR="00B051E3" w:rsidRPr="00B051E3">
        <w:rPr>
          <w:rFonts w:ascii="Arial" w:hAnsi="Arial" w:cs="Arial"/>
          <w:sz w:val="20"/>
          <w:szCs w:val="20"/>
        </w:rPr>
        <w:t xml:space="preserve">Food and Agriculture Organization </w:t>
      </w:r>
      <w:r w:rsidR="00B051E3">
        <w:rPr>
          <w:rFonts w:ascii="Arial" w:hAnsi="Arial" w:cs="Arial"/>
          <w:sz w:val="20"/>
          <w:szCs w:val="20"/>
        </w:rPr>
        <w:t xml:space="preserve">(FAO) </w:t>
      </w:r>
      <w:r w:rsidR="00B051E3" w:rsidRPr="00B051E3">
        <w:rPr>
          <w:rFonts w:ascii="Arial" w:hAnsi="Arial" w:cs="Arial"/>
          <w:sz w:val="20"/>
          <w:szCs w:val="20"/>
        </w:rPr>
        <w:t>of th</w:t>
      </w:r>
      <w:r w:rsidR="00B051E3">
        <w:rPr>
          <w:rFonts w:ascii="Arial" w:hAnsi="Arial" w:cs="Arial"/>
          <w:sz w:val="20"/>
          <w:szCs w:val="20"/>
        </w:rPr>
        <w:t xml:space="preserve">e United Nations has reported that </w:t>
      </w:r>
      <w:r w:rsidR="00B051E3">
        <w:rPr>
          <w:rFonts w:ascii="Arial" w:hAnsi="Arial" w:cs="Arial"/>
          <w:sz w:val="20"/>
          <w:szCs w:val="20"/>
        </w:rPr>
        <w:lastRenderedPageBreak/>
        <w:t xml:space="preserve">approximately 1 billion people (1 in every 7) went hungry in 2009; global food production </w:t>
      </w:r>
      <w:r w:rsidR="00E812CF">
        <w:rPr>
          <w:rFonts w:ascii="Arial" w:hAnsi="Arial" w:cs="Arial"/>
          <w:sz w:val="20"/>
          <w:szCs w:val="20"/>
        </w:rPr>
        <w:t xml:space="preserve">will have to </w:t>
      </w:r>
      <w:r w:rsidR="00B051E3">
        <w:rPr>
          <w:rFonts w:ascii="Arial" w:hAnsi="Arial" w:cs="Arial"/>
          <w:sz w:val="20"/>
          <w:szCs w:val="20"/>
        </w:rPr>
        <w:t>increase by 50% to feed the projected world population in 2050.</w:t>
      </w:r>
    </w:p>
    <w:p w:rsidR="00B051E3" w:rsidRDefault="00B051E3" w:rsidP="00AA6383">
      <w:pPr>
        <w:rPr>
          <w:rFonts w:ascii="Arial" w:hAnsi="Arial" w:cs="Arial"/>
          <w:sz w:val="20"/>
          <w:szCs w:val="20"/>
        </w:rPr>
      </w:pPr>
    </w:p>
    <w:p w:rsidR="00AA6383" w:rsidRDefault="00FF7587" w:rsidP="00AA6383">
      <w:pPr>
        <w:rPr>
          <w:rFonts w:ascii="Arial" w:hAnsi="Arial" w:cs="Arial"/>
          <w:sz w:val="20"/>
          <w:szCs w:val="20"/>
        </w:rPr>
      </w:pPr>
      <w:r w:rsidRPr="00BE6FBA">
        <w:rPr>
          <w:rFonts w:ascii="Arial" w:hAnsi="Arial" w:cs="Arial"/>
          <w:i/>
          <w:sz w:val="20"/>
          <w:szCs w:val="20"/>
        </w:rPr>
        <w:t>Slide 5:</w:t>
      </w:r>
      <w:r>
        <w:rPr>
          <w:rFonts w:ascii="Arial" w:hAnsi="Arial" w:cs="Arial"/>
          <w:sz w:val="20"/>
          <w:szCs w:val="20"/>
        </w:rPr>
        <w:t xml:space="preserve"> Ensure students understand the difference between pathogens</w:t>
      </w:r>
      <w:r w:rsidR="001F0EFA">
        <w:rPr>
          <w:rFonts w:ascii="Arial" w:hAnsi="Arial" w:cs="Arial"/>
          <w:sz w:val="20"/>
          <w:szCs w:val="20"/>
        </w:rPr>
        <w:t xml:space="preserve"> and pests</w:t>
      </w:r>
      <w:r>
        <w:rPr>
          <w:rFonts w:ascii="Arial" w:hAnsi="Arial" w:cs="Arial"/>
          <w:sz w:val="20"/>
          <w:szCs w:val="20"/>
        </w:rPr>
        <w:t xml:space="preserve">. </w:t>
      </w:r>
      <w:r w:rsidR="001F0EFA">
        <w:rPr>
          <w:rFonts w:ascii="Arial" w:hAnsi="Arial" w:cs="Arial"/>
          <w:sz w:val="20"/>
          <w:szCs w:val="20"/>
        </w:rPr>
        <w:t xml:space="preserve">Pathogens are microorganisms such as bacteria, viruses, fungi and protists that cause disease. </w:t>
      </w:r>
      <w:r>
        <w:rPr>
          <w:rFonts w:ascii="Arial" w:hAnsi="Arial" w:cs="Arial"/>
          <w:sz w:val="20"/>
          <w:szCs w:val="20"/>
        </w:rPr>
        <w:t xml:space="preserve">Pests are typically insect vectors for pathogens, and also cause damage to crops in their own right. Other animals, including people, can also act </w:t>
      </w:r>
      <w:r w:rsidR="001F0EFA">
        <w:rPr>
          <w:rFonts w:ascii="Arial" w:hAnsi="Arial" w:cs="Arial"/>
          <w:sz w:val="20"/>
          <w:szCs w:val="20"/>
        </w:rPr>
        <w:t>as vectors for plant pathogens.</w:t>
      </w:r>
    </w:p>
    <w:p w:rsidR="00BE6FBA" w:rsidRDefault="00BE6FBA" w:rsidP="00AA6383">
      <w:pPr>
        <w:rPr>
          <w:rFonts w:ascii="Arial" w:hAnsi="Arial" w:cs="Arial"/>
          <w:sz w:val="20"/>
          <w:szCs w:val="20"/>
        </w:rPr>
      </w:pPr>
    </w:p>
    <w:p w:rsidR="00BE6FBA" w:rsidRDefault="00BE6FBA" w:rsidP="00BE6FBA">
      <w:pPr>
        <w:rPr>
          <w:rFonts w:ascii="Arial" w:hAnsi="Arial" w:cs="Arial"/>
          <w:sz w:val="20"/>
          <w:szCs w:val="20"/>
        </w:rPr>
      </w:pPr>
      <w:r w:rsidRPr="00611DF7">
        <w:rPr>
          <w:rFonts w:ascii="Arial" w:hAnsi="Arial" w:cs="Arial"/>
          <w:i/>
          <w:sz w:val="20"/>
          <w:szCs w:val="20"/>
        </w:rPr>
        <w:t>Slide 7:</w:t>
      </w:r>
      <w:r>
        <w:rPr>
          <w:rFonts w:ascii="Arial" w:hAnsi="Arial" w:cs="Arial"/>
          <w:sz w:val="20"/>
          <w:szCs w:val="20"/>
        </w:rPr>
        <w:t xml:space="preserve"> “Pesticides” is an umbrella term that includes</w:t>
      </w:r>
      <w:r w:rsidR="00611DF7">
        <w:rPr>
          <w:rFonts w:ascii="Arial" w:hAnsi="Arial" w:cs="Arial"/>
          <w:sz w:val="20"/>
          <w:szCs w:val="20"/>
        </w:rPr>
        <w:t>, for example,</w:t>
      </w:r>
      <w:r>
        <w:rPr>
          <w:rFonts w:ascii="Arial" w:hAnsi="Arial" w:cs="Arial"/>
          <w:sz w:val="20"/>
          <w:szCs w:val="20"/>
        </w:rPr>
        <w:t xml:space="preserve"> </w:t>
      </w:r>
      <w:r w:rsidRPr="00BE6FBA">
        <w:rPr>
          <w:rFonts w:ascii="Arial" w:hAnsi="Arial" w:cs="Arial"/>
          <w:sz w:val="20"/>
          <w:szCs w:val="20"/>
        </w:rPr>
        <w:t>insecticide</w:t>
      </w:r>
      <w:r>
        <w:rPr>
          <w:rFonts w:ascii="Arial" w:hAnsi="Arial" w:cs="Arial"/>
          <w:sz w:val="20"/>
          <w:szCs w:val="20"/>
        </w:rPr>
        <w:t>s,</w:t>
      </w:r>
      <w:r w:rsidRPr="00BE6FBA">
        <w:rPr>
          <w:rFonts w:ascii="Arial" w:hAnsi="Arial" w:cs="Arial"/>
          <w:sz w:val="20"/>
          <w:szCs w:val="20"/>
        </w:rPr>
        <w:t xml:space="preserve"> insect repellent</w:t>
      </w:r>
      <w:r>
        <w:rPr>
          <w:rFonts w:ascii="Arial" w:hAnsi="Arial" w:cs="Arial"/>
          <w:sz w:val="20"/>
          <w:szCs w:val="20"/>
        </w:rPr>
        <w:t>s</w:t>
      </w:r>
      <w:r w:rsidRPr="00BE6FBA">
        <w:rPr>
          <w:rFonts w:ascii="Arial" w:hAnsi="Arial" w:cs="Arial"/>
          <w:sz w:val="20"/>
          <w:szCs w:val="20"/>
        </w:rPr>
        <w:t>, bactericide</w:t>
      </w:r>
      <w:r>
        <w:rPr>
          <w:rFonts w:ascii="Arial" w:hAnsi="Arial" w:cs="Arial"/>
          <w:sz w:val="20"/>
          <w:szCs w:val="20"/>
        </w:rPr>
        <w:t>s</w:t>
      </w:r>
      <w:r w:rsidRPr="00BE6FBA">
        <w:rPr>
          <w:rFonts w:ascii="Arial" w:hAnsi="Arial" w:cs="Arial"/>
          <w:sz w:val="20"/>
          <w:szCs w:val="20"/>
        </w:rPr>
        <w:t>,</w:t>
      </w:r>
      <w:r>
        <w:rPr>
          <w:rFonts w:ascii="Arial" w:hAnsi="Arial" w:cs="Arial"/>
          <w:sz w:val="20"/>
          <w:szCs w:val="20"/>
        </w:rPr>
        <w:t xml:space="preserve"> </w:t>
      </w:r>
      <w:r w:rsidRPr="00BE6FBA">
        <w:rPr>
          <w:rFonts w:ascii="Arial" w:hAnsi="Arial" w:cs="Arial"/>
          <w:sz w:val="20"/>
          <w:szCs w:val="20"/>
        </w:rPr>
        <w:t>fungicide</w:t>
      </w:r>
      <w:r>
        <w:rPr>
          <w:rFonts w:ascii="Arial" w:hAnsi="Arial" w:cs="Arial"/>
          <w:sz w:val="20"/>
          <w:szCs w:val="20"/>
        </w:rPr>
        <w:t xml:space="preserve">s and other </w:t>
      </w:r>
      <w:r w:rsidRPr="00BE6FBA">
        <w:rPr>
          <w:rFonts w:ascii="Arial" w:hAnsi="Arial" w:cs="Arial"/>
          <w:sz w:val="20"/>
          <w:szCs w:val="20"/>
        </w:rPr>
        <w:t>antimicrobial</w:t>
      </w:r>
      <w:r>
        <w:rPr>
          <w:rFonts w:ascii="Arial" w:hAnsi="Arial" w:cs="Arial"/>
          <w:sz w:val="20"/>
          <w:szCs w:val="20"/>
        </w:rPr>
        <w:t>s</w:t>
      </w:r>
      <w:r w:rsidR="00611DF7">
        <w:rPr>
          <w:rFonts w:ascii="Arial" w:hAnsi="Arial" w:cs="Arial"/>
          <w:sz w:val="20"/>
          <w:szCs w:val="20"/>
        </w:rPr>
        <w:t>.</w:t>
      </w:r>
    </w:p>
    <w:p w:rsidR="00611DF7" w:rsidRDefault="00611DF7" w:rsidP="00BE6FBA">
      <w:pPr>
        <w:rPr>
          <w:rFonts w:ascii="Arial" w:hAnsi="Arial" w:cs="Arial"/>
          <w:sz w:val="20"/>
          <w:szCs w:val="20"/>
        </w:rPr>
      </w:pPr>
    </w:p>
    <w:p w:rsidR="00611DF7" w:rsidRDefault="00611DF7" w:rsidP="00BE6FBA">
      <w:pPr>
        <w:rPr>
          <w:rFonts w:ascii="Arial" w:hAnsi="Arial" w:cs="Arial"/>
          <w:sz w:val="20"/>
          <w:szCs w:val="20"/>
        </w:rPr>
      </w:pPr>
      <w:r w:rsidRPr="00ED1218">
        <w:rPr>
          <w:rFonts w:ascii="Arial" w:hAnsi="Arial" w:cs="Arial"/>
          <w:i/>
          <w:sz w:val="20"/>
          <w:szCs w:val="20"/>
        </w:rPr>
        <w:t>Slide 9:</w:t>
      </w:r>
      <w:r>
        <w:rPr>
          <w:rFonts w:ascii="Arial" w:hAnsi="Arial" w:cs="Arial"/>
          <w:sz w:val="20"/>
          <w:szCs w:val="20"/>
        </w:rPr>
        <w:t xml:space="preserve"> </w:t>
      </w:r>
      <w:r w:rsidR="001F0EFA">
        <w:rPr>
          <w:rFonts w:ascii="Arial" w:hAnsi="Arial" w:cs="Arial"/>
          <w:sz w:val="20"/>
          <w:szCs w:val="20"/>
        </w:rPr>
        <w:t>Students could be asked to suggest and explain the risks and potential negative impacts of introducing new chemical substances into ecosystems; for example harm to species other than the intended target, bioaccumulation within food chains, and run-off into watercourses which could cause eutrophication. They could also be asked to discuss the environmental issues associated with supply of the chemicals, including depletion of natural resources, and use of energy and production of waste during synthesis and transport (students may be familiar with the concept of a Life Cycle Assessment from their GCSE Chemistry course</w:t>
      </w:r>
      <w:r w:rsidR="00ED1218">
        <w:rPr>
          <w:rFonts w:ascii="Arial" w:hAnsi="Arial" w:cs="Arial"/>
          <w:sz w:val="20"/>
          <w:szCs w:val="20"/>
        </w:rPr>
        <w:t xml:space="preserve"> and could apply that kind of thinking here</w:t>
      </w:r>
      <w:r w:rsidR="001F0EFA">
        <w:rPr>
          <w:rFonts w:ascii="Arial" w:hAnsi="Arial" w:cs="Arial"/>
          <w:sz w:val="20"/>
          <w:szCs w:val="20"/>
        </w:rPr>
        <w:t>).</w:t>
      </w:r>
    </w:p>
    <w:p w:rsidR="00ED1218" w:rsidRDefault="00ED1218" w:rsidP="00BE6FBA">
      <w:pPr>
        <w:rPr>
          <w:rFonts w:ascii="Arial" w:hAnsi="Arial" w:cs="Arial"/>
          <w:sz w:val="20"/>
          <w:szCs w:val="20"/>
        </w:rPr>
      </w:pPr>
    </w:p>
    <w:p w:rsidR="00ED1218" w:rsidRDefault="00190EBE" w:rsidP="00190EBE">
      <w:pPr>
        <w:rPr>
          <w:rFonts w:ascii="Arial" w:hAnsi="Arial" w:cs="Arial"/>
          <w:sz w:val="20"/>
          <w:szCs w:val="20"/>
        </w:rPr>
      </w:pPr>
      <w:r w:rsidRPr="00190EBE">
        <w:rPr>
          <w:rFonts w:ascii="Arial" w:hAnsi="Arial" w:cs="Arial"/>
          <w:i/>
          <w:sz w:val="20"/>
          <w:szCs w:val="20"/>
        </w:rPr>
        <w:t>Slide 11:</w:t>
      </w:r>
      <w:r>
        <w:rPr>
          <w:rFonts w:ascii="Arial" w:hAnsi="Arial" w:cs="Arial"/>
          <w:sz w:val="20"/>
          <w:szCs w:val="20"/>
        </w:rPr>
        <w:t xml:space="preserve"> S</w:t>
      </w:r>
      <w:r w:rsidRPr="00190EBE">
        <w:rPr>
          <w:rFonts w:ascii="Arial" w:hAnsi="Arial" w:cs="Arial"/>
          <w:sz w:val="20"/>
          <w:szCs w:val="20"/>
        </w:rPr>
        <w:t xml:space="preserve">pores </w:t>
      </w:r>
      <w:r>
        <w:rPr>
          <w:rFonts w:ascii="Arial" w:hAnsi="Arial" w:cs="Arial"/>
          <w:sz w:val="20"/>
          <w:szCs w:val="20"/>
        </w:rPr>
        <w:t>are r</w:t>
      </w:r>
      <w:r w:rsidRPr="00190EBE">
        <w:rPr>
          <w:rFonts w:ascii="Arial" w:hAnsi="Arial" w:cs="Arial"/>
          <w:sz w:val="20"/>
          <w:szCs w:val="20"/>
        </w:rPr>
        <w:t>esistant structures made by some bacteria and</w:t>
      </w:r>
      <w:r>
        <w:rPr>
          <w:rFonts w:ascii="Arial" w:hAnsi="Arial" w:cs="Arial"/>
          <w:sz w:val="20"/>
          <w:szCs w:val="20"/>
        </w:rPr>
        <w:t xml:space="preserve"> </w:t>
      </w:r>
      <w:r w:rsidRPr="00190EBE">
        <w:rPr>
          <w:rFonts w:ascii="Arial" w:hAnsi="Arial" w:cs="Arial"/>
          <w:sz w:val="20"/>
          <w:szCs w:val="20"/>
        </w:rPr>
        <w:t>fungi that can survive in unfavourable conditions (e.g.</w:t>
      </w:r>
      <w:r>
        <w:rPr>
          <w:rFonts w:ascii="Arial" w:hAnsi="Arial" w:cs="Arial"/>
          <w:sz w:val="20"/>
          <w:szCs w:val="20"/>
        </w:rPr>
        <w:t xml:space="preserve"> over winter</w:t>
      </w:r>
      <w:r w:rsidRPr="00190EBE">
        <w:rPr>
          <w:rFonts w:ascii="Arial" w:hAnsi="Arial" w:cs="Arial"/>
          <w:sz w:val="20"/>
          <w:szCs w:val="20"/>
        </w:rPr>
        <w:t>)</w:t>
      </w:r>
      <w:r>
        <w:rPr>
          <w:rFonts w:ascii="Arial" w:hAnsi="Arial" w:cs="Arial"/>
          <w:sz w:val="20"/>
          <w:szCs w:val="20"/>
        </w:rPr>
        <w:t xml:space="preserve"> </w:t>
      </w:r>
      <w:r w:rsidRPr="00190EBE">
        <w:rPr>
          <w:rFonts w:ascii="Arial" w:hAnsi="Arial" w:cs="Arial"/>
          <w:sz w:val="20"/>
          <w:szCs w:val="20"/>
        </w:rPr>
        <w:t>and will grow again when conditions are more favourable.</w:t>
      </w:r>
    </w:p>
    <w:p w:rsidR="00190EBE" w:rsidRDefault="00190EBE" w:rsidP="00190EBE">
      <w:pPr>
        <w:rPr>
          <w:rFonts w:ascii="Arial" w:hAnsi="Arial" w:cs="Arial"/>
          <w:sz w:val="20"/>
          <w:szCs w:val="20"/>
        </w:rPr>
      </w:pPr>
    </w:p>
    <w:p w:rsidR="00190EBE" w:rsidRDefault="009B5ADB" w:rsidP="00190EBE">
      <w:pPr>
        <w:rPr>
          <w:rFonts w:ascii="Arial" w:hAnsi="Arial" w:cs="Arial"/>
          <w:sz w:val="20"/>
          <w:szCs w:val="20"/>
        </w:rPr>
      </w:pPr>
      <w:r w:rsidRPr="00262F8D">
        <w:rPr>
          <w:rFonts w:ascii="Arial" w:hAnsi="Arial" w:cs="Arial"/>
          <w:i/>
          <w:sz w:val="20"/>
          <w:szCs w:val="20"/>
        </w:rPr>
        <w:t>Slide</w:t>
      </w:r>
      <w:r w:rsidR="00D247F4" w:rsidRPr="00262F8D">
        <w:rPr>
          <w:rFonts w:ascii="Arial" w:hAnsi="Arial" w:cs="Arial"/>
          <w:i/>
          <w:sz w:val="20"/>
          <w:szCs w:val="20"/>
        </w:rPr>
        <w:t>s</w:t>
      </w:r>
      <w:r w:rsidRPr="00262F8D">
        <w:rPr>
          <w:rFonts w:ascii="Arial" w:hAnsi="Arial" w:cs="Arial"/>
          <w:i/>
          <w:sz w:val="20"/>
          <w:szCs w:val="20"/>
        </w:rPr>
        <w:t xml:space="preserve"> 14</w:t>
      </w:r>
      <w:r w:rsidR="00D247F4" w:rsidRPr="00262F8D">
        <w:rPr>
          <w:rFonts w:ascii="Arial" w:hAnsi="Arial" w:cs="Arial"/>
          <w:i/>
          <w:sz w:val="20"/>
          <w:szCs w:val="20"/>
        </w:rPr>
        <w:t xml:space="preserve"> and 15</w:t>
      </w:r>
      <w:r w:rsidRPr="00262F8D">
        <w:rPr>
          <w:rFonts w:ascii="Arial" w:hAnsi="Arial" w:cs="Arial"/>
          <w:i/>
          <w:sz w:val="20"/>
          <w:szCs w:val="20"/>
        </w:rPr>
        <w:t>:</w:t>
      </w:r>
      <w:r>
        <w:rPr>
          <w:rFonts w:ascii="Arial" w:hAnsi="Arial" w:cs="Arial"/>
          <w:sz w:val="20"/>
          <w:szCs w:val="20"/>
        </w:rPr>
        <w:t xml:space="preserve"> </w:t>
      </w:r>
      <w:r w:rsidR="00D247F4">
        <w:rPr>
          <w:rFonts w:ascii="Arial" w:hAnsi="Arial" w:cs="Arial"/>
          <w:sz w:val="20"/>
          <w:szCs w:val="20"/>
        </w:rPr>
        <w:t>These slides are not directly related to the control of pathogens, but summarise some additional benefits of crop rotation. From 2016, students are no longer required to know about the nitrogen cycle in GCSE Biology and GCSE Combined Science; therefore, it is not necessary to go into detail about nitrogen-fixing bacteria in the root nodules of legumes, but</w:t>
      </w:r>
      <w:r w:rsidR="00216A9C">
        <w:rPr>
          <w:rFonts w:ascii="Arial" w:hAnsi="Arial" w:cs="Arial"/>
          <w:sz w:val="20"/>
          <w:szCs w:val="20"/>
        </w:rPr>
        <w:t xml:space="preserve"> it is interesting to</w:t>
      </w:r>
      <w:r w:rsidR="00D247F4">
        <w:rPr>
          <w:rFonts w:ascii="Arial" w:hAnsi="Arial" w:cs="Arial"/>
          <w:sz w:val="20"/>
          <w:szCs w:val="20"/>
        </w:rPr>
        <w:t xml:space="preserve"> not</w:t>
      </w:r>
      <w:r w:rsidR="00216A9C">
        <w:rPr>
          <w:rFonts w:ascii="Arial" w:hAnsi="Arial" w:cs="Arial"/>
          <w:sz w:val="20"/>
          <w:szCs w:val="20"/>
        </w:rPr>
        <w:t>e</w:t>
      </w:r>
      <w:r w:rsidR="00D247F4">
        <w:rPr>
          <w:rFonts w:ascii="Arial" w:hAnsi="Arial" w:cs="Arial"/>
          <w:sz w:val="20"/>
          <w:szCs w:val="20"/>
        </w:rPr>
        <w:t xml:space="preserve"> that legumes are a useful inclusion in a crop rotation because they add nitrogen to the soil. </w:t>
      </w:r>
      <w:r w:rsidR="00262F8D">
        <w:rPr>
          <w:rFonts w:ascii="Arial" w:hAnsi="Arial" w:cs="Arial"/>
          <w:sz w:val="20"/>
          <w:szCs w:val="20"/>
        </w:rPr>
        <w:t>S</w:t>
      </w:r>
      <w:r w:rsidR="00262F8D" w:rsidRPr="00262F8D">
        <w:rPr>
          <w:rFonts w:ascii="Arial" w:hAnsi="Arial" w:cs="Arial"/>
          <w:sz w:val="20"/>
          <w:szCs w:val="20"/>
        </w:rPr>
        <w:t>uccessive planting of row crops is bad (because they have shallow roots so do not add much biomass to the soil, and the rows leave surrounding soil exposed to weathering and erosion)</w:t>
      </w:r>
      <w:r w:rsidR="00262F8D">
        <w:rPr>
          <w:rFonts w:ascii="Arial" w:hAnsi="Arial" w:cs="Arial"/>
          <w:sz w:val="20"/>
          <w:szCs w:val="20"/>
        </w:rPr>
        <w:t xml:space="preserve">; </w:t>
      </w:r>
      <w:r w:rsidR="00262F8D" w:rsidRPr="00262F8D">
        <w:rPr>
          <w:rFonts w:ascii="Arial" w:hAnsi="Arial" w:cs="Arial"/>
          <w:sz w:val="20"/>
          <w:szCs w:val="20"/>
        </w:rPr>
        <w:t xml:space="preserve">growing a cereal crop as part of the rotation adds biomass to the soil and provides cover, which helps to improve soil quality and structure. </w:t>
      </w:r>
      <w:r w:rsidR="00216A9C" w:rsidRPr="00262F8D">
        <w:rPr>
          <w:rFonts w:ascii="Arial" w:hAnsi="Arial" w:cs="Arial"/>
          <w:sz w:val="20"/>
          <w:szCs w:val="20"/>
        </w:rPr>
        <w:t>Th</w:t>
      </w:r>
      <w:r w:rsidR="00216A9C">
        <w:rPr>
          <w:rFonts w:ascii="Arial" w:hAnsi="Arial" w:cs="Arial"/>
          <w:sz w:val="20"/>
          <w:szCs w:val="20"/>
        </w:rPr>
        <w:t>ese ideas</w:t>
      </w:r>
      <w:r w:rsidR="00216A9C" w:rsidRPr="00262F8D">
        <w:rPr>
          <w:rFonts w:ascii="Arial" w:hAnsi="Arial" w:cs="Arial"/>
          <w:sz w:val="20"/>
          <w:szCs w:val="20"/>
        </w:rPr>
        <w:t xml:space="preserve"> </w:t>
      </w:r>
      <w:r w:rsidR="00262F8D" w:rsidRPr="00262F8D">
        <w:rPr>
          <w:rFonts w:ascii="Arial" w:hAnsi="Arial" w:cs="Arial"/>
          <w:sz w:val="20"/>
          <w:szCs w:val="20"/>
        </w:rPr>
        <w:t>tie into curriculum points about</w:t>
      </w:r>
      <w:r w:rsidR="00C666CF">
        <w:rPr>
          <w:rFonts w:ascii="Arial" w:hAnsi="Arial" w:cs="Arial"/>
          <w:sz w:val="20"/>
          <w:szCs w:val="20"/>
        </w:rPr>
        <w:t xml:space="preserve"> the i</w:t>
      </w:r>
      <w:r w:rsidR="00262F8D" w:rsidRPr="00262F8D">
        <w:rPr>
          <w:rFonts w:ascii="Arial" w:hAnsi="Arial" w:cs="Arial"/>
          <w:sz w:val="20"/>
          <w:szCs w:val="20"/>
        </w:rPr>
        <w:t>nterdependence of organisms in an ecosystem (fertile soil as an ecosystem service we depend on for our survival), and agricultural solutions to the problem of how to increase food yields</w:t>
      </w:r>
      <w:r w:rsidR="00C666CF">
        <w:rPr>
          <w:rFonts w:ascii="Arial" w:hAnsi="Arial" w:cs="Arial"/>
          <w:sz w:val="20"/>
          <w:szCs w:val="20"/>
        </w:rPr>
        <w:t xml:space="preserve"> (through sustainable farming, which is an example of a </w:t>
      </w:r>
      <w:r w:rsidR="00C666CF" w:rsidRPr="00262F8D">
        <w:rPr>
          <w:rFonts w:ascii="Arial" w:hAnsi="Arial" w:cs="Arial"/>
          <w:sz w:val="20"/>
          <w:szCs w:val="20"/>
        </w:rPr>
        <w:t>positive human interaction with ecosystems</w:t>
      </w:r>
      <w:r w:rsidR="00C666CF">
        <w:rPr>
          <w:rFonts w:ascii="Arial" w:hAnsi="Arial" w:cs="Arial"/>
          <w:sz w:val="20"/>
          <w:szCs w:val="20"/>
        </w:rPr>
        <w:t>).</w:t>
      </w:r>
    </w:p>
    <w:p w:rsidR="0060659D" w:rsidRDefault="0060659D" w:rsidP="00190EBE">
      <w:pPr>
        <w:rPr>
          <w:rFonts w:ascii="Arial" w:hAnsi="Arial" w:cs="Arial"/>
          <w:sz w:val="20"/>
          <w:szCs w:val="20"/>
        </w:rPr>
      </w:pPr>
    </w:p>
    <w:p w:rsidR="0060659D" w:rsidRDefault="0060659D" w:rsidP="00190EBE">
      <w:pPr>
        <w:rPr>
          <w:rFonts w:ascii="Arial" w:hAnsi="Arial" w:cs="Arial"/>
          <w:sz w:val="20"/>
          <w:szCs w:val="20"/>
        </w:rPr>
      </w:pPr>
      <w:r w:rsidRPr="001012A4">
        <w:rPr>
          <w:rFonts w:ascii="Arial" w:hAnsi="Arial" w:cs="Arial"/>
          <w:i/>
          <w:sz w:val="20"/>
          <w:szCs w:val="20"/>
        </w:rPr>
        <w:t xml:space="preserve">Slide </w:t>
      </w:r>
      <w:r w:rsidR="001012A4" w:rsidRPr="001012A4">
        <w:rPr>
          <w:rFonts w:ascii="Arial" w:hAnsi="Arial" w:cs="Arial"/>
          <w:i/>
          <w:sz w:val="20"/>
          <w:szCs w:val="20"/>
        </w:rPr>
        <w:t>19:</w:t>
      </w:r>
      <w:r w:rsidR="001012A4">
        <w:rPr>
          <w:rFonts w:ascii="Arial" w:hAnsi="Arial" w:cs="Arial"/>
          <w:sz w:val="20"/>
          <w:szCs w:val="20"/>
        </w:rPr>
        <w:t xml:space="preserve"> Students could be asked to suggest and explain the risks and potential negative impacts of introducing new species into ecosystems; for example predation on species other than the intended target, and competition with native species leading to possible extinction of native species.</w:t>
      </w:r>
      <w:r w:rsidR="00216A9C">
        <w:rPr>
          <w:rFonts w:ascii="Arial" w:hAnsi="Arial" w:cs="Arial"/>
          <w:sz w:val="20"/>
          <w:szCs w:val="20"/>
        </w:rPr>
        <w:t xml:space="preserve"> The new species themselves may bring new pathogens into the ecosystem.</w:t>
      </w:r>
    </w:p>
    <w:p w:rsidR="001012A4" w:rsidRDefault="001012A4" w:rsidP="00190EBE">
      <w:pPr>
        <w:rPr>
          <w:rFonts w:ascii="Arial" w:hAnsi="Arial" w:cs="Arial"/>
          <w:sz w:val="20"/>
          <w:szCs w:val="20"/>
        </w:rPr>
      </w:pPr>
    </w:p>
    <w:p w:rsidR="001012A4" w:rsidRDefault="001012A4" w:rsidP="00190EBE">
      <w:pPr>
        <w:rPr>
          <w:rFonts w:ascii="Arial" w:hAnsi="Arial" w:cs="Arial"/>
          <w:sz w:val="20"/>
          <w:szCs w:val="20"/>
        </w:rPr>
      </w:pPr>
      <w:r w:rsidRPr="007A4A61">
        <w:rPr>
          <w:rFonts w:ascii="Arial" w:hAnsi="Arial" w:cs="Arial"/>
          <w:i/>
          <w:sz w:val="20"/>
          <w:szCs w:val="20"/>
        </w:rPr>
        <w:t xml:space="preserve">Slide </w:t>
      </w:r>
      <w:r w:rsidR="00FE7D58" w:rsidRPr="007A4A61">
        <w:rPr>
          <w:rFonts w:ascii="Arial" w:hAnsi="Arial" w:cs="Arial"/>
          <w:i/>
          <w:sz w:val="20"/>
          <w:szCs w:val="20"/>
        </w:rPr>
        <w:t>21:</w:t>
      </w:r>
      <w:r w:rsidR="00FE7D58">
        <w:rPr>
          <w:rFonts w:ascii="Arial" w:hAnsi="Arial" w:cs="Arial"/>
          <w:sz w:val="20"/>
          <w:szCs w:val="20"/>
        </w:rPr>
        <w:t xml:space="preserve"> </w:t>
      </w:r>
      <w:r w:rsidR="00FE7D58" w:rsidRPr="00FE7D58">
        <w:rPr>
          <w:rFonts w:ascii="Arial" w:hAnsi="Arial" w:cs="Arial"/>
          <w:sz w:val="20"/>
          <w:szCs w:val="20"/>
        </w:rPr>
        <w:t xml:space="preserve">Much of modern </w:t>
      </w:r>
      <w:r w:rsidR="00FE7D58">
        <w:rPr>
          <w:rFonts w:ascii="Arial" w:hAnsi="Arial" w:cs="Arial"/>
          <w:sz w:val="20"/>
          <w:szCs w:val="20"/>
        </w:rPr>
        <w:t xml:space="preserve">agriculture in the </w:t>
      </w:r>
      <w:r w:rsidR="00FE7D58" w:rsidRPr="00FE7D58">
        <w:rPr>
          <w:rFonts w:ascii="Arial" w:hAnsi="Arial" w:cs="Arial"/>
          <w:sz w:val="20"/>
          <w:szCs w:val="20"/>
        </w:rPr>
        <w:t xml:space="preserve">West </w:t>
      </w:r>
      <w:r w:rsidR="00FE7D58">
        <w:rPr>
          <w:rFonts w:ascii="Arial" w:hAnsi="Arial" w:cs="Arial"/>
          <w:sz w:val="20"/>
          <w:szCs w:val="20"/>
        </w:rPr>
        <w:t>relies upon</w:t>
      </w:r>
      <w:r w:rsidR="00FE7D58" w:rsidRPr="00FE7D58">
        <w:rPr>
          <w:rFonts w:ascii="Arial" w:hAnsi="Arial" w:cs="Arial"/>
          <w:sz w:val="20"/>
          <w:szCs w:val="20"/>
        </w:rPr>
        <w:t xml:space="preserve"> a monoculture approach</w:t>
      </w:r>
      <w:r w:rsidR="00FE7D58">
        <w:rPr>
          <w:rFonts w:ascii="Arial" w:hAnsi="Arial" w:cs="Arial"/>
          <w:sz w:val="20"/>
          <w:szCs w:val="20"/>
        </w:rPr>
        <w:t>; students could be asked to suggest the pros and cons of this in the context of human food security (for example: monoculture makes planting and harvesting easier (and therefore cheaper), but</w:t>
      </w:r>
      <w:r w:rsidR="00FE7D58" w:rsidRPr="00FE7D58">
        <w:rPr>
          <w:rFonts w:ascii="Arial" w:hAnsi="Arial" w:cs="Arial"/>
          <w:sz w:val="20"/>
          <w:szCs w:val="20"/>
        </w:rPr>
        <w:t xml:space="preserve"> makes it muc</w:t>
      </w:r>
      <w:r w:rsidR="00FE7D58">
        <w:rPr>
          <w:rFonts w:ascii="Arial" w:hAnsi="Arial" w:cs="Arial"/>
          <w:sz w:val="20"/>
          <w:szCs w:val="20"/>
        </w:rPr>
        <w:t>h easier for diseases to spread</w:t>
      </w:r>
      <w:r w:rsidR="007A4A61">
        <w:rPr>
          <w:rFonts w:ascii="Arial" w:hAnsi="Arial" w:cs="Arial"/>
          <w:sz w:val="20"/>
          <w:szCs w:val="20"/>
        </w:rPr>
        <w:t>).</w:t>
      </w:r>
    </w:p>
    <w:p w:rsidR="007A4A61" w:rsidRDefault="007A4A61" w:rsidP="00190EBE">
      <w:pPr>
        <w:rPr>
          <w:rFonts w:ascii="Arial" w:hAnsi="Arial" w:cs="Arial"/>
          <w:sz w:val="20"/>
          <w:szCs w:val="20"/>
        </w:rPr>
      </w:pPr>
    </w:p>
    <w:p w:rsidR="003B3F0A" w:rsidRDefault="00DF56BB" w:rsidP="00190EBE">
      <w:pPr>
        <w:rPr>
          <w:rFonts w:ascii="Arial" w:hAnsi="Arial" w:cs="Arial"/>
          <w:sz w:val="20"/>
          <w:szCs w:val="20"/>
        </w:rPr>
      </w:pPr>
      <w:r w:rsidRPr="00F84E61">
        <w:rPr>
          <w:rFonts w:ascii="Arial" w:hAnsi="Arial" w:cs="Arial"/>
          <w:i/>
          <w:sz w:val="20"/>
          <w:szCs w:val="20"/>
        </w:rPr>
        <w:t>Slide</w:t>
      </w:r>
      <w:r w:rsidR="00F84E61" w:rsidRPr="00F84E61">
        <w:rPr>
          <w:rFonts w:ascii="Arial" w:hAnsi="Arial" w:cs="Arial"/>
          <w:i/>
          <w:sz w:val="20"/>
          <w:szCs w:val="20"/>
        </w:rPr>
        <w:t>s</w:t>
      </w:r>
      <w:r w:rsidRPr="00F84E61">
        <w:rPr>
          <w:rFonts w:ascii="Arial" w:hAnsi="Arial" w:cs="Arial"/>
          <w:i/>
          <w:sz w:val="20"/>
          <w:szCs w:val="20"/>
        </w:rPr>
        <w:t xml:space="preserve"> </w:t>
      </w:r>
      <w:r w:rsidR="000677D1">
        <w:rPr>
          <w:rFonts w:ascii="Arial" w:hAnsi="Arial" w:cs="Arial"/>
          <w:i/>
          <w:sz w:val="20"/>
          <w:szCs w:val="20"/>
        </w:rPr>
        <w:t xml:space="preserve">22 and </w:t>
      </w:r>
      <w:r w:rsidRPr="00F84E61">
        <w:rPr>
          <w:rFonts w:ascii="Arial" w:hAnsi="Arial" w:cs="Arial"/>
          <w:i/>
          <w:sz w:val="20"/>
          <w:szCs w:val="20"/>
        </w:rPr>
        <w:t>23:</w:t>
      </w:r>
      <w:r>
        <w:rPr>
          <w:rFonts w:ascii="Arial" w:hAnsi="Arial" w:cs="Arial"/>
          <w:sz w:val="20"/>
          <w:szCs w:val="20"/>
        </w:rPr>
        <w:t xml:space="preserve"> </w:t>
      </w:r>
      <w:r w:rsidR="00BE0C7B">
        <w:rPr>
          <w:rFonts w:ascii="Arial" w:hAnsi="Arial" w:cs="Arial"/>
          <w:sz w:val="20"/>
          <w:szCs w:val="20"/>
        </w:rPr>
        <w:t xml:space="preserve">Examples of polyculture farming include </w:t>
      </w:r>
      <w:r w:rsidR="00BE0C7B" w:rsidRPr="00BE0C7B">
        <w:rPr>
          <w:rFonts w:ascii="Arial" w:hAnsi="Arial" w:cs="Arial"/>
          <w:sz w:val="20"/>
          <w:szCs w:val="20"/>
        </w:rPr>
        <w:t>multi-cropping, intercropping, companion planting</w:t>
      </w:r>
      <w:r w:rsidR="00BE0C7B">
        <w:rPr>
          <w:rFonts w:ascii="Arial" w:hAnsi="Arial" w:cs="Arial"/>
          <w:sz w:val="20"/>
          <w:szCs w:val="20"/>
        </w:rPr>
        <w:t xml:space="preserve"> and the inclusion of</w:t>
      </w:r>
      <w:r w:rsidR="00BE0C7B" w:rsidRPr="00BE0C7B">
        <w:rPr>
          <w:rFonts w:ascii="Arial" w:hAnsi="Arial" w:cs="Arial"/>
          <w:sz w:val="20"/>
          <w:szCs w:val="20"/>
        </w:rPr>
        <w:t xml:space="preserve"> </w:t>
      </w:r>
      <w:r w:rsidR="00F84E61">
        <w:rPr>
          <w:rFonts w:ascii="Arial" w:hAnsi="Arial" w:cs="Arial"/>
          <w:sz w:val="20"/>
          <w:szCs w:val="20"/>
        </w:rPr>
        <w:t>‘</w:t>
      </w:r>
      <w:r w:rsidR="00BE0C7B" w:rsidRPr="00BE0C7B">
        <w:rPr>
          <w:rFonts w:ascii="Arial" w:hAnsi="Arial" w:cs="Arial"/>
          <w:sz w:val="20"/>
          <w:szCs w:val="20"/>
        </w:rPr>
        <w:t>beneficial weeds</w:t>
      </w:r>
      <w:r w:rsidR="00F84E61">
        <w:rPr>
          <w:rFonts w:ascii="Arial" w:hAnsi="Arial" w:cs="Arial"/>
          <w:sz w:val="20"/>
          <w:szCs w:val="20"/>
        </w:rPr>
        <w:t>’</w:t>
      </w:r>
      <w:r w:rsidR="00DF791B">
        <w:rPr>
          <w:rFonts w:ascii="Arial" w:hAnsi="Arial" w:cs="Arial"/>
          <w:sz w:val="20"/>
          <w:szCs w:val="20"/>
        </w:rPr>
        <w:t>.</w:t>
      </w:r>
    </w:p>
    <w:p w:rsidR="00DF791B" w:rsidRDefault="00DF791B" w:rsidP="00190EBE">
      <w:pPr>
        <w:rPr>
          <w:rFonts w:ascii="Arial" w:hAnsi="Arial" w:cs="Arial"/>
          <w:sz w:val="20"/>
          <w:szCs w:val="20"/>
        </w:rPr>
      </w:pPr>
    </w:p>
    <w:p w:rsidR="00DF791B" w:rsidRDefault="00CD09FA" w:rsidP="00190EBE">
      <w:pPr>
        <w:rPr>
          <w:rFonts w:ascii="Arial" w:hAnsi="Arial" w:cs="Arial"/>
          <w:sz w:val="20"/>
          <w:szCs w:val="20"/>
        </w:rPr>
      </w:pPr>
      <w:r w:rsidRPr="00080706">
        <w:rPr>
          <w:rFonts w:ascii="Arial" w:hAnsi="Arial" w:cs="Arial"/>
          <w:i/>
          <w:sz w:val="20"/>
          <w:szCs w:val="20"/>
        </w:rPr>
        <w:t>Slide 25:</w:t>
      </w:r>
      <w:r>
        <w:rPr>
          <w:rFonts w:ascii="Arial" w:hAnsi="Arial" w:cs="Arial"/>
          <w:sz w:val="20"/>
          <w:szCs w:val="20"/>
        </w:rPr>
        <w:t xml:space="preserve"> </w:t>
      </w:r>
      <w:r w:rsidR="00FD57E6">
        <w:rPr>
          <w:rFonts w:ascii="Arial" w:hAnsi="Arial" w:cs="Arial"/>
          <w:sz w:val="20"/>
          <w:szCs w:val="20"/>
        </w:rPr>
        <w:t>Students could be challenged to explain why the co-existence of plants and pathogens in the same ecosystem would lead to a form of co-evolution (</w:t>
      </w:r>
      <w:r w:rsidR="00216A9C">
        <w:rPr>
          <w:rFonts w:ascii="Arial" w:hAnsi="Arial" w:cs="Arial"/>
          <w:sz w:val="20"/>
          <w:szCs w:val="20"/>
        </w:rPr>
        <w:t>for example: there is</w:t>
      </w:r>
      <w:r w:rsidR="00FD57E6">
        <w:rPr>
          <w:rFonts w:ascii="Arial" w:hAnsi="Arial" w:cs="Arial"/>
          <w:sz w:val="20"/>
          <w:szCs w:val="20"/>
        </w:rPr>
        <w:t xml:space="preserve"> variation between individuals within </w:t>
      </w:r>
      <w:r w:rsidR="00216A9C">
        <w:rPr>
          <w:rFonts w:ascii="Arial" w:hAnsi="Arial" w:cs="Arial"/>
          <w:sz w:val="20"/>
          <w:szCs w:val="20"/>
        </w:rPr>
        <w:t xml:space="preserve">the </w:t>
      </w:r>
      <w:r w:rsidR="00FD57E6">
        <w:rPr>
          <w:rFonts w:ascii="Arial" w:hAnsi="Arial" w:cs="Arial"/>
          <w:sz w:val="20"/>
          <w:szCs w:val="20"/>
        </w:rPr>
        <w:t>plant and pathogen populations</w:t>
      </w:r>
      <w:r w:rsidR="00216A9C">
        <w:rPr>
          <w:rFonts w:ascii="Arial" w:hAnsi="Arial" w:cs="Arial"/>
          <w:sz w:val="20"/>
          <w:szCs w:val="20"/>
        </w:rPr>
        <w:t>;</w:t>
      </w:r>
      <w:r w:rsidR="00FD57E6">
        <w:rPr>
          <w:rFonts w:ascii="Arial" w:hAnsi="Arial" w:cs="Arial"/>
          <w:sz w:val="20"/>
          <w:szCs w:val="20"/>
        </w:rPr>
        <w:t xml:space="preserve"> the emergence of pathogenic traits in pathogens </w:t>
      </w:r>
      <w:r w:rsidR="00216A9C">
        <w:rPr>
          <w:rFonts w:ascii="Arial" w:hAnsi="Arial" w:cs="Arial"/>
          <w:sz w:val="20"/>
          <w:szCs w:val="20"/>
        </w:rPr>
        <w:t xml:space="preserve">and resistance in plants is </w:t>
      </w:r>
      <w:r w:rsidR="00FD57E6">
        <w:rPr>
          <w:rFonts w:ascii="Arial" w:hAnsi="Arial" w:cs="Arial"/>
          <w:sz w:val="20"/>
          <w:szCs w:val="20"/>
        </w:rPr>
        <w:t>due to random mutation</w:t>
      </w:r>
      <w:r w:rsidR="00216A9C">
        <w:rPr>
          <w:rFonts w:ascii="Arial" w:hAnsi="Arial" w:cs="Arial"/>
          <w:sz w:val="20"/>
          <w:szCs w:val="20"/>
        </w:rPr>
        <w:t xml:space="preserve">; the infection and destruction of plants by pathogens leads to </w:t>
      </w:r>
      <w:r w:rsidR="00FD57E6">
        <w:rPr>
          <w:rFonts w:ascii="Arial" w:hAnsi="Arial" w:cs="Arial"/>
          <w:sz w:val="20"/>
          <w:szCs w:val="20"/>
        </w:rPr>
        <w:t xml:space="preserve">natural selection of </w:t>
      </w:r>
      <w:r w:rsidR="00216A9C">
        <w:rPr>
          <w:rFonts w:ascii="Arial" w:hAnsi="Arial" w:cs="Arial"/>
          <w:sz w:val="20"/>
          <w:szCs w:val="20"/>
        </w:rPr>
        <w:t xml:space="preserve">plants better adapted to resist the pathogens; and plant resistance leads to the natural selection of </w:t>
      </w:r>
      <w:r w:rsidR="00FD57E6">
        <w:rPr>
          <w:rFonts w:ascii="Arial" w:hAnsi="Arial" w:cs="Arial"/>
          <w:sz w:val="20"/>
          <w:szCs w:val="20"/>
        </w:rPr>
        <w:t>pathogen</w:t>
      </w:r>
      <w:r w:rsidR="00216A9C">
        <w:rPr>
          <w:rFonts w:ascii="Arial" w:hAnsi="Arial" w:cs="Arial"/>
          <w:sz w:val="20"/>
          <w:szCs w:val="20"/>
        </w:rPr>
        <w:t>s better adapted to infect the plants</w:t>
      </w:r>
      <w:r w:rsidR="002763EB">
        <w:rPr>
          <w:rFonts w:ascii="Arial" w:hAnsi="Arial" w:cs="Arial"/>
          <w:sz w:val="20"/>
          <w:szCs w:val="20"/>
        </w:rPr>
        <w:t>; students should appreciate that this is a cyclic and ongoing process</w:t>
      </w:r>
      <w:r w:rsidR="00FD57E6">
        <w:rPr>
          <w:rFonts w:ascii="Arial" w:hAnsi="Arial" w:cs="Arial"/>
          <w:sz w:val="20"/>
          <w:szCs w:val="20"/>
        </w:rPr>
        <w:t xml:space="preserve">). </w:t>
      </w:r>
      <w:r w:rsidR="00DC3EC8">
        <w:rPr>
          <w:rFonts w:ascii="Arial" w:hAnsi="Arial" w:cs="Arial"/>
          <w:sz w:val="20"/>
          <w:szCs w:val="20"/>
        </w:rPr>
        <w:t>Students could also be asked to discuss the selective breeding of resistant plants by humans (p</w:t>
      </w:r>
      <w:r w:rsidR="00DC3EC8" w:rsidRPr="00DC3EC8">
        <w:rPr>
          <w:rFonts w:ascii="Arial" w:hAnsi="Arial" w:cs="Arial"/>
          <w:sz w:val="20"/>
          <w:szCs w:val="20"/>
        </w:rPr>
        <w:t xml:space="preserve">lant </w:t>
      </w:r>
      <w:r w:rsidR="00DC3EC8">
        <w:rPr>
          <w:rFonts w:ascii="Arial" w:hAnsi="Arial" w:cs="Arial"/>
          <w:sz w:val="20"/>
          <w:szCs w:val="20"/>
        </w:rPr>
        <w:t>b</w:t>
      </w:r>
      <w:r w:rsidR="00DC3EC8" w:rsidRPr="00DC3EC8">
        <w:rPr>
          <w:rFonts w:ascii="Arial" w:hAnsi="Arial" w:cs="Arial"/>
          <w:sz w:val="20"/>
          <w:szCs w:val="20"/>
        </w:rPr>
        <w:t xml:space="preserve">reeders are constantly searching for plants </w:t>
      </w:r>
      <w:r w:rsidR="00DC3EC8">
        <w:rPr>
          <w:rFonts w:ascii="Arial" w:hAnsi="Arial" w:cs="Arial"/>
          <w:sz w:val="20"/>
          <w:szCs w:val="20"/>
        </w:rPr>
        <w:t>that</w:t>
      </w:r>
      <w:r w:rsidR="00DC3EC8" w:rsidRPr="00DC3EC8">
        <w:rPr>
          <w:rFonts w:ascii="Arial" w:hAnsi="Arial" w:cs="Arial"/>
          <w:sz w:val="20"/>
          <w:szCs w:val="20"/>
        </w:rPr>
        <w:t xml:space="preserve"> appear to be resistant</w:t>
      </w:r>
      <w:r w:rsidR="00DC3EC8">
        <w:rPr>
          <w:rFonts w:ascii="Arial" w:hAnsi="Arial" w:cs="Arial"/>
          <w:sz w:val="20"/>
          <w:szCs w:val="20"/>
        </w:rPr>
        <w:t xml:space="preserve"> to pathogens</w:t>
      </w:r>
      <w:r w:rsidR="00DC3EC8" w:rsidRPr="00DC3EC8">
        <w:rPr>
          <w:rFonts w:ascii="Arial" w:hAnsi="Arial" w:cs="Arial"/>
          <w:sz w:val="20"/>
          <w:szCs w:val="20"/>
        </w:rPr>
        <w:t xml:space="preserve"> </w:t>
      </w:r>
      <w:r w:rsidR="00DC3EC8">
        <w:rPr>
          <w:rFonts w:ascii="Arial" w:hAnsi="Arial" w:cs="Arial"/>
          <w:sz w:val="20"/>
          <w:szCs w:val="20"/>
        </w:rPr>
        <w:t xml:space="preserve">i.e. </w:t>
      </w:r>
      <w:r w:rsidR="00DC3EC8" w:rsidRPr="00DC3EC8">
        <w:rPr>
          <w:rFonts w:ascii="Arial" w:hAnsi="Arial" w:cs="Arial"/>
          <w:sz w:val="20"/>
          <w:szCs w:val="20"/>
        </w:rPr>
        <w:t>show</w:t>
      </w:r>
      <w:r w:rsidR="00DC3EC8">
        <w:rPr>
          <w:rFonts w:ascii="Arial" w:hAnsi="Arial" w:cs="Arial"/>
          <w:sz w:val="20"/>
          <w:szCs w:val="20"/>
        </w:rPr>
        <w:t xml:space="preserve"> </w:t>
      </w:r>
      <w:r w:rsidR="00DC3EC8">
        <w:rPr>
          <w:rFonts w:ascii="Arial" w:hAnsi="Arial" w:cs="Arial"/>
          <w:sz w:val="20"/>
          <w:szCs w:val="20"/>
        </w:rPr>
        <w:lastRenderedPageBreak/>
        <w:t>few</w:t>
      </w:r>
      <w:r w:rsidR="00DC3EC8" w:rsidRPr="00DC3EC8">
        <w:rPr>
          <w:rFonts w:ascii="Arial" w:hAnsi="Arial" w:cs="Arial"/>
          <w:sz w:val="20"/>
          <w:szCs w:val="20"/>
        </w:rPr>
        <w:t xml:space="preserve"> or no symptoms of disease)</w:t>
      </w:r>
      <w:r w:rsidR="00DC3EC8">
        <w:rPr>
          <w:rFonts w:ascii="Arial" w:hAnsi="Arial" w:cs="Arial"/>
          <w:sz w:val="20"/>
          <w:szCs w:val="20"/>
        </w:rPr>
        <w:t xml:space="preserve">, and </w:t>
      </w:r>
      <w:r w:rsidR="002763EB">
        <w:rPr>
          <w:rFonts w:ascii="Arial" w:hAnsi="Arial" w:cs="Arial"/>
          <w:sz w:val="20"/>
          <w:szCs w:val="20"/>
        </w:rPr>
        <w:t xml:space="preserve">why </w:t>
      </w:r>
      <w:r w:rsidR="00DC3EC8">
        <w:rPr>
          <w:rFonts w:ascii="Arial" w:hAnsi="Arial" w:cs="Arial"/>
          <w:sz w:val="20"/>
          <w:szCs w:val="20"/>
        </w:rPr>
        <w:t>this is important in controlling the spread of plant diseases and ensuring human food security</w:t>
      </w:r>
      <w:r w:rsidR="00DC3EC8" w:rsidRPr="00DC3EC8">
        <w:rPr>
          <w:rFonts w:ascii="Arial" w:hAnsi="Arial" w:cs="Arial"/>
          <w:sz w:val="20"/>
          <w:szCs w:val="20"/>
        </w:rPr>
        <w:t xml:space="preserve">. </w:t>
      </w:r>
      <w:r w:rsidR="00DC3EC8">
        <w:rPr>
          <w:rFonts w:ascii="Arial" w:hAnsi="Arial" w:cs="Arial"/>
          <w:sz w:val="20"/>
          <w:szCs w:val="20"/>
        </w:rPr>
        <w:t xml:space="preserve">They could also be challenged to think about how modern genome technologies could be helpful, such as genome sequencing to identify disease resistance genes in plants, and genetic engineering to introduce </w:t>
      </w:r>
      <w:r w:rsidR="00DC3EC8" w:rsidRPr="00DC3EC8">
        <w:rPr>
          <w:rFonts w:ascii="Arial" w:hAnsi="Arial" w:cs="Arial"/>
          <w:sz w:val="20"/>
          <w:szCs w:val="20"/>
        </w:rPr>
        <w:t>disease resistance genes into widely grown plants (that are susceptible) to make them resistant</w:t>
      </w:r>
      <w:r w:rsidR="00DC3EC8">
        <w:rPr>
          <w:rFonts w:ascii="Arial" w:hAnsi="Arial" w:cs="Arial"/>
          <w:sz w:val="20"/>
          <w:szCs w:val="20"/>
        </w:rPr>
        <w:t>.</w:t>
      </w:r>
      <w:r w:rsidR="00080706">
        <w:rPr>
          <w:rFonts w:ascii="Arial" w:hAnsi="Arial" w:cs="Arial"/>
          <w:sz w:val="20"/>
          <w:szCs w:val="20"/>
        </w:rPr>
        <w:t xml:space="preserve"> Students should consider the arguments for and against the use of genome technologies, including the potential for them to reduce reliance on techniques such as chemical control.</w:t>
      </w:r>
    </w:p>
    <w:p w:rsidR="003D2296" w:rsidRDefault="003D2296" w:rsidP="00190EBE">
      <w:pPr>
        <w:rPr>
          <w:rFonts w:ascii="Arial" w:hAnsi="Arial" w:cs="Arial"/>
          <w:sz w:val="20"/>
          <w:szCs w:val="20"/>
        </w:rPr>
      </w:pPr>
    </w:p>
    <w:p w:rsidR="003D2296" w:rsidRDefault="003D2296" w:rsidP="003D2296">
      <w:pPr>
        <w:rPr>
          <w:rFonts w:ascii="Arial" w:hAnsi="Arial" w:cs="Arial"/>
          <w:sz w:val="20"/>
          <w:szCs w:val="20"/>
        </w:rPr>
      </w:pPr>
      <w:r w:rsidRPr="003D2296">
        <w:rPr>
          <w:rFonts w:ascii="Arial" w:hAnsi="Arial" w:cs="Arial"/>
          <w:i/>
          <w:sz w:val="20"/>
          <w:szCs w:val="20"/>
        </w:rPr>
        <w:t>Slide 28:</w:t>
      </w:r>
      <w:r>
        <w:rPr>
          <w:rFonts w:ascii="Arial" w:hAnsi="Arial" w:cs="Arial"/>
          <w:sz w:val="20"/>
          <w:szCs w:val="20"/>
        </w:rPr>
        <w:t xml:space="preserve"> Students could be challenged to think about actions they and their families could take to help </w:t>
      </w:r>
      <w:r w:rsidRPr="003D2296">
        <w:rPr>
          <w:rFonts w:ascii="Arial" w:hAnsi="Arial" w:cs="Arial"/>
          <w:sz w:val="20"/>
          <w:szCs w:val="20"/>
        </w:rPr>
        <w:t xml:space="preserve">control plant </w:t>
      </w:r>
      <w:r w:rsidR="002763EB">
        <w:rPr>
          <w:rFonts w:ascii="Arial" w:hAnsi="Arial" w:cs="Arial"/>
          <w:sz w:val="20"/>
          <w:szCs w:val="20"/>
        </w:rPr>
        <w:t xml:space="preserve">pests and </w:t>
      </w:r>
      <w:r w:rsidRPr="003D2296">
        <w:rPr>
          <w:rFonts w:ascii="Arial" w:hAnsi="Arial" w:cs="Arial"/>
          <w:sz w:val="20"/>
          <w:szCs w:val="20"/>
        </w:rPr>
        <w:t>pathogens</w:t>
      </w:r>
      <w:r>
        <w:rPr>
          <w:rFonts w:ascii="Arial" w:hAnsi="Arial" w:cs="Arial"/>
          <w:sz w:val="20"/>
          <w:szCs w:val="20"/>
        </w:rPr>
        <w:t xml:space="preserve"> </w:t>
      </w:r>
      <w:r w:rsidR="002763EB">
        <w:rPr>
          <w:rFonts w:ascii="Arial" w:hAnsi="Arial" w:cs="Arial"/>
          <w:sz w:val="20"/>
          <w:szCs w:val="20"/>
        </w:rPr>
        <w:t>to</w:t>
      </w:r>
      <w:r w:rsidR="002763EB" w:rsidRPr="003D2296">
        <w:rPr>
          <w:rFonts w:ascii="Arial" w:hAnsi="Arial" w:cs="Arial"/>
          <w:sz w:val="20"/>
          <w:szCs w:val="20"/>
        </w:rPr>
        <w:t xml:space="preserve"> </w:t>
      </w:r>
      <w:r w:rsidRPr="003D2296">
        <w:rPr>
          <w:rFonts w:ascii="Arial" w:hAnsi="Arial" w:cs="Arial"/>
          <w:sz w:val="20"/>
          <w:szCs w:val="20"/>
        </w:rPr>
        <w:t>reduce the spread of plant diseases</w:t>
      </w:r>
      <w:r>
        <w:rPr>
          <w:rFonts w:ascii="Arial" w:hAnsi="Arial" w:cs="Arial"/>
          <w:sz w:val="20"/>
          <w:szCs w:val="20"/>
        </w:rPr>
        <w:t xml:space="preserve">. Examples may include application of some of the techniques discussed in the presentation to home/school gardens and allotments. Reference could also be made to recent outbreaks of plant disease in the UK, such as </w:t>
      </w:r>
      <w:r w:rsidRPr="003D2296">
        <w:rPr>
          <w:rFonts w:ascii="Arial" w:hAnsi="Arial" w:cs="Arial"/>
          <w:i/>
          <w:sz w:val="20"/>
          <w:szCs w:val="20"/>
        </w:rPr>
        <w:t>Ch</w:t>
      </w:r>
      <w:r w:rsidR="00F34B6D">
        <w:rPr>
          <w:rFonts w:ascii="Arial" w:hAnsi="Arial" w:cs="Arial"/>
          <w:i/>
          <w:sz w:val="20"/>
          <w:szCs w:val="20"/>
        </w:rPr>
        <w:t>a</w:t>
      </w:r>
      <w:r w:rsidRPr="003D2296">
        <w:rPr>
          <w:rFonts w:ascii="Arial" w:hAnsi="Arial" w:cs="Arial"/>
          <w:i/>
          <w:sz w:val="20"/>
          <w:szCs w:val="20"/>
        </w:rPr>
        <w:t>lara</w:t>
      </w:r>
      <w:r>
        <w:rPr>
          <w:rFonts w:ascii="Arial" w:hAnsi="Arial" w:cs="Arial"/>
          <w:sz w:val="20"/>
          <w:szCs w:val="20"/>
        </w:rPr>
        <w:t xml:space="preserve"> ash dieback, and the need to a</w:t>
      </w:r>
      <w:r w:rsidRPr="003D2296">
        <w:rPr>
          <w:rFonts w:ascii="Arial" w:hAnsi="Arial" w:cs="Arial"/>
          <w:sz w:val="20"/>
          <w:szCs w:val="20"/>
        </w:rPr>
        <w:t>void moving plant material</w:t>
      </w:r>
      <w:r>
        <w:rPr>
          <w:rFonts w:ascii="Arial" w:hAnsi="Arial" w:cs="Arial"/>
          <w:sz w:val="20"/>
          <w:szCs w:val="20"/>
        </w:rPr>
        <w:t xml:space="preserve"> to and from woodland and farms, </w:t>
      </w:r>
      <w:r w:rsidRPr="003D2296">
        <w:rPr>
          <w:rFonts w:ascii="Arial" w:hAnsi="Arial" w:cs="Arial"/>
          <w:sz w:val="20"/>
          <w:szCs w:val="20"/>
        </w:rPr>
        <w:t>clean soil and mud from clothes, footwear, tyres and pets</w:t>
      </w:r>
      <w:r>
        <w:rPr>
          <w:rFonts w:ascii="Arial" w:hAnsi="Arial" w:cs="Arial"/>
          <w:sz w:val="20"/>
          <w:szCs w:val="20"/>
        </w:rPr>
        <w:t xml:space="preserve"> a</w:t>
      </w:r>
      <w:r w:rsidRPr="003D2296">
        <w:rPr>
          <w:rFonts w:ascii="Arial" w:hAnsi="Arial" w:cs="Arial"/>
          <w:sz w:val="20"/>
          <w:szCs w:val="20"/>
        </w:rPr>
        <w:t>fter visiting the countryside,</w:t>
      </w:r>
      <w:r>
        <w:rPr>
          <w:rFonts w:ascii="Arial" w:hAnsi="Arial" w:cs="Arial"/>
          <w:sz w:val="20"/>
          <w:szCs w:val="20"/>
        </w:rPr>
        <w:t xml:space="preserve"> and f</w:t>
      </w:r>
      <w:r w:rsidRPr="003D2296">
        <w:rPr>
          <w:rFonts w:ascii="Arial" w:hAnsi="Arial" w:cs="Arial"/>
          <w:sz w:val="20"/>
          <w:szCs w:val="20"/>
        </w:rPr>
        <w:t xml:space="preserve">ollow the instructions on any signs in the countryside </w:t>
      </w:r>
      <w:r>
        <w:rPr>
          <w:rFonts w:ascii="Arial" w:hAnsi="Arial" w:cs="Arial"/>
          <w:sz w:val="20"/>
          <w:szCs w:val="20"/>
        </w:rPr>
        <w:t xml:space="preserve">during such </w:t>
      </w:r>
      <w:r w:rsidRPr="003D2296">
        <w:rPr>
          <w:rFonts w:ascii="Arial" w:hAnsi="Arial" w:cs="Arial"/>
          <w:sz w:val="20"/>
          <w:szCs w:val="20"/>
        </w:rPr>
        <w:t>outbreaks.</w:t>
      </w:r>
    </w:p>
    <w:p w:rsidR="005B375B" w:rsidRPr="00AA6383" w:rsidRDefault="005B375B" w:rsidP="00190EBE">
      <w:pPr>
        <w:rPr>
          <w:rFonts w:ascii="Arial" w:hAnsi="Arial" w:cs="Arial"/>
          <w:sz w:val="20"/>
          <w:szCs w:val="20"/>
        </w:rPr>
      </w:pPr>
    </w:p>
    <w:p w:rsidR="00196B58" w:rsidRPr="00F36766" w:rsidRDefault="00790D90" w:rsidP="00196B58">
      <w:pPr>
        <w:rPr>
          <w:rFonts w:ascii="Arial" w:hAnsi="Arial" w:cs="Arial"/>
          <w:sz w:val="20"/>
          <w:szCs w:val="20"/>
        </w:rPr>
      </w:pPr>
      <w:r>
        <w:rPr>
          <w:rFonts w:ascii="Arial" w:hAnsi="Arial" w:cs="Arial"/>
          <w:sz w:val="20"/>
          <w:szCs w:val="20"/>
        </w:rPr>
        <w:pict>
          <v:rect id="_x0000_i1026" style="width:0;height:1.5pt" o:hralign="center" o:hrstd="t" o:hr="t" fillcolor="#aca899" stroked="f"/>
        </w:pict>
      </w:r>
    </w:p>
    <w:p w:rsidR="009C779E" w:rsidRPr="00F36766" w:rsidRDefault="009C779E" w:rsidP="009C779E">
      <w:pPr>
        <w:pStyle w:val="NormalWeb"/>
        <w:rPr>
          <w:rStyle w:val="Strong"/>
          <w:rFonts w:ascii="Arial" w:hAnsi="Arial" w:cs="Arial"/>
        </w:rPr>
      </w:pPr>
      <w:r w:rsidRPr="00F36766">
        <w:rPr>
          <w:rStyle w:val="Strong"/>
          <w:rFonts w:ascii="Arial" w:hAnsi="Arial" w:cs="Arial"/>
        </w:rPr>
        <w:t xml:space="preserve">Acknowledgements </w:t>
      </w:r>
    </w:p>
    <w:p w:rsidR="005F3AB3" w:rsidRDefault="00BB1EAA" w:rsidP="00BB1EAA">
      <w:pPr>
        <w:pStyle w:val="Heading3"/>
        <w:rPr>
          <w:rStyle w:val="Strong"/>
          <w:rFonts w:ascii="Arial" w:hAnsi="Arial" w:cs="Arial"/>
          <w:bCs/>
          <w:sz w:val="20"/>
          <w:szCs w:val="20"/>
        </w:rPr>
      </w:pPr>
      <w:r>
        <w:rPr>
          <w:rStyle w:val="Strong"/>
          <w:rFonts w:ascii="Arial" w:hAnsi="Arial" w:cs="Arial"/>
          <w:bCs/>
          <w:sz w:val="20"/>
          <w:szCs w:val="20"/>
        </w:rPr>
        <w:t>Th</w:t>
      </w:r>
      <w:r w:rsidR="00DE40B3">
        <w:rPr>
          <w:rStyle w:val="Strong"/>
          <w:rFonts w:ascii="Arial" w:hAnsi="Arial" w:cs="Arial"/>
          <w:bCs/>
          <w:sz w:val="20"/>
          <w:szCs w:val="20"/>
        </w:rPr>
        <w:t>e poster text, presentation and accompanying documents</w:t>
      </w:r>
      <w:r>
        <w:rPr>
          <w:rStyle w:val="Strong"/>
          <w:rFonts w:ascii="Arial" w:hAnsi="Arial" w:cs="Arial"/>
          <w:bCs/>
          <w:sz w:val="20"/>
          <w:szCs w:val="20"/>
        </w:rPr>
        <w:t xml:space="preserve"> w</w:t>
      </w:r>
      <w:r w:rsidR="00DE40B3">
        <w:rPr>
          <w:rStyle w:val="Strong"/>
          <w:rFonts w:ascii="Arial" w:hAnsi="Arial" w:cs="Arial"/>
          <w:bCs/>
          <w:sz w:val="20"/>
          <w:szCs w:val="20"/>
        </w:rPr>
        <w:t>ere</w:t>
      </w:r>
      <w:r>
        <w:rPr>
          <w:rStyle w:val="Strong"/>
          <w:rFonts w:ascii="Arial" w:hAnsi="Arial" w:cs="Arial"/>
          <w:bCs/>
          <w:sz w:val="20"/>
          <w:szCs w:val="20"/>
        </w:rPr>
        <w:t xml:space="preserve"> developed by Alistair Moore at the </w:t>
      </w:r>
      <w:r w:rsidRPr="00BB6C04">
        <w:rPr>
          <w:rStyle w:val="Strong"/>
          <w:rFonts w:ascii="Arial" w:hAnsi="Arial" w:cs="Arial"/>
          <w:bCs/>
          <w:i/>
          <w:sz w:val="20"/>
          <w:szCs w:val="20"/>
        </w:rPr>
        <w:t>University of York Science Education Group</w:t>
      </w:r>
      <w:r>
        <w:rPr>
          <w:rStyle w:val="Strong"/>
          <w:rFonts w:ascii="Arial" w:hAnsi="Arial" w:cs="Arial"/>
          <w:bCs/>
          <w:sz w:val="20"/>
          <w:szCs w:val="20"/>
        </w:rPr>
        <w:t xml:space="preserve"> (</w:t>
      </w:r>
      <w:hyperlink r:id="rId8" w:history="1">
        <w:r w:rsidRPr="0013232C">
          <w:rPr>
            <w:rStyle w:val="Hyperlink"/>
            <w:rFonts w:ascii="Arial" w:hAnsi="Arial" w:cs="Arial"/>
            <w:sz w:val="20"/>
            <w:szCs w:val="20"/>
          </w:rPr>
          <w:t>www.uyseg.org</w:t>
        </w:r>
      </w:hyperlink>
      <w:r w:rsidR="00DE40B3">
        <w:rPr>
          <w:rStyle w:val="Strong"/>
          <w:rFonts w:ascii="Arial" w:hAnsi="Arial" w:cs="Arial"/>
          <w:bCs/>
          <w:sz w:val="20"/>
          <w:szCs w:val="20"/>
        </w:rPr>
        <w:t xml:space="preserve">) with input </w:t>
      </w:r>
      <w:r w:rsidR="001C0208">
        <w:rPr>
          <w:rStyle w:val="Strong"/>
          <w:rFonts w:ascii="Arial" w:hAnsi="Arial" w:cs="Arial"/>
          <w:bCs/>
          <w:sz w:val="20"/>
          <w:szCs w:val="20"/>
        </w:rPr>
        <w:t xml:space="preserve">from </w:t>
      </w:r>
      <w:r w:rsidR="006D1E48">
        <w:rPr>
          <w:rStyle w:val="Strong"/>
          <w:rFonts w:ascii="Arial" w:hAnsi="Arial" w:cs="Arial"/>
          <w:bCs/>
          <w:sz w:val="20"/>
          <w:szCs w:val="20"/>
        </w:rPr>
        <w:t xml:space="preserve">Dr. Phil Smith, Outreach Officer for </w:t>
      </w:r>
      <w:r w:rsidR="00DE40B3">
        <w:rPr>
          <w:rStyle w:val="Strong"/>
          <w:rFonts w:ascii="Arial" w:hAnsi="Arial" w:cs="Arial"/>
          <w:bCs/>
          <w:sz w:val="20"/>
          <w:szCs w:val="20"/>
        </w:rPr>
        <w:t xml:space="preserve">the </w:t>
      </w:r>
      <w:r w:rsidR="00DE40B3" w:rsidRPr="00DE40B3">
        <w:rPr>
          <w:rStyle w:val="Strong"/>
          <w:rFonts w:ascii="Arial" w:hAnsi="Arial" w:cs="Arial"/>
          <w:bCs/>
          <w:i/>
          <w:sz w:val="20"/>
          <w:szCs w:val="20"/>
        </w:rPr>
        <w:t>British Society of Plant Pathology</w:t>
      </w:r>
      <w:r w:rsidR="008D76E4">
        <w:rPr>
          <w:rStyle w:val="Strong"/>
          <w:rFonts w:ascii="Arial" w:hAnsi="Arial" w:cs="Arial"/>
          <w:bCs/>
          <w:i/>
          <w:sz w:val="20"/>
          <w:szCs w:val="20"/>
        </w:rPr>
        <w:t xml:space="preserve"> </w:t>
      </w:r>
      <w:r w:rsidR="006D1E48">
        <w:rPr>
          <w:rStyle w:val="Strong"/>
          <w:rFonts w:ascii="Arial" w:hAnsi="Arial" w:cs="Arial"/>
          <w:bCs/>
          <w:i/>
          <w:sz w:val="20"/>
          <w:szCs w:val="20"/>
        </w:rPr>
        <w:t>(</w:t>
      </w:r>
      <w:hyperlink r:id="rId9" w:history="1">
        <w:r w:rsidR="008D76E4">
          <w:rPr>
            <w:rStyle w:val="Hyperlink"/>
            <w:rFonts w:ascii="Arial" w:hAnsi="Arial" w:cs="Arial"/>
            <w:i/>
            <w:sz w:val="20"/>
            <w:szCs w:val="20"/>
          </w:rPr>
          <w:t>www.bspp.org.uk/outreach</w:t>
        </w:r>
      </w:hyperlink>
      <w:r w:rsidR="006D1E48">
        <w:rPr>
          <w:rStyle w:val="Strong"/>
          <w:rFonts w:ascii="Arial" w:hAnsi="Arial" w:cs="Arial"/>
          <w:bCs/>
          <w:i/>
          <w:sz w:val="20"/>
          <w:szCs w:val="20"/>
        </w:rPr>
        <w:t>)</w:t>
      </w:r>
      <w:r w:rsidR="00DE40B3">
        <w:rPr>
          <w:rStyle w:val="Strong"/>
          <w:rFonts w:ascii="Arial" w:hAnsi="Arial" w:cs="Arial"/>
          <w:bCs/>
          <w:sz w:val="20"/>
          <w:szCs w:val="20"/>
        </w:rPr>
        <w:t xml:space="preserve">. </w:t>
      </w:r>
      <w:r w:rsidR="007E3706">
        <w:rPr>
          <w:rStyle w:val="Strong"/>
          <w:rFonts w:ascii="Arial" w:hAnsi="Arial" w:cs="Arial"/>
          <w:bCs/>
          <w:sz w:val="20"/>
          <w:szCs w:val="20"/>
        </w:rPr>
        <w:t xml:space="preserve">Poster </w:t>
      </w:r>
      <w:r w:rsidR="001C0208">
        <w:rPr>
          <w:rStyle w:val="Strong"/>
          <w:rFonts w:ascii="Arial" w:hAnsi="Arial" w:cs="Arial"/>
          <w:bCs/>
          <w:sz w:val="20"/>
          <w:szCs w:val="20"/>
        </w:rPr>
        <w:t xml:space="preserve">and </w:t>
      </w:r>
      <w:r w:rsidR="008D76E4">
        <w:rPr>
          <w:rStyle w:val="Strong"/>
          <w:rFonts w:ascii="Arial" w:hAnsi="Arial" w:cs="Arial"/>
          <w:bCs/>
          <w:sz w:val="20"/>
          <w:szCs w:val="20"/>
        </w:rPr>
        <w:t>presentation</w:t>
      </w:r>
      <w:r w:rsidR="001C0208">
        <w:rPr>
          <w:rStyle w:val="Strong"/>
          <w:rFonts w:ascii="Arial" w:hAnsi="Arial" w:cs="Arial"/>
          <w:bCs/>
          <w:sz w:val="20"/>
          <w:szCs w:val="20"/>
        </w:rPr>
        <w:t xml:space="preserve"> </w:t>
      </w:r>
      <w:r w:rsidR="007E3706">
        <w:rPr>
          <w:rStyle w:val="Strong"/>
          <w:rFonts w:ascii="Arial" w:hAnsi="Arial" w:cs="Arial"/>
          <w:bCs/>
          <w:sz w:val="20"/>
          <w:szCs w:val="20"/>
        </w:rPr>
        <w:t>artwork was developed by</w:t>
      </w:r>
      <w:r w:rsidR="0073284E">
        <w:rPr>
          <w:rStyle w:val="Strong"/>
          <w:rFonts w:ascii="Arial" w:hAnsi="Arial" w:cs="Arial"/>
          <w:bCs/>
          <w:sz w:val="20"/>
          <w:szCs w:val="20"/>
        </w:rPr>
        <w:t xml:space="preserve"> Paul Oldman, Smith Ltd</w:t>
      </w:r>
      <w:r w:rsidR="008D76E4">
        <w:rPr>
          <w:rStyle w:val="Strong"/>
          <w:rFonts w:ascii="Arial" w:hAnsi="Arial" w:cs="Arial"/>
          <w:bCs/>
          <w:sz w:val="20"/>
          <w:szCs w:val="20"/>
        </w:rPr>
        <w:t xml:space="preserve">., except for the banana </w:t>
      </w:r>
      <w:bookmarkStart w:id="0" w:name="_GoBack"/>
      <w:bookmarkEnd w:id="0"/>
      <w:r w:rsidR="008D76E4">
        <w:rPr>
          <w:rStyle w:val="Strong"/>
          <w:rFonts w:ascii="Arial" w:hAnsi="Arial" w:cs="Arial"/>
          <w:bCs/>
          <w:sz w:val="20"/>
          <w:szCs w:val="20"/>
        </w:rPr>
        <w:t xml:space="preserve">artwork which is from </w:t>
      </w:r>
      <w:hyperlink r:id="rId10" w:history="1">
        <w:r w:rsidR="008D76E4" w:rsidRPr="008D76E4">
          <w:rPr>
            <w:rStyle w:val="Hyperlink"/>
            <w:rFonts w:ascii="Arial" w:hAnsi="Arial" w:cs="Arial"/>
            <w:sz w:val="20"/>
            <w:szCs w:val="20"/>
          </w:rPr>
          <w:t>openclipart.org</w:t>
        </w:r>
      </w:hyperlink>
      <w:r w:rsidR="008D76E4">
        <w:rPr>
          <w:rStyle w:val="Strong"/>
          <w:rFonts w:ascii="Arial" w:hAnsi="Arial" w:cs="Arial"/>
          <w:bCs/>
          <w:sz w:val="20"/>
          <w:szCs w:val="20"/>
        </w:rPr>
        <w:t>.</w:t>
      </w:r>
    </w:p>
    <w:p w:rsidR="00667985" w:rsidRPr="00E3460E" w:rsidRDefault="00667985" w:rsidP="00667985">
      <w:pPr>
        <w:rPr>
          <w:rFonts w:ascii="Arial" w:hAnsi="Arial" w:cs="Arial"/>
          <w:bCs/>
          <w:sz w:val="20"/>
          <w:szCs w:val="20"/>
        </w:rPr>
      </w:pPr>
    </w:p>
    <w:sectPr w:rsidR="00667985" w:rsidRPr="00E3460E" w:rsidSect="00C56548">
      <w:headerReference w:type="default" r:id="rId11"/>
      <w:footerReference w:type="default" r:id="rId12"/>
      <w:pgSz w:w="11906" w:h="16838"/>
      <w:pgMar w:top="1440" w:right="146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D90" w:rsidRDefault="00790D90">
      <w:r>
        <w:separator/>
      </w:r>
    </w:p>
  </w:endnote>
  <w:endnote w:type="continuationSeparator" w:id="0">
    <w:p w:rsidR="00790D90" w:rsidRDefault="0079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D90" w:rsidRPr="00C512E4" w:rsidRDefault="00790D90" w:rsidP="00D77D59">
    <w:pPr>
      <w:jc w:val="center"/>
      <w:rPr>
        <w:rFonts w:ascii="Trebuchet MS" w:hAnsi="Trebuchet MS"/>
        <w:sz w:val="16"/>
        <w:szCs w:val="16"/>
      </w:rPr>
    </w:pPr>
    <w:r w:rsidRPr="00C512E4">
      <w:rPr>
        <w:rFonts w:ascii="Trebuchet MS" w:hAnsi="Trebuchet MS"/>
        <w:sz w:val="16"/>
        <w:szCs w:val="16"/>
      </w:rPr>
      <w:t xml:space="preserve">Science &amp; Plants for Schools: </w:t>
    </w:r>
    <w:hyperlink r:id="rId1" w:history="1">
      <w:r w:rsidRPr="00C512E4">
        <w:rPr>
          <w:rStyle w:val="Hyperlink"/>
          <w:rFonts w:ascii="Trebuchet MS" w:hAnsi="Trebuchet MS"/>
          <w:color w:val="auto"/>
          <w:sz w:val="16"/>
          <w:szCs w:val="16"/>
          <w:u w:val="none"/>
        </w:rPr>
        <w:t>www.saps.org.uk</w:t>
      </w:r>
    </w:hyperlink>
  </w:p>
  <w:p w:rsidR="00790D90" w:rsidRPr="00C512E4" w:rsidRDefault="00790D90" w:rsidP="00D77D59">
    <w:pPr>
      <w:jc w:val="center"/>
      <w:rPr>
        <w:rStyle w:val="PageNumber"/>
        <w:rFonts w:ascii="Trebuchet MS" w:hAnsi="Trebuchet MS"/>
        <w:sz w:val="16"/>
        <w:szCs w:val="16"/>
      </w:rPr>
    </w:pPr>
    <w:r w:rsidRPr="00CD09BC">
      <w:rPr>
        <w:rFonts w:ascii="Trebuchet MS" w:hAnsi="Trebuchet MS"/>
        <w:sz w:val="16"/>
        <w:szCs w:val="16"/>
      </w:rPr>
      <w:t>Plant Pathogens – Control</w:t>
    </w:r>
    <w:r w:rsidRPr="00C512E4">
      <w:rPr>
        <w:rFonts w:ascii="Trebuchet MS" w:hAnsi="Trebuchet MS"/>
        <w:sz w:val="16"/>
        <w:szCs w:val="16"/>
      </w:rPr>
      <w:t xml:space="preserve">: p. </w:t>
    </w:r>
    <w:r w:rsidRPr="00C512E4">
      <w:rPr>
        <w:rStyle w:val="PageNumber"/>
        <w:rFonts w:ascii="Trebuchet MS" w:hAnsi="Trebuchet MS"/>
        <w:sz w:val="16"/>
        <w:szCs w:val="16"/>
      </w:rPr>
      <w:fldChar w:fldCharType="begin"/>
    </w:r>
    <w:r w:rsidRPr="00C512E4">
      <w:rPr>
        <w:rStyle w:val="PageNumber"/>
        <w:rFonts w:ascii="Trebuchet MS" w:hAnsi="Trebuchet MS"/>
        <w:sz w:val="16"/>
        <w:szCs w:val="16"/>
      </w:rPr>
      <w:instrText xml:space="preserve"> PAGE </w:instrText>
    </w:r>
    <w:r w:rsidRPr="00C512E4">
      <w:rPr>
        <w:rStyle w:val="PageNumber"/>
        <w:rFonts w:ascii="Trebuchet MS" w:hAnsi="Trebuchet MS"/>
        <w:sz w:val="16"/>
        <w:szCs w:val="16"/>
      </w:rPr>
      <w:fldChar w:fldCharType="separate"/>
    </w:r>
    <w:r w:rsidR="00F74ABE">
      <w:rPr>
        <w:rStyle w:val="PageNumber"/>
        <w:rFonts w:ascii="Trebuchet MS" w:hAnsi="Trebuchet MS"/>
        <w:noProof/>
        <w:sz w:val="16"/>
        <w:szCs w:val="16"/>
      </w:rPr>
      <w:t>3</w:t>
    </w:r>
    <w:r w:rsidRPr="00C512E4">
      <w:rPr>
        <w:rStyle w:val="PageNumber"/>
        <w:rFonts w:ascii="Trebuchet MS" w:hAnsi="Trebuchet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D90" w:rsidRDefault="00790D90">
      <w:r>
        <w:separator/>
      </w:r>
    </w:p>
  </w:footnote>
  <w:footnote w:type="continuationSeparator" w:id="0">
    <w:p w:rsidR="00790D90" w:rsidRDefault="00790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D90" w:rsidRDefault="00790D90">
    <w:pPr>
      <w:pStyle w:val="Header"/>
    </w:pPr>
    <w:r>
      <w:rPr>
        <w:noProof/>
      </w:rPr>
      <w:drawing>
        <wp:anchor distT="0" distB="0" distL="114300" distR="114300" simplePos="0" relativeHeight="251657728" behindDoc="0" locked="0" layoutInCell="1" allowOverlap="1">
          <wp:simplePos x="0" y="0"/>
          <wp:positionH relativeFrom="column">
            <wp:posOffset>-1114425</wp:posOffset>
          </wp:positionH>
          <wp:positionV relativeFrom="paragraph">
            <wp:posOffset>-449580</wp:posOffset>
          </wp:positionV>
          <wp:extent cx="1485900" cy="1057275"/>
          <wp:effectExtent l="19050" t="0" r="0" b="0"/>
          <wp:wrapNone/>
          <wp:docPr id="1" name="Picture 1" descr="logo_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ector"/>
                  <pic:cNvPicPr>
                    <a:picLocks noChangeAspect="1" noChangeArrowheads="1"/>
                  </pic:cNvPicPr>
                </pic:nvPicPr>
                <pic:blipFill>
                  <a:blip r:embed="rId1"/>
                  <a:srcRect/>
                  <a:stretch>
                    <a:fillRect/>
                  </a:stretch>
                </pic:blipFill>
                <pic:spPr bwMode="auto">
                  <a:xfrm>
                    <a:off x="0" y="0"/>
                    <a:ext cx="1485900" cy="1057275"/>
                  </a:xfrm>
                  <a:prstGeom prst="rect">
                    <a:avLst/>
                  </a:prstGeom>
                  <a:noFill/>
                  <a:ln w="9525">
                    <a:noFill/>
                    <a:miter lim="800000"/>
                    <a:headEnd/>
                    <a:tailEnd/>
                  </a:ln>
                </pic:spPr>
              </pic:pic>
            </a:graphicData>
          </a:graphic>
        </wp:anchor>
      </w:drawing>
    </w:r>
  </w:p>
  <w:p w:rsidR="00790D90" w:rsidRDefault="00790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71C"/>
    <w:multiLevelType w:val="multilevel"/>
    <w:tmpl w:val="7ED6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B262E"/>
    <w:multiLevelType w:val="multilevel"/>
    <w:tmpl w:val="D88A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8294B"/>
    <w:multiLevelType w:val="hybridMultilevel"/>
    <w:tmpl w:val="922418BA"/>
    <w:lvl w:ilvl="0" w:tplc="08090001">
      <w:start w:val="1"/>
      <w:numFmt w:val="bullet"/>
      <w:lvlText w:val=""/>
      <w:lvlJc w:val="left"/>
      <w:pPr>
        <w:ind w:left="720" w:hanging="360"/>
      </w:pPr>
      <w:rPr>
        <w:rFonts w:ascii="Symbol" w:hAnsi="Symbol" w:hint="default"/>
      </w:rPr>
    </w:lvl>
    <w:lvl w:ilvl="1" w:tplc="FBF483B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610DE"/>
    <w:multiLevelType w:val="multilevel"/>
    <w:tmpl w:val="AEE8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AE363A"/>
    <w:multiLevelType w:val="hybridMultilevel"/>
    <w:tmpl w:val="40B26B64"/>
    <w:lvl w:ilvl="0" w:tplc="BCE05F24">
      <w:start w:val="1"/>
      <w:numFmt w:val="decimal"/>
      <w:lvlText w:val="%1."/>
      <w:lvlJc w:val="left"/>
      <w:pPr>
        <w:tabs>
          <w:tab w:val="num" w:pos="420"/>
        </w:tabs>
        <w:ind w:left="420" w:hanging="360"/>
      </w:pPr>
      <w:rPr>
        <w:rFonts w:ascii="Trebuchet MS" w:hAnsi="Trebuchet MS" w:hint="default"/>
        <w:b/>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5">
    <w:nsid w:val="23D90108"/>
    <w:multiLevelType w:val="hybridMultilevel"/>
    <w:tmpl w:val="80F49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FE3724"/>
    <w:multiLevelType w:val="multilevel"/>
    <w:tmpl w:val="32F4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F6214"/>
    <w:multiLevelType w:val="multilevel"/>
    <w:tmpl w:val="B5F0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531A1E"/>
    <w:multiLevelType w:val="multilevel"/>
    <w:tmpl w:val="38D4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950205"/>
    <w:multiLevelType w:val="hybridMultilevel"/>
    <w:tmpl w:val="33861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0A623A4"/>
    <w:multiLevelType w:val="hybridMultilevel"/>
    <w:tmpl w:val="0CB8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230481"/>
    <w:multiLevelType w:val="hybridMultilevel"/>
    <w:tmpl w:val="D902C2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nsid w:val="5DC1000D"/>
    <w:multiLevelType w:val="multilevel"/>
    <w:tmpl w:val="56BC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9F5FA1"/>
    <w:multiLevelType w:val="multilevel"/>
    <w:tmpl w:val="C6F8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F55A43"/>
    <w:multiLevelType w:val="multilevel"/>
    <w:tmpl w:val="07F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6B6A43"/>
    <w:multiLevelType w:val="hybridMultilevel"/>
    <w:tmpl w:val="D87E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502F3B"/>
    <w:multiLevelType w:val="hybridMultilevel"/>
    <w:tmpl w:val="3C7CB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41E006F"/>
    <w:multiLevelType w:val="hybridMultilevel"/>
    <w:tmpl w:val="AE241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F890B5F"/>
    <w:multiLevelType w:val="hybridMultilevel"/>
    <w:tmpl w:val="D2DA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3"/>
  </w:num>
  <w:num w:numId="5">
    <w:abstractNumId w:val="14"/>
  </w:num>
  <w:num w:numId="6">
    <w:abstractNumId w:val="4"/>
  </w:num>
  <w:num w:numId="7">
    <w:abstractNumId w:val="1"/>
  </w:num>
  <w:num w:numId="8">
    <w:abstractNumId w:val="3"/>
  </w:num>
  <w:num w:numId="9">
    <w:abstractNumId w:val="8"/>
  </w:num>
  <w:num w:numId="10">
    <w:abstractNumId w:val="12"/>
  </w:num>
  <w:num w:numId="11">
    <w:abstractNumId w:val="16"/>
  </w:num>
  <w:num w:numId="12">
    <w:abstractNumId w:val="2"/>
  </w:num>
  <w:num w:numId="13">
    <w:abstractNumId w:val="15"/>
  </w:num>
  <w:num w:numId="14">
    <w:abstractNumId w:val="18"/>
  </w:num>
  <w:num w:numId="15">
    <w:abstractNumId w:val="10"/>
  </w:num>
  <w:num w:numId="16">
    <w:abstractNumId w:val="9"/>
  </w:num>
  <w:num w:numId="17">
    <w:abstractNumId w:val="5"/>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95F"/>
    <w:rsid w:val="00012188"/>
    <w:rsid w:val="0001764B"/>
    <w:rsid w:val="000677D1"/>
    <w:rsid w:val="00080706"/>
    <w:rsid w:val="0008658F"/>
    <w:rsid w:val="000B6B28"/>
    <w:rsid w:val="000C11A7"/>
    <w:rsid w:val="000F48CE"/>
    <w:rsid w:val="000F7672"/>
    <w:rsid w:val="001012A4"/>
    <w:rsid w:val="00104762"/>
    <w:rsid w:val="001168B3"/>
    <w:rsid w:val="001332B0"/>
    <w:rsid w:val="00190EBE"/>
    <w:rsid w:val="00196B58"/>
    <w:rsid w:val="001B74C5"/>
    <w:rsid w:val="001C0208"/>
    <w:rsid w:val="001D1457"/>
    <w:rsid w:val="001E10C8"/>
    <w:rsid w:val="001E412C"/>
    <w:rsid w:val="001E56E9"/>
    <w:rsid w:val="001E5B51"/>
    <w:rsid w:val="001E7930"/>
    <w:rsid w:val="001F054B"/>
    <w:rsid w:val="001F0EFA"/>
    <w:rsid w:val="0020388A"/>
    <w:rsid w:val="00216A9C"/>
    <w:rsid w:val="00221798"/>
    <w:rsid w:val="00222898"/>
    <w:rsid w:val="00230195"/>
    <w:rsid w:val="00237805"/>
    <w:rsid w:val="00251F23"/>
    <w:rsid w:val="00262F8D"/>
    <w:rsid w:val="002631B4"/>
    <w:rsid w:val="00266486"/>
    <w:rsid w:val="002763EB"/>
    <w:rsid w:val="00286DF8"/>
    <w:rsid w:val="002872C5"/>
    <w:rsid w:val="00305FDC"/>
    <w:rsid w:val="003302E8"/>
    <w:rsid w:val="003346B9"/>
    <w:rsid w:val="003529EC"/>
    <w:rsid w:val="00365E9E"/>
    <w:rsid w:val="0036785E"/>
    <w:rsid w:val="0039518F"/>
    <w:rsid w:val="003B3F0A"/>
    <w:rsid w:val="003D2296"/>
    <w:rsid w:val="003E2D1E"/>
    <w:rsid w:val="003E561F"/>
    <w:rsid w:val="004409BE"/>
    <w:rsid w:val="00471095"/>
    <w:rsid w:val="00473FB9"/>
    <w:rsid w:val="00487BB2"/>
    <w:rsid w:val="00490757"/>
    <w:rsid w:val="00500F8A"/>
    <w:rsid w:val="005860FD"/>
    <w:rsid w:val="005966E3"/>
    <w:rsid w:val="005B375B"/>
    <w:rsid w:val="005E0296"/>
    <w:rsid w:val="005F3AB3"/>
    <w:rsid w:val="0060659D"/>
    <w:rsid w:val="00611DF7"/>
    <w:rsid w:val="00613EE5"/>
    <w:rsid w:val="00624808"/>
    <w:rsid w:val="00646884"/>
    <w:rsid w:val="00667985"/>
    <w:rsid w:val="00692166"/>
    <w:rsid w:val="006A1BF4"/>
    <w:rsid w:val="006A3006"/>
    <w:rsid w:val="006B495F"/>
    <w:rsid w:val="006D1E48"/>
    <w:rsid w:val="006E1B3F"/>
    <w:rsid w:val="006E7302"/>
    <w:rsid w:val="006F0B52"/>
    <w:rsid w:val="006F7F24"/>
    <w:rsid w:val="00707712"/>
    <w:rsid w:val="0073284E"/>
    <w:rsid w:val="00734021"/>
    <w:rsid w:val="00760353"/>
    <w:rsid w:val="007652B7"/>
    <w:rsid w:val="00784A79"/>
    <w:rsid w:val="00785205"/>
    <w:rsid w:val="00790D90"/>
    <w:rsid w:val="007A4A61"/>
    <w:rsid w:val="007B1188"/>
    <w:rsid w:val="007B1972"/>
    <w:rsid w:val="007B31FD"/>
    <w:rsid w:val="007C5592"/>
    <w:rsid w:val="007E3706"/>
    <w:rsid w:val="007E6815"/>
    <w:rsid w:val="007F1C2F"/>
    <w:rsid w:val="00802087"/>
    <w:rsid w:val="008179B4"/>
    <w:rsid w:val="00826F74"/>
    <w:rsid w:val="008321CA"/>
    <w:rsid w:val="008360DE"/>
    <w:rsid w:val="00837DEC"/>
    <w:rsid w:val="0084010F"/>
    <w:rsid w:val="00872C62"/>
    <w:rsid w:val="008A3F68"/>
    <w:rsid w:val="008D76E4"/>
    <w:rsid w:val="008F2E6F"/>
    <w:rsid w:val="008F75EB"/>
    <w:rsid w:val="00901C0B"/>
    <w:rsid w:val="00906CD5"/>
    <w:rsid w:val="00936D5C"/>
    <w:rsid w:val="0094746F"/>
    <w:rsid w:val="00956170"/>
    <w:rsid w:val="00961E4F"/>
    <w:rsid w:val="009670A0"/>
    <w:rsid w:val="00982D9E"/>
    <w:rsid w:val="0098506A"/>
    <w:rsid w:val="009B1150"/>
    <w:rsid w:val="009B5ADB"/>
    <w:rsid w:val="009C4AED"/>
    <w:rsid w:val="009C779E"/>
    <w:rsid w:val="00A01087"/>
    <w:rsid w:val="00A0618F"/>
    <w:rsid w:val="00A250CF"/>
    <w:rsid w:val="00A2579A"/>
    <w:rsid w:val="00A67DF1"/>
    <w:rsid w:val="00A70727"/>
    <w:rsid w:val="00A74B24"/>
    <w:rsid w:val="00A87FD3"/>
    <w:rsid w:val="00A9682F"/>
    <w:rsid w:val="00AA6383"/>
    <w:rsid w:val="00AB05B9"/>
    <w:rsid w:val="00AC6790"/>
    <w:rsid w:val="00AC68A9"/>
    <w:rsid w:val="00AF4A3B"/>
    <w:rsid w:val="00B0018E"/>
    <w:rsid w:val="00B051E3"/>
    <w:rsid w:val="00B1369E"/>
    <w:rsid w:val="00B245E0"/>
    <w:rsid w:val="00B262CD"/>
    <w:rsid w:val="00B5124D"/>
    <w:rsid w:val="00B648C3"/>
    <w:rsid w:val="00B86492"/>
    <w:rsid w:val="00B87937"/>
    <w:rsid w:val="00B900AE"/>
    <w:rsid w:val="00BA0A8B"/>
    <w:rsid w:val="00BB1EAA"/>
    <w:rsid w:val="00BC001B"/>
    <w:rsid w:val="00BC1AA3"/>
    <w:rsid w:val="00BE0C7B"/>
    <w:rsid w:val="00BE5106"/>
    <w:rsid w:val="00BE6FBA"/>
    <w:rsid w:val="00BF059A"/>
    <w:rsid w:val="00C07BC5"/>
    <w:rsid w:val="00C216EF"/>
    <w:rsid w:val="00C32442"/>
    <w:rsid w:val="00C47072"/>
    <w:rsid w:val="00C50F67"/>
    <w:rsid w:val="00C56548"/>
    <w:rsid w:val="00C666CF"/>
    <w:rsid w:val="00C74312"/>
    <w:rsid w:val="00C7752C"/>
    <w:rsid w:val="00CB1F5D"/>
    <w:rsid w:val="00CD09BC"/>
    <w:rsid w:val="00CD09FA"/>
    <w:rsid w:val="00D11076"/>
    <w:rsid w:val="00D247F4"/>
    <w:rsid w:val="00D34A68"/>
    <w:rsid w:val="00D42192"/>
    <w:rsid w:val="00D43B37"/>
    <w:rsid w:val="00D53710"/>
    <w:rsid w:val="00D77D59"/>
    <w:rsid w:val="00D91511"/>
    <w:rsid w:val="00DB5C78"/>
    <w:rsid w:val="00DC3EC8"/>
    <w:rsid w:val="00DD2770"/>
    <w:rsid w:val="00DD33AC"/>
    <w:rsid w:val="00DD652D"/>
    <w:rsid w:val="00DE40B3"/>
    <w:rsid w:val="00DF56BB"/>
    <w:rsid w:val="00DF791B"/>
    <w:rsid w:val="00E11EA7"/>
    <w:rsid w:val="00E245A8"/>
    <w:rsid w:val="00E3460E"/>
    <w:rsid w:val="00E50568"/>
    <w:rsid w:val="00E54817"/>
    <w:rsid w:val="00E57E90"/>
    <w:rsid w:val="00E67DED"/>
    <w:rsid w:val="00E70454"/>
    <w:rsid w:val="00E716CE"/>
    <w:rsid w:val="00E812CF"/>
    <w:rsid w:val="00EA5015"/>
    <w:rsid w:val="00ED1218"/>
    <w:rsid w:val="00F07524"/>
    <w:rsid w:val="00F276DD"/>
    <w:rsid w:val="00F3115D"/>
    <w:rsid w:val="00F34B6D"/>
    <w:rsid w:val="00F36766"/>
    <w:rsid w:val="00F66BCF"/>
    <w:rsid w:val="00F74ABE"/>
    <w:rsid w:val="00F8345E"/>
    <w:rsid w:val="00F84E61"/>
    <w:rsid w:val="00FD5285"/>
    <w:rsid w:val="00FD57E6"/>
    <w:rsid w:val="00FE6982"/>
    <w:rsid w:val="00FE7D58"/>
    <w:rsid w:val="00FF4805"/>
    <w:rsid w:val="00FF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B495F"/>
    <w:pPr>
      <w:keepNext/>
      <w:spacing w:before="240" w:after="60"/>
      <w:outlineLvl w:val="0"/>
    </w:pPr>
    <w:rPr>
      <w:rFonts w:ascii="Arial" w:hAnsi="Arial" w:cs="Arial"/>
      <w:b/>
      <w:bCs/>
      <w:kern w:val="32"/>
      <w:sz w:val="32"/>
      <w:szCs w:val="32"/>
    </w:rPr>
  </w:style>
  <w:style w:type="paragraph" w:styleId="Heading3">
    <w:name w:val="heading 3"/>
    <w:basedOn w:val="Normal"/>
    <w:link w:val="Heading3Char"/>
    <w:qFormat/>
    <w:rsid w:val="006B495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495F"/>
    <w:rPr>
      <w:color w:val="0000FF"/>
      <w:u w:val="single"/>
    </w:rPr>
  </w:style>
  <w:style w:type="character" w:styleId="Strong">
    <w:name w:val="Strong"/>
    <w:qFormat/>
    <w:rsid w:val="006B495F"/>
    <w:rPr>
      <w:b/>
      <w:bCs/>
    </w:rPr>
  </w:style>
  <w:style w:type="paragraph" w:styleId="HTMLPreformatted">
    <w:name w:val="HTML Preformatted"/>
    <w:basedOn w:val="Normal"/>
    <w:rsid w:val="006B4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6B495F"/>
    <w:pPr>
      <w:spacing w:before="100" w:beforeAutospacing="1" w:after="100" w:afterAutospacing="1"/>
    </w:pPr>
  </w:style>
  <w:style w:type="paragraph" w:styleId="Header">
    <w:name w:val="header"/>
    <w:basedOn w:val="Normal"/>
    <w:link w:val="HeaderChar"/>
    <w:uiPriority w:val="99"/>
    <w:rsid w:val="006B495F"/>
    <w:pPr>
      <w:tabs>
        <w:tab w:val="center" w:pos="4153"/>
        <w:tab w:val="right" w:pos="8306"/>
      </w:tabs>
    </w:pPr>
  </w:style>
  <w:style w:type="paragraph" w:styleId="Footer">
    <w:name w:val="footer"/>
    <w:basedOn w:val="Normal"/>
    <w:rsid w:val="006B495F"/>
    <w:pPr>
      <w:tabs>
        <w:tab w:val="center" w:pos="4153"/>
        <w:tab w:val="right" w:pos="8306"/>
      </w:tabs>
    </w:pPr>
  </w:style>
  <w:style w:type="character" w:styleId="PageNumber">
    <w:name w:val="page number"/>
    <w:basedOn w:val="DefaultParagraphFont"/>
    <w:rsid w:val="00A250CF"/>
  </w:style>
  <w:style w:type="character" w:customStyle="1" w:styleId="HeaderChar">
    <w:name w:val="Header Char"/>
    <w:link w:val="Header"/>
    <w:uiPriority w:val="99"/>
    <w:rsid w:val="00EA5015"/>
    <w:rPr>
      <w:sz w:val="24"/>
      <w:szCs w:val="24"/>
    </w:rPr>
  </w:style>
  <w:style w:type="paragraph" w:styleId="BalloonText">
    <w:name w:val="Balloon Text"/>
    <w:basedOn w:val="Normal"/>
    <w:link w:val="BalloonTextChar"/>
    <w:rsid w:val="00EA5015"/>
    <w:rPr>
      <w:rFonts w:ascii="Tahoma" w:hAnsi="Tahoma" w:cs="Tahoma"/>
      <w:sz w:val="16"/>
      <w:szCs w:val="16"/>
    </w:rPr>
  </w:style>
  <w:style w:type="character" w:customStyle="1" w:styleId="BalloonTextChar">
    <w:name w:val="Balloon Text Char"/>
    <w:link w:val="BalloonText"/>
    <w:rsid w:val="00EA5015"/>
    <w:rPr>
      <w:rFonts w:ascii="Tahoma" w:hAnsi="Tahoma" w:cs="Tahoma"/>
      <w:sz w:val="16"/>
      <w:szCs w:val="16"/>
    </w:rPr>
  </w:style>
  <w:style w:type="character" w:customStyle="1" w:styleId="Heading3Char">
    <w:name w:val="Heading 3 Char"/>
    <w:basedOn w:val="DefaultParagraphFont"/>
    <w:link w:val="Heading3"/>
    <w:rsid w:val="00196B58"/>
    <w:rPr>
      <w:b/>
      <w:bCs/>
      <w:sz w:val="27"/>
      <w:szCs w:val="27"/>
    </w:rPr>
  </w:style>
  <w:style w:type="character" w:styleId="CommentReference">
    <w:name w:val="annotation reference"/>
    <w:basedOn w:val="DefaultParagraphFont"/>
    <w:rsid w:val="00237805"/>
    <w:rPr>
      <w:sz w:val="16"/>
      <w:szCs w:val="16"/>
    </w:rPr>
  </w:style>
  <w:style w:type="paragraph" w:styleId="CommentText">
    <w:name w:val="annotation text"/>
    <w:basedOn w:val="Normal"/>
    <w:link w:val="CommentTextChar"/>
    <w:rsid w:val="00237805"/>
    <w:rPr>
      <w:sz w:val="20"/>
      <w:szCs w:val="20"/>
    </w:rPr>
  </w:style>
  <w:style w:type="character" w:customStyle="1" w:styleId="CommentTextChar">
    <w:name w:val="Comment Text Char"/>
    <w:basedOn w:val="DefaultParagraphFont"/>
    <w:link w:val="CommentText"/>
    <w:rsid w:val="00237805"/>
  </w:style>
  <w:style w:type="paragraph" w:styleId="CommentSubject">
    <w:name w:val="annotation subject"/>
    <w:basedOn w:val="CommentText"/>
    <w:next w:val="CommentText"/>
    <w:link w:val="CommentSubjectChar"/>
    <w:rsid w:val="00237805"/>
    <w:rPr>
      <w:b/>
      <w:bCs/>
    </w:rPr>
  </w:style>
  <w:style w:type="character" w:customStyle="1" w:styleId="CommentSubjectChar">
    <w:name w:val="Comment Subject Char"/>
    <w:basedOn w:val="CommentTextChar"/>
    <w:link w:val="CommentSubject"/>
    <w:rsid w:val="00237805"/>
    <w:rPr>
      <w:b/>
      <w:bCs/>
    </w:rPr>
  </w:style>
  <w:style w:type="paragraph" w:styleId="ListParagraph">
    <w:name w:val="List Paragraph"/>
    <w:basedOn w:val="Normal"/>
    <w:uiPriority w:val="34"/>
    <w:qFormat/>
    <w:rsid w:val="006A1BF4"/>
    <w:pPr>
      <w:spacing w:after="200" w:line="276" w:lineRule="auto"/>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rsid w:val="008D76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B495F"/>
    <w:pPr>
      <w:keepNext/>
      <w:spacing w:before="240" w:after="60"/>
      <w:outlineLvl w:val="0"/>
    </w:pPr>
    <w:rPr>
      <w:rFonts w:ascii="Arial" w:hAnsi="Arial" w:cs="Arial"/>
      <w:b/>
      <w:bCs/>
      <w:kern w:val="32"/>
      <w:sz w:val="32"/>
      <w:szCs w:val="32"/>
    </w:rPr>
  </w:style>
  <w:style w:type="paragraph" w:styleId="Heading3">
    <w:name w:val="heading 3"/>
    <w:basedOn w:val="Normal"/>
    <w:link w:val="Heading3Char"/>
    <w:qFormat/>
    <w:rsid w:val="006B495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495F"/>
    <w:rPr>
      <w:color w:val="0000FF"/>
      <w:u w:val="single"/>
    </w:rPr>
  </w:style>
  <w:style w:type="character" w:styleId="Strong">
    <w:name w:val="Strong"/>
    <w:qFormat/>
    <w:rsid w:val="006B495F"/>
    <w:rPr>
      <w:b/>
      <w:bCs/>
    </w:rPr>
  </w:style>
  <w:style w:type="paragraph" w:styleId="HTMLPreformatted">
    <w:name w:val="HTML Preformatted"/>
    <w:basedOn w:val="Normal"/>
    <w:rsid w:val="006B4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6B495F"/>
    <w:pPr>
      <w:spacing w:before="100" w:beforeAutospacing="1" w:after="100" w:afterAutospacing="1"/>
    </w:pPr>
  </w:style>
  <w:style w:type="paragraph" w:styleId="Header">
    <w:name w:val="header"/>
    <w:basedOn w:val="Normal"/>
    <w:link w:val="HeaderChar"/>
    <w:uiPriority w:val="99"/>
    <w:rsid w:val="006B495F"/>
    <w:pPr>
      <w:tabs>
        <w:tab w:val="center" w:pos="4153"/>
        <w:tab w:val="right" w:pos="8306"/>
      </w:tabs>
    </w:pPr>
  </w:style>
  <w:style w:type="paragraph" w:styleId="Footer">
    <w:name w:val="footer"/>
    <w:basedOn w:val="Normal"/>
    <w:rsid w:val="006B495F"/>
    <w:pPr>
      <w:tabs>
        <w:tab w:val="center" w:pos="4153"/>
        <w:tab w:val="right" w:pos="8306"/>
      </w:tabs>
    </w:pPr>
  </w:style>
  <w:style w:type="character" w:styleId="PageNumber">
    <w:name w:val="page number"/>
    <w:basedOn w:val="DefaultParagraphFont"/>
    <w:rsid w:val="00A250CF"/>
  </w:style>
  <w:style w:type="character" w:customStyle="1" w:styleId="HeaderChar">
    <w:name w:val="Header Char"/>
    <w:link w:val="Header"/>
    <w:uiPriority w:val="99"/>
    <w:rsid w:val="00EA5015"/>
    <w:rPr>
      <w:sz w:val="24"/>
      <w:szCs w:val="24"/>
    </w:rPr>
  </w:style>
  <w:style w:type="paragraph" w:styleId="BalloonText">
    <w:name w:val="Balloon Text"/>
    <w:basedOn w:val="Normal"/>
    <w:link w:val="BalloonTextChar"/>
    <w:rsid w:val="00EA5015"/>
    <w:rPr>
      <w:rFonts w:ascii="Tahoma" w:hAnsi="Tahoma" w:cs="Tahoma"/>
      <w:sz w:val="16"/>
      <w:szCs w:val="16"/>
    </w:rPr>
  </w:style>
  <w:style w:type="character" w:customStyle="1" w:styleId="BalloonTextChar">
    <w:name w:val="Balloon Text Char"/>
    <w:link w:val="BalloonText"/>
    <w:rsid w:val="00EA5015"/>
    <w:rPr>
      <w:rFonts w:ascii="Tahoma" w:hAnsi="Tahoma" w:cs="Tahoma"/>
      <w:sz w:val="16"/>
      <w:szCs w:val="16"/>
    </w:rPr>
  </w:style>
  <w:style w:type="character" w:customStyle="1" w:styleId="Heading3Char">
    <w:name w:val="Heading 3 Char"/>
    <w:basedOn w:val="DefaultParagraphFont"/>
    <w:link w:val="Heading3"/>
    <w:rsid w:val="00196B58"/>
    <w:rPr>
      <w:b/>
      <w:bCs/>
      <w:sz w:val="27"/>
      <w:szCs w:val="27"/>
    </w:rPr>
  </w:style>
  <w:style w:type="character" w:styleId="CommentReference">
    <w:name w:val="annotation reference"/>
    <w:basedOn w:val="DefaultParagraphFont"/>
    <w:rsid w:val="00237805"/>
    <w:rPr>
      <w:sz w:val="16"/>
      <w:szCs w:val="16"/>
    </w:rPr>
  </w:style>
  <w:style w:type="paragraph" w:styleId="CommentText">
    <w:name w:val="annotation text"/>
    <w:basedOn w:val="Normal"/>
    <w:link w:val="CommentTextChar"/>
    <w:rsid w:val="00237805"/>
    <w:rPr>
      <w:sz w:val="20"/>
      <w:szCs w:val="20"/>
    </w:rPr>
  </w:style>
  <w:style w:type="character" w:customStyle="1" w:styleId="CommentTextChar">
    <w:name w:val="Comment Text Char"/>
    <w:basedOn w:val="DefaultParagraphFont"/>
    <w:link w:val="CommentText"/>
    <w:rsid w:val="00237805"/>
  </w:style>
  <w:style w:type="paragraph" w:styleId="CommentSubject">
    <w:name w:val="annotation subject"/>
    <w:basedOn w:val="CommentText"/>
    <w:next w:val="CommentText"/>
    <w:link w:val="CommentSubjectChar"/>
    <w:rsid w:val="00237805"/>
    <w:rPr>
      <w:b/>
      <w:bCs/>
    </w:rPr>
  </w:style>
  <w:style w:type="character" w:customStyle="1" w:styleId="CommentSubjectChar">
    <w:name w:val="Comment Subject Char"/>
    <w:basedOn w:val="CommentTextChar"/>
    <w:link w:val="CommentSubject"/>
    <w:rsid w:val="00237805"/>
    <w:rPr>
      <w:b/>
      <w:bCs/>
    </w:rPr>
  </w:style>
  <w:style w:type="paragraph" w:styleId="ListParagraph">
    <w:name w:val="List Paragraph"/>
    <w:basedOn w:val="Normal"/>
    <w:uiPriority w:val="34"/>
    <w:qFormat/>
    <w:rsid w:val="006A1BF4"/>
    <w:pPr>
      <w:spacing w:after="200" w:line="276" w:lineRule="auto"/>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rsid w:val="008D76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2227">
      <w:bodyDiv w:val="1"/>
      <w:marLeft w:val="0"/>
      <w:marRight w:val="0"/>
      <w:marTop w:val="0"/>
      <w:marBottom w:val="0"/>
      <w:divBdr>
        <w:top w:val="none" w:sz="0" w:space="0" w:color="auto"/>
        <w:left w:val="none" w:sz="0" w:space="0" w:color="auto"/>
        <w:bottom w:val="none" w:sz="0" w:space="0" w:color="auto"/>
        <w:right w:val="none" w:sz="0" w:space="0" w:color="auto"/>
      </w:divBdr>
    </w:div>
    <w:div w:id="726687847">
      <w:bodyDiv w:val="1"/>
      <w:marLeft w:val="0"/>
      <w:marRight w:val="0"/>
      <w:marTop w:val="0"/>
      <w:marBottom w:val="0"/>
      <w:divBdr>
        <w:top w:val="none" w:sz="0" w:space="0" w:color="auto"/>
        <w:left w:val="none" w:sz="0" w:space="0" w:color="auto"/>
        <w:bottom w:val="none" w:sz="0" w:space="0" w:color="auto"/>
        <w:right w:val="none" w:sz="0" w:space="0" w:color="auto"/>
      </w:divBdr>
    </w:div>
    <w:div w:id="754281632">
      <w:bodyDiv w:val="1"/>
      <w:marLeft w:val="0"/>
      <w:marRight w:val="0"/>
      <w:marTop w:val="0"/>
      <w:marBottom w:val="0"/>
      <w:divBdr>
        <w:top w:val="none" w:sz="0" w:space="0" w:color="auto"/>
        <w:left w:val="none" w:sz="0" w:space="0" w:color="auto"/>
        <w:bottom w:val="none" w:sz="0" w:space="0" w:color="auto"/>
        <w:right w:val="none" w:sz="0" w:space="0" w:color="auto"/>
      </w:divBdr>
    </w:div>
    <w:div w:id="765154415">
      <w:bodyDiv w:val="1"/>
      <w:marLeft w:val="0"/>
      <w:marRight w:val="0"/>
      <w:marTop w:val="0"/>
      <w:marBottom w:val="0"/>
      <w:divBdr>
        <w:top w:val="none" w:sz="0" w:space="0" w:color="auto"/>
        <w:left w:val="none" w:sz="0" w:space="0" w:color="auto"/>
        <w:bottom w:val="none" w:sz="0" w:space="0" w:color="auto"/>
        <w:right w:val="none" w:sz="0" w:space="0" w:color="auto"/>
      </w:divBdr>
      <w:divsChild>
        <w:div w:id="1089038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583462">
      <w:bodyDiv w:val="1"/>
      <w:marLeft w:val="0"/>
      <w:marRight w:val="0"/>
      <w:marTop w:val="0"/>
      <w:marBottom w:val="0"/>
      <w:divBdr>
        <w:top w:val="none" w:sz="0" w:space="0" w:color="auto"/>
        <w:left w:val="none" w:sz="0" w:space="0" w:color="auto"/>
        <w:bottom w:val="none" w:sz="0" w:space="0" w:color="auto"/>
        <w:right w:val="none" w:sz="0" w:space="0" w:color="auto"/>
      </w:divBdr>
    </w:div>
    <w:div w:id="991451427">
      <w:bodyDiv w:val="1"/>
      <w:marLeft w:val="0"/>
      <w:marRight w:val="0"/>
      <w:marTop w:val="0"/>
      <w:marBottom w:val="0"/>
      <w:divBdr>
        <w:top w:val="none" w:sz="0" w:space="0" w:color="auto"/>
        <w:left w:val="none" w:sz="0" w:space="0" w:color="auto"/>
        <w:bottom w:val="none" w:sz="0" w:space="0" w:color="auto"/>
        <w:right w:val="none" w:sz="0" w:space="0" w:color="auto"/>
      </w:divBdr>
    </w:div>
    <w:div w:id="1036849448">
      <w:bodyDiv w:val="1"/>
      <w:marLeft w:val="0"/>
      <w:marRight w:val="0"/>
      <w:marTop w:val="0"/>
      <w:marBottom w:val="0"/>
      <w:divBdr>
        <w:top w:val="none" w:sz="0" w:space="0" w:color="auto"/>
        <w:left w:val="none" w:sz="0" w:space="0" w:color="auto"/>
        <w:bottom w:val="none" w:sz="0" w:space="0" w:color="auto"/>
        <w:right w:val="none" w:sz="0" w:space="0" w:color="auto"/>
      </w:divBdr>
    </w:div>
    <w:div w:id="1254122010">
      <w:bodyDiv w:val="1"/>
      <w:marLeft w:val="0"/>
      <w:marRight w:val="0"/>
      <w:marTop w:val="0"/>
      <w:marBottom w:val="0"/>
      <w:divBdr>
        <w:top w:val="none" w:sz="0" w:space="0" w:color="auto"/>
        <w:left w:val="none" w:sz="0" w:space="0" w:color="auto"/>
        <w:bottom w:val="none" w:sz="0" w:space="0" w:color="auto"/>
        <w:right w:val="none" w:sz="0" w:space="0" w:color="auto"/>
      </w:divBdr>
    </w:div>
    <w:div w:id="1429277457">
      <w:bodyDiv w:val="1"/>
      <w:marLeft w:val="0"/>
      <w:marRight w:val="0"/>
      <w:marTop w:val="0"/>
      <w:marBottom w:val="0"/>
      <w:divBdr>
        <w:top w:val="none" w:sz="0" w:space="0" w:color="auto"/>
        <w:left w:val="none" w:sz="0" w:space="0" w:color="auto"/>
        <w:bottom w:val="none" w:sz="0" w:space="0" w:color="auto"/>
        <w:right w:val="none" w:sz="0" w:space="0" w:color="auto"/>
      </w:divBdr>
    </w:div>
    <w:div w:id="199518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yseg.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penclipart.org/" TargetMode="External"/><Relationship Id="rId4" Type="http://schemas.openxmlformats.org/officeDocument/2006/relationships/settings" Target="settings.xml"/><Relationship Id="rId9" Type="http://schemas.openxmlformats.org/officeDocument/2006/relationships/hyperlink" Target="http://www.bspp.org.uk/outrea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p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52ECD75E.dotm</Template>
  <TotalTime>25</TotalTime>
  <Pages>3</Pages>
  <Words>1436</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Botanic Gardens</Company>
  <LinksUpToDate>false</LinksUpToDate>
  <CharactersWithSpaces>9316</CharactersWithSpaces>
  <SharedDoc>false</SharedDoc>
  <HLinks>
    <vt:vector size="6" baseType="variant">
      <vt:variant>
        <vt:i4>3211327</vt:i4>
      </vt:variant>
      <vt:variant>
        <vt:i4>0</vt:i4>
      </vt:variant>
      <vt:variant>
        <vt:i4>0</vt:i4>
      </vt:variant>
      <vt:variant>
        <vt:i4>5</vt:i4>
      </vt:variant>
      <vt:variant>
        <vt:lpwstr>http://www.saps.org.uk/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Claire H. Barnes</cp:lastModifiedBy>
  <cp:revision>4</cp:revision>
  <dcterms:created xsi:type="dcterms:W3CDTF">2017-03-30T09:49:00Z</dcterms:created>
  <dcterms:modified xsi:type="dcterms:W3CDTF">2017-05-02T09:28:00Z</dcterms:modified>
</cp:coreProperties>
</file>