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75C12" w14:textId="5288B02A" w:rsidR="00201AC2" w:rsidRPr="001569C6" w:rsidRDefault="00432771" w:rsidP="00201AC2">
      <w:pPr>
        <w:spacing w:after="180"/>
        <w:rPr>
          <w:b/>
          <w:sz w:val="44"/>
          <w:szCs w:val="44"/>
        </w:rPr>
      </w:pPr>
      <w:r w:rsidRPr="001569C6">
        <w:rPr>
          <w:b/>
          <w:sz w:val="44"/>
          <w:szCs w:val="44"/>
        </w:rPr>
        <w:t>Solution?</w:t>
      </w:r>
    </w:p>
    <w:p w14:paraId="15E3FB27" w14:textId="77777777" w:rsidR="00201AC2" w:rsidRPr="001569C6" w:rsidRDefault="00201AC2" w:rsidP="00201AC2">
      <w:pPr>
        <w:spacing w:after="180"/>
      </w:pPr>
    </w:p>
    <w:p w14:paraId="1BA77500" w14:textId="36764157" w:rsidR="00201AC2" w:rsidRDefault="001569C6" w:rsidP="00201AC2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>
        <w:t>Water is added to three tests tubes.</w:t>
      </w:r>
    </w:p>
    <w:p w14:paraId="71B5878F" w14:textId="7BED6473" w:rsidR="001569C6" w:rsidRDefault="001569C6" w:rsidP="001569C6">
      <w:pPr>
        <w:pStyle w:val="ListParagraph"/>
        <w:spacing w:after="180"/>
        <w:ind w:left="567"/>
        <w:contextualSpacing w:val="0"/>
      </w:pPr>
      <w:r>
        <w:t>A different substance is placed in each test tube.</w:t>
      </w:r>
    </w:p>
    <w:p w14:paraId="5AE8CB00" w14:textId="205F10A8" w:rsidR="00145D05" w:rsidRDefault="001569C6" w:rsidP="00145D05">
      <w:pPr>
        <w:pStyle w:val="ListParagraph"/>
        <w:spacing w:after="180"/>
        <w:ind w:left="567"/>
        <w:contextualSpacing w:val="0"/>
      </w:pPr>
      <w:r>
        <w:t>Look at the results below.</w:t>
      </w:r>
    </w:p>
    <w:p w14:paraId="7A0EB8D2" w14:textId="77777777" w:rsidR="00145D05" w:rsidRDefault="00145D05" w:rsidP="00145D05">
      <w:pPr>
        <w:pStyle w:val="ListParagraph"/>
        <w:spacing w:after="180"/>
        <w:ind w:left="567"/>
        <w:contextualSpacing w:val="0"/>
      </w:pPr>
      <w:bookmarkStart w:id="0" w:name="_Hlk531611375"/>
    </w:p>
    <w:p w14:paraId="1420CD56" w14:textId="0615D92B" w:rsidR="000949F3" w:rsidRDefault="000949F3" w:rsidP="000949F3">
      <w:pPr>
        <w:pStyle w:val="ListParagraph"/>
        <w:spacing w:after="180"/>
        <w:ind w:left="567"/>
        <w:contextualSpacing w:val="0"/>
      </w:pPr>
      <w:r w:rsidRPr="000949F3">
        <w:drawing>
          <wp:inline distT="0" distB="0" distL="0" distR="0" wp14:anchorId="51705E39" wp14:editId="5EDB96AF">
            <wp:extent cx="1493365" cy="863732"/>
            <wp:effectExtent l="0" t="9207" r="2857" b="2858"/>
            <wp:docPr id="2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9019ACEA-19A8-4083-93D5-8DB88F467A3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9019ACEA-19A8-4083-93D5-8DB88F467A3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058" t="34575" r="12586" b="31990"/>
                    <a:stretch/>
                  </pic:blipFill>
                  <pic:spPr>
                    <a:xfrm rot="5400000">
                      <a:off x="0" y="0"/>
                      <a:ext cx="1493365" cy="863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r>
        <w:tab/>
      </w:r>
      <w:r w:rsidRPr="000949F3">
        <w:drawing>
          <wp:inline distT="0" distB="0" distL="0" distR="0" wp14:anchorId="54F2C69B" wp14:editId="00BA17BB">
            <wp:extent cx="1493364" cy="863732"/>
            <wp:effectExtent l="0" t="9207" r="2857" b="2858"/>
            <wp:docPr id="15" name="Picture 14">
              <a:extLst xmlns:a="http://schemas.openxmlformats.org/drawingml/2006/main">
                <a:ext uri="{FF2B5EF4-FFF2-40B4-BE49-F238E27FC236}">
                  <a16:creationId xmlns:a16="http://schemas.microsoft.com/office/drawing/2014/main" id="{4C0704F7-03ED-4E9A-9D79-0BB4EEB3B4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>
                      <a:extLst>
                        <a:ext uri="{FF2B5EF4-FFF2-40B4-BE49-F238E27FC236}">
                          <a16:creationId xmlns:a16="http://schemas.microsoft.com/office/drawing/2014/main" id="{4C0704F7-03ED-4E9A-9D79-0BB4EEB3B4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79" t="28739" r="25606" b="36392"/>
                    <a:stretch/>
                  </pic:blipFill>
                  <pic:spPr>
                    <a:xfrm rot="5400000">
                      <a:off x="0" y="0"/>
                      <a:ext cx="1493364" cy="863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 xml:space="preserve"> </w:t>
      </w:r>
      <w:r>
        <w:tab/>
        <w:t xml:space="preserve"> </w:t>
      </w:r>
      <w:r w:rsidRPr="000949F3">
        <w:drawing>
          <wp:inline distT="0" distB="0" distL="0" distR="0" wp14:anchorId="6ACC6D86" wp14:editId="3F92A57E">
            <wp:extent cx="1493363" cy="863731"/>
            <wp:effectExtent l="0" t="9207" r="2857" b="2858"/>
            <wp:docPr id="19" name="Picture 18">
              <a:extLst xmlns:a="http://schemas.openxmlformats.org/drawingml/2006/main">
                <a:ext uri="{FF2B5EF4-FFF2-40B4-BE49-F238E27FC236}">
                  <a16:creationId xmlns:a16="http://schemas.microsoft.com/office/drawing/2014/main" id="{F8209A36-D2B3-4472-96FD-F6353551BD5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>
                      <a:extLst>
                        <a:ext uri="{FF2B5EF4-FFF2-40B4-BE49-F238E27FC236}">
                          <a16:creationId xmlns:a16="http://schemas.microsoft.com/office/drawing/2014/main" id="{F8209A36-D2B3-4472-96FD-F6353551BD5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29" t="14434" r="10044" b="30560"/>
                    <a:stretch/>
                  </pic:blipFill>
                  <pic:spPr>
                    <a:xfrm rot="16200000">
                      <a:off x="0" y="0"/>
                      <a:ext cx="1493363" cy="863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503C6789" w14:textId="57F7C084" w:rsidR="000949F3" w:rsidRDefault="000949F3" w:rsidP="000949F3">
      <w:pPr>
        <w:spacing w:after="180"/>
        <w:ind w:firstLine="567"/>
      </w:pPr>
      <w:r>
        <w:t xml:space="preserve">      copper</w:t>
      </w:r>
      <w:r>
        <w:tab/>
        <w:t xml:space="preserve">            copper carbonate</w:t>
      </w:r>
      <w:r>
        <w:tab/>
        <w:t>copper sulfate</w:t>
      </w:r>
    </w:p>
    <w:bookmarkEnd w:id="0"/>
    <w:p w14:paraId="221CF843" w14:textId="42EB9C82" w:rsidR="000949F3" w:rsidRDefault="000949F3" w:rsidP="001569C6">
      <w:pPr>
        <w:pStyle w:val="ListParagraph"/>
        <w:spacing w:after="180"/>
        <w:ind w:left="567"/>
        <w:contextualSpacing w:val="0"/>
      </w:pPr>
    </w:p>
    <w:p w14:paraId="4BF029A1" w14:textId="77777777" w:rsidR="001569C6" w:rsidRDefault="001569C6" w:rsidP="001569C6">
      <w:pPr>
        <w:pStyle w:val="ListParagraph"/>
        <w:spacing w:after="180"/>
        <w:ind w:left="567"/>
        <w:contextualSpacing w:val="0"/>
      </w:pPr>
      <w:r>
        <w:t>Which substance (or substances) is now in solution?</w:t>
      </w:r>
    </w:p>
    <w:p w14:paraId="1559E1BA" w14:textId="0AEA52A9" w:rsidR="00201AC2" w:rsidRDefault="001569C6" w:rsidP="001569C6">
      <w:pPr>
        <w:pStyle w:val="ListParagraph"/>
        <w:spacing w:after="180"/>
        <w:ind w:left="567"/>
        <w:contextualSpacing w:val="0"/>
        <w:rPr>
          <w:szCs w:val="18"/>
        </w:rPr>
      </w:pPr>
      <w:r>
        <w:rPr>
          <w:szCs w:val="18"/>
        </w:rPr>
        <w:t>A</w:t>
      </w:r>
      <w:r>
        <w:rPr>
          <w:szCs w:val="18"/>
        </w:rPr>
        <w:tab/>
      </w:r>
      <w:r>
        <w:rPr>
          <w:szCs w:val="18"/>
        </w:rPr>
        <w:tab/>
        <w:t>copper carbonate and copper sulfate</w:t>
      </w:r>
    </w:p>
    <w:p w14:paraId="5A71C422" w14:textId="24E06B8B" w:rsidR="001569C6" w:rsidRDefault="001569C6" w:rsidP="001569C6">
      <w:pPr>
        <w:pStyle w:val="ListParagraph"/>
        <w:spacing w:after="180"/>
        <w:ind w:left="567"/>
        <w:contextualSpacing w:val="0"/>
      </w:pPr>
      <w:r>
        <w:t>B</w:t>
      </w:r>
      <w:r>
        <w:tab/>
      </w:r>
      <w:r>
        <w:tab/>
        <w:t>copper sulfate only</w:t>
      </w:r>
    </w:p>
    <w:p w14:paraId="508A7B34" w14:textId="39BAAF70" w:rsidR="001569C6" w:rsidRPr="001569C6" w:rsidRDefault="001569C6" w:rsidP="001569C6">
      <w:pPr>
        <w:pStyle w:val="ListParagraph"/>
        <w:spacing w:after="180"/>
        <w:ind w:left="567"/>
        <w:contextualSpacing w:val="0"/>
      </w:pPr>
      <w:r>
        <w:t>C</w:t>
      </w:r>
      <w:r>
        <w:tab/>
      </w:r>
      <w:r>
        <w:tab/>
        <w:t>none</w:t>
      </w:r>
    </w:p>
    <w:p w14:paraId="3435579D" w14:textId="5779DB48" w:rsidR="00201AC2" w:rsidRPr="00201AC2" w:rsidRDefault="001569C6" w:rsidP="006F3279">
      <w:pPr>
        <w:spacing w:after="240"/>
        <w:rPr>
          <w:szCs w:val="18"/>
        </w:rPr>
        <w:sectPr w:rsidR="00201AC2" w:rsidRPr="00201AC2" w:rsidSect="00642ECD">
          <w:headerReference w:type="default" r:id="rId10"/>
          <w:footerReference w:type="default" r:id="rId11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  <w:r>
        <w:rPr>
          <w:szCs w:val="18"/>
        </w:rPr>
        <w:tab/>
      </w:r>
    </w:p>
    <w:p w14:paraId="7D6F00F7" w14:textId="0973EB5B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1569C6">
        <w:rPr>
          <w:i/>
          <w:sz w:val="18"/>
          <w:szCs w:val="18"/>
        </w:rPr>
        <w:t>CCR: Chemical reactions</w:t>
      </w:r>
      <w:r w:rsidR="0007651D">
        <w:rPr>
          <w:i/>
          <w:sz w:val="18"/>
          <w:szCs w:val="18"/>
        </w:rPr>
        <w:t xml:space="preserve"> &gt; Topic </w:t>
      </w:r>
      <w:r w:rsidR="001569C6">
        <w:rPr>
          <w:i/>
          <w:sz w:val="18"/>
          <w:szCs w:val="18"/>
        </w:rPr>
        <w:t>CCR2: Understanding reactions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1569C6">
        <w:rPr>
          <w:i/>
          <w:sz w:val="18"/>
          <w:szCs w:val="18"/>
        </w:rPr>
        <w:t>CCR2.1: Reactions in solution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58C0D076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26850941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3A8D1972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780A3480" w14:textId="0AEFD64C" w:rsidR="006F3279" w:rsidRPr="00CA4B46" w:rsidRDefault="001569C6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14413D">
              <w:rPr>
                <w:b/>
                <w:sz w:val="40"/>
                <w:szCs w:val="40"/>
              </w:rPr>
              <w:t>Solution?</w:t>
            </w:r>
          </w:p>
        </w:tc>
      </w:tr>
    </w:tbl>
    <w:p w14:paraId="5216097F" w14:textId="77777777" w:rsidR="006F3279" w:rsidRDefault="006F3279" w:rsidP="00E172C6">
      <w:pPr>
        <w:spacing w:after="180"/>
        <w:rPr>
          <w:b/>
        </w:rPr>
      </w:pPr>
    </w:p>
    <w:p w14:paraId="32773A3C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A5B3A" w14:paraId="109ED299" w14:textId="77777777" w:rsidTr="003F16F9">
        <w:trPr>
          <w:trHeight w:val="340"/>
        </w:trPr>
        <w:tc>
          <w:tcPr>
            <w:tcW w:w="2196" w:type="dxa"/>
          </w:tcPr>
          <w:p w14:paraId="2301D542" w14:textId="77777777" w:rsidR="00FA5B3A" w:rsidRDefault="00FA5B3A" w:rsidP="00FA5B3A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185F0711" w14:textId="4C2B1F53" w:rsidR="00FA5B3A" w:rsidRDefault="001569C6" w:rsidP="00FA5B3A">
            <w:pPr>
              <w:spacing w:before="60" w:after="60"/>
            </w:pPr>
            <w:r w:rsidRPr="0014413D">
              <w:t>When two solutions react, a product may be insoluble, resulting in the formation of a precipitate.</w:t>
            </w:r>
          </w:p>
        </w:tc>
      </w:tr>
      <w:tr w:rsidR="00FA5B3A" w14:paraId="70D7DE5A" w14:textId="77777777" w:rsidTr="003F16F9">
        <w:trPr>
          <w:trHeight w:val="340"/>
        </w:trPr>
        <w:tc>
          <w:tcPr>
            <w:tcW w:w="2196" w:type="dxa"/>
          </w:tcPr>
          <w:p w14:paraId="3801ECA2" w14:textId="77777777" w:rsidR="00FA5B3A" w:rsidRDefault="00FA5B3A" w:rsidP="00FA5B3A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2FB619BB" w14:textId="77777777" w:rsidR="0014413D" w:rsidRPr="0014413D" w:rsidRDefault="0014413D" w:rsidP="0014413D">
            <w:pPr>
              <w:spacing w:after="120"/>
            </w:pPr>
            <w:r w:rsidRPr="0014413D">
              <w:t>Use observations to determine whether a substance is in solution.</w:t>
            </w:r>
          </w:p>
          <w:p w14:paraId="3CDFCD68" w14:textId="7459AFB1" w:rsidR="00FA5B3A" w:rsidRPr="0014413D" w:rsidRDefault="00FA5B3A" w:rsidP="00FA5B3A">
            <w:pPr>
              <w:spacing w:before="60" w:after="60"/>
            </w:pPr>
          </w:p>
        </w:tc>
      </w:tr>
      <w:tr w:rsidR="00FA5B3A" w14:paraId="2359F2CD" w14:textId="77777777" w:rsidTr="003F16F9">
        <w:trPr>
          <w:trHeight w:val="340"/>
        </w:trPr>
        <w:tc>
          <w:tcPr>
            <w:tcW w:w="2196" w:type="dxa"/>
          </w:tcPr>
          <w:p w14:paraId="247A1F27" w14:textId="77777777" w:rsidR="00FA5B3A" w:rsidRDefault="007F5D5D" w:rsidP="00FA5B3A">
            <w:pPr>
              <w:spacing w:before="60" w:after="60"/>
            </w:pPr>
            <w:r>
              <w:t>Question</w:t>
            </w:r>
            <w:r w:rsidR="00FA5B3A">
              <w:t xml:space="preserve"> type:</w:t>
            </w:r>
          </w:p>
        </w:tc>
        <w:tc>
          <w:tcPr>
            <w:tcW w:w="6820" w:type="dxa"/>
          </w:tcPr>
          <w:p w14:paraId="7C09E9C4" w14:textId="0777779A" w:rsidR="00FA5B3A" w:rsidRPr="0014413D" w:rsidRDefault="005567D2" w:rsidP="00FA5B3A">
            <w:pPr>
              <w:spacing w:before="60" w:after="60"/>
            </w:pPr>
            <w:r>
              <w:t>s</w:t>
            </w:r>
            <w:r w:rsidR="0014413D" w:rsidRPr="0014413D">
              <w:t>imple multiple choice</w:t>
            </w:r>
          </w:p>
        </w:tc>
      </w:tr>
      <w:tr w:rsidR="00FA5B3A" w14:paraId="550AF1FB" w14:textId="77777777" w:rsidTr="003F16F9">
        <w:trPr>
          <w:trHeight w:val="340"/>
        </w:trPr>
        <w:tc>
          <w:tcPr>
            <w:tcW w:w="2196" w:type="dxa"/>
          </w:tcPr>
          <w:p w14:paraId="4CC459D8" w14:textId="77777777" w:rsidR="00FA5B3A" w:rsidRDefault="00FA5B3A" w:rsidP="00FA5B3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23B7963A" w14:textId="416A9B8B" w:rsidR="00FA5B3A" w:rsidRPr="0014413D" w:rsidRDefault="001569C6" w:rsidP="00FA5B3A">
            <w:pPr>
              <w:spacing w:before="60" w:after="60"/>
            </w:pPr>
            <w:r w:rsidRPr="0014413D">
              <w:t>soluble, insoluble, solution</w:t>
            </w:r>
          </w:p>
        </w:tc>
      </w:tr>
    </w:tbl>
    <w:p w14:paraId="23BEFE46" w14:textId="31DDFB63" w:rsidR="0009089A" w:rsidRDefault="0009089A" w:rsidP="000505CA">
      <w:pPr>
        <w:spacing w:after="18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5A6EE7" w14:paraId="1F6667AF" w14:textId="77777777" w:rsidTr="00323334">
        <w:tc>
          <w:tcPr>
            <w:tcW w:w="709" w:type="dxa"/>
            <w:shd w:val="clear" w:color="auto" w:fill="FABF8F" w:themeFill="accent6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14:paraId="712D921A" w14:textId="77777777" w:rsidR="005A6EE7" w:rsidRPr="00F72ECC" w:rsidRDefault="00C54711" w:rsidP="00F72ECC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14:paraId="7C4AE501" w14:textId="77777777" w:rsidR="00F72ECC" w:rsidRPr="00323334" w:rsidRDefault="00C54711" w:rsidP="00F72ECC">
            <w:pPr>
              <w:spacing w:after="60"/>
              <w:rPr>
                <w:color w:val="E36C0A" w:themeColor="accent6" w:themeShade="BF"/>
                <w:sz w:val="20"/>
              </w:rPr>
            </w:pPr>
            <w:r w:rsidRPr="00323334">
              <w:rPr>
                <w:b/>
                <w:color w:val="E36C0A" w:themeColor="accent6" w:themeShade="BF"/>
              </w:rPr>
              <w:t>PRIOR UNDERSTANDING</w:t>
            </w:r>
            <w:r w:rsidR="00FA5B3A">
              <w:rPr>
                <w:b/>
                <w:color w:val="E36C0A" w:themeColor="accent6" w:themeShade="BF"/>
              </w:rPr>
              <w:t xml:space="preserve"> </w:t>
            </w:r>
          </w:p>
          <w:p w14:paraId="6040576A" w14:textId="77777777" w:rsidR="005A6EE7" w:rsidRDefault="00FA5B3A" w:rsidP="007C26E1">
            <w:r w:rsidRPr="00F72ECC">
              <w:rPr>
                <w:sz w:val="20"/>
              </w:rPr>
              <w:t xml:space="preserve">This </w:t>
            </w:r>
            <w:r>
              <w:rPr>
                <w:sz w:val="20"/>
              </w:rPr>
              <w:t>diagnostic question</w:t>
            </w:r>
            <w:r w:rsidRPr="00F72ECC">
              <w:rPr>
                <w:sz w:val="20"/>
              </w:rPr>
              <w:t xml:space="preserve"> </w:t>
            </w:r>
            <w:r w:rsidR="007C26E1">
              <w:rPr>
                <w:sz w:val="20"/>
              </w:rPr>
              <w:t xml:space="preserve">probes understanding of </w:t>
            </w:r>
            <w:r w:rsidR="004C5D20" w:rsidRPr="00F72ECC">
              <w:rPr>
                <w:sz w:val="20"/>
              </w:rPr>
              <w:t xml:space="preserve">ideas </w:t>
            </w:r>
            <w:r w:rsidR="004C5D20">
              <w:rPr>
                <w:sz w:val="20"/>
              </w:rPr>
              <w:t>that are usually taught at age 5-11</w:t>
            </w:r>
            <w:r w:rsidR="004C5D20" w:rsidRPr="00F72ECC">
              <w:rPr>
                <w:sz w:val="20"/>
              </w:rPr>
              <w:t>, to aid transition</w:t>
            </w:r>
            <w:r w:rsidR="004C5D20">
              <w:rPr>
                <w:sz w:val="20"/>
              </w:rPr>
              <w:t xml:space="preserve"> from earlier </w:t>
            </w:r>
            <w:r w:rsidR="00C54711">
              <w:rPr>
                <w:sz w:val="20"/>
              </w:rPr>
              <w:t xml:space="preserve">stages of </w:t>
            </w:r>
            <w:r w:rsidR="004C5D20">
              <w:rPr>
                <w:sz w:val="20"/>
              </w:rPr>
              <w:t>learning</w:t>
            </w:r>
            <w:r w:rsidR="004C5D20" w:rsidRPr="00F72ECC">
              <w:rPr>
                <w:sz w:val="20"/>
              </w:rPr>
              <w:t>.</w:t>
            </w:r>
            <w:r w:rsidR="00F72ECC" w:rsidRPr="00F72ECC">
              <w:rPr>
                <w:sz w:val="20"/>
              </w:rPr>
              <w:t xml:space="preserve"> </w:t>
            </w:r>
          </w:p>
        </w:tc>
      </w:tr>
    </w:tbl>
    <w:p w14:paraId="60E7DC50" w14:textId="77777777" w:rsidR="001569C6" w:rsidRDefault="001569C6" w:rsidP="00026DEC">
      <w:pPr>
        <w:spacing w:after="180"/>
        <w:rPr>
          <w:b/>
          <w:color w:val="E36C0A" w:themeColor="accent6" w:themeShade="BF"/>
          <w:sz w:val="24"/>
        </w:rPr>
      </w:pPr>
    </w:p>
    <w:p w14:paraId="5B230FF1" w14:textId="3D903902" w:rsidR="00C05571" w:rsidRPr="00323334" w:rsidRDefault="001569C6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t>W</w:t>
      </w:r>
      <w:r w:rsidR="00BB44B4" w:rsidRPr="00323334">
        <w:rPr>
          <w:b/>
          <w:color w:val="E36C0A" w:themeColor="accent6" w:themeShade="BF"/>
          <w:sz w:val="24"/>
        </w:rPr>
        <w:t>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098F3185" w14:textId="677AA2D8" w:rsidR="008F625A" w:rsidRDefault="008F625A" w:rsidP="008F625A">
      <w:pPr>
        <w:spacing w:after="180"/>
      </w:pPr>
      <w:r w:rsidRPr="008E40ED">
        <w:t xml:space="preserve">Johnson </w:t>
      </w:r>
      <w:r w:rsidR="008E40ED" w:rsidRPr="008E40ED">
        <w:fldChar w:fldCharType="begin"/>
      </w:r>
      <w:r w:rsidR="008E40ED" w:rsidRPr="008E40ED">
        <w:instrText xml:space="preserve"> ADDIN EN.CITE &lt;EndNote&gt;&lt;Cite ExcludeAuth="1"&gt;&lt;Author&gt;Johnson&lt;/Author&gt;&lt;Year&gt;2012&lt;/Year&gt;&lt;IDText&gt;Introducing particle theory&lt;/IDText&gt;&lt;DisplayText&gt;(2012)&lt;/DisplayText&gt;&lt;record&gt;&lt;titles&gt;&lt;title&gt;Introducing particle theory&lt;/title&gt;&lt;secondary-title&gt;ASE Science Practice: Teaching Secondary Chemistry&lt;/secondary-title&gt;&lt;/titles&gt;&lt;contributors&gt;&lt;authors&gt;&lt;author&gt;Johnson, Philip&lt;/author&gt;&lt;/authors&gt;&lt;/contributors&gt;&lt;section&gt;2&lt;/section&gt;&lt;edition&gt;New edition&lt;/edition&gt;&lt;added-date format="utc"&gt;1539855741&lt;/added-date&gt;&lt;pub-location&gt;London, UK&lt;/pub-location&gt;&lt;ref-type name="Book Section"&gt;5&lt;/ref-type&gt;&lt;dates&gt;&lt;year&gt;2012&lt;/year&gt;&lt;/dates&gt;&lt;rec-number&gt;28&lt;/rec-number&gt;&lt;publisher&gt;Hodder Education&lt;/publisher&gt;&lt;last-updated-date format="utc"&gt;1539855741&lt;/last-updated-date&gt;&lt;contributors&gt;&lt;secondary-authors&gt;&lt;author&gt;Taber, Keith&lt;/author&gt;&lt;/secondary-authors&gt;&lt;/contributors&gt;&lt;/record&gt;&lt;/Cite&gt;&lt;/EndNote&gt;</w:instrText>
      </w:r>
      <w:r w:rsidR="008E40ED" w:rsidRPr="008E40ED">
        <w:fldChar w:fldCharType="separate"/>
      </w:r>
      <w:r w:rsidR="008E40ED" w:rsidRPr="008E40ED">
        <w:rPr>
          <w:noProof/>
        </w:rPr>
        <w:t>(2012)</w:t>
      </w:r>
      <w:r w:rsidR="008E40ED" w:rsidRPr="008E40ED">
        <w:fldChar w:fldCharType="end"/>
      </w:r>
      <w:r w:rsidR="008E40ED" w:rsidRPr="008E40ED">
        <w:t xml:space="preserve"> </w:t>
      </w:r>
      <w:r w:rsidR="00D41670">
        <w:t xml:space="preserve">describes </w:t>
      </w:r>
      <w:r w:rsidRPr="008E40ED">
        <w:t xml:space="preserve">the difficulty some students have with understanding </w:t>
      </w:r>
      <w:r w:rsidR="00D41670">
        <w:t xml:space="preserve">observations of </w:t>
      </w:r>
      <w:r w:rsidRPr="008E40ED">
        <w:t>suspensions of fine</w:t>
      </w:r>
      <w:r w:rsidRPr="007714B1">
        <w:t xml:space="preserve"> powders. The powder appears to disperse through the water and </w:t>
      </w:r>
      <w:r>
        <w:t xml:space="preserve">some </w:t>
      </w:r>
      <w:r w:rsidRPr="007714B1">
        <w:t xml:space="preserve">students consider this to be dissolving. This indicates that students are not using ‘clearness’ as a defining characteristic of a solution. Suspensions can be explained using the idea of particles (see </w:t>
      </w:r>
      <w:r>
        <w:t xml:space="preserve">key concept </w:t>
      </w:r>
      <w:r w:rsidRPr="007714B1">
        <w:t>CPS1.2</w:t>
      </w:r>
      <w:r>
        <w:t>:</w:t>
      </w:r>
      <w:r w:rsidRPr="007714B1">
        <w:t xml:space="preserve"> Particles in solutions).</w:t>
      </w:r>
    </w:p>
    <w:p w14:paraId="66C636CC" w14:textId="209E68A5" w:rsidR="00D41670" w:rsidRDefault="00D41670" w:rsidP="008F625A">
      <w:pPr>
        <w:spacing w:after="180"/>
      </w:pPr>
      <w:r>
        <w:t>A precipitate forms when a product of a reaction between two solutions is insoluble. It is therefore important that students are able to interpret the appearance of a suspension.</w:t>
      </w:r>
    </w:p>
    <w:p w14:paraId="5D18A613" w14:textId="41599A79" w:rsidR="00590D63" w:rsidRPr="007714B1" w:rsidRDefault="00590D63" w:rsidP="008F625A">
      <w:pPr>
        <w:spacing w:after="180"/>
      </w:pPr>
      <w:r>
        <w:t>It is important that student understand that a suspension</w:t>
      </w:r>
    </w:p>
    <w:p w14:paraId="64B2FE3C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6AA8D2E2" w14:textId="662671B6" w:rsidR="009F6CCE" w:rsidRPr="009F6CCE" w:rsidRDefault="009F6CCE" w:rsidP="009F6CCE">
      <w:pPr>
        <w:spacing w:after="180"/>
      </w:pPr>
      <w:bookmarkStart w:id="2" w:name="_Hlk516052368"/>
      <w:r w:rsidRPr="00B36B69">
        <w:t xml:space="preserve">Students should complete the question individually.  This could be a pencil and paper exercise, or you could use an electronic ‘voting system’ or mini white boards and the PowerPoint presentation.  </w:t>
      </w:r>
    </w:p>
    <w:bookmarkEnd w:id="2"/>
    <w:p w14:paraId="69AF1E7C" w14:textId="77777777" w:rsidR="009F6CCE" w:rsidRDefault="009F6CCE" w:rsidP="009F6CCE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14:paraId="7E317AF2" w14:textId="238BB181" w:rsidR="009F6CCE" w:rsidRDefault="009F6CCE" w:rsidP="009F6CCE">
      <w:pPr>
        <w:spacing w:after="180"/>
        <w:rPr>
          <w:rFonts w:cstheme="minorHAnsi"/>
        </w:rPr>
      </w:pPr>
      <w:r>
        <w:rPr>
          <w:rFonts w:cstheme="minorHAnsi"/>
        </w:rPr>
        <w:t xml:space="preserve">It may help some students if the experiment in the question is demonstrated. </w:t>
      </w:r>
    </w:p>
    <w:p w14:paraId="0C2EFBBD" w14:textId="77777777" w:rsidR="009F6CCE" w:rsidRDefault="009F6CCE" w:rsidP="009F6CCE">
      <w:pPr>
        <w:spacing w:after="180"/>
        <w:rPr>
          <w:b/>
          <w:color w:val="76923C" w:themeColor="accent3" w:themeShade="BF"/>
          <w:sz w:val="24"/>
        </w:rPr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14:paraId="091F5538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1215064F" w14:textId="6AA37DD0" w:rsidR="00BF6C8A" w:rsidRDefault="00590D63" w:rsidP="00BF6C8A">
      <w:pPr>
        <w:spacing w:after="180"/>
      </w:pPr>
      <w:r w:rsidRPr="00590D63">
        <w:t>B</w:t>
      </w:r>
    </w:p>
    <w:p w14:paraId="2181218F" w14:textId="77777777" w:rsidR="005567D2" w:rsidRDefault="005567D2" w:rsidP="00BF6C8A">
      <w:pPr>
        <w:spacing w:after="180"/>
        <w:rPr>
          <w:b/>
          <w:color w:val="E36C0A" w:themeColor="accent6" w:themeShade="BF"/>
          <w:sz w:val="24"/>
        </w:rPr>
      </w:pPr>
    </w:p>
    <w:p w14:paraId="4B9FCAAF" w14:textId="0D34111C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4C2F6813" w14:textId="1EF1553F" w:rsidR="004F039C" w:rsidRPr="00590D63" w:rsidRDefault="00590D63" w:rsidP="006A4440">
      <w:pPr>
        <w:spacing w:after="180"/>
      </w:pPr>
      <w:r w:rsidRPr="00590D63">
        <w:t>A student selecting option A may not be using clearness as the means to identify a solution.</w:t>
      </w:r>
    </w:p>
    <w:p w14:paraId="7A0B24E8" w14:textId="4347F2B3" w:rsidR="00590D63" w:rsidRPr="00590D63" w:rsidRDefault="00590D63" w:rsidP="006A4440">
      <w:pPr>
        <w:spacing w:after="180"/>
      </w:pPr>
      <w:r w:rsidRPr="00590D63">
        <w:t xml:space="preserve">Selection of option C may indicate that a student </w:t>
      </w:r>
      <w:r w:rsidR="00D41670">
        <w:t>does not understand</w:t>
      </w:r>
      <w:r w:rsidRPr="00590D63">
        <w:t xml:space="preserve"> that being ‘in solution’ means that a substance is dissolved. It may be worth finding out whether they would choose the same answer if the question was ‘Which substance or substances are soluble?”.</w:t>
      </w:r>
    </w:p>
    <w:p w14:paraId="02F1B7C9" w14:textId="4421931B" w:rsidR="00590D63" w:rsidRPr="00590D63" w:rsidRDefault="004F039C" w:rsidP="006A4440">
      <w:pPr>
        <w:spacing w:after="180"/>
      </w:pPr>
      <w:r w:rsidRPr="00590D63">
        <w:t xml:space="preserve">If students have </w:t>
      </w:r>
      <w:r w:rsidR="001E4950" w:rsidRPr="00590D63">
        <w:t>misunderstanding</w:t>
      </w:r>
      <w:r w:rsidRPr="00590D63">
        <w:t xml:space="preserve">s about </w:t>
      </w:r>
      <w:r w:rsidR="00590D63" w:rsidRPr="00590D63">
        <w:t>how to use observations to identify whether a substance is in solution they may need consolidate ideas from key concept CSU1.2: Solutions.</w:t>
      </w:r>
    </w:p>
    <w:p w14:paraId="51B88C33" w14:textId="3D0A02FE" w:rsidR="005F1A7B" w:rsidRPr="00590D63" w:rsidRDefault="004F039C" w:rsidP="006A4440">
      <w:pPr>
        <w:spacing w:after="180"/>
      </w:pPr>
      <w:r w:rsidRPr="00590D63">
        <w:t xml:space="preserve">The following </w:t>
      </w:r>
      <w:r w:rsidR="005F1A7B" w:rsidRPr="00590D63">
        <w:t xml:space="preserve">BEST </w:t>
      </w:r>
      <w:r w:rsidR="004C5D20" w:rsidRPr="00590D63">
        <w:t xml:space="preserve">‘response </w:t>
      </w:r>
      <w:r w:rsidR="00C1460B" w:rsidRPr="00590D63">
        <w:t>activities</w:t>
      </w:r>
      <w:r w:rsidR="004C5D20" w:rsidRPr="00590D63">
        <w:t>’</w:t>
      </w:r>
      <w:r w:rsidR="005F1A7B" w:rsidRPr="00590D63">
        <w:t xml:space="preserve"> </w:t>
      </w:r>
      <w:r w:rsidR="00590D63" w:rsidRPr="00590D63">
        <w:t xml:space="preserve">(from CSU1.2) </w:t>
      </w:r>
      <w:r w:rsidR="004C5D20" w:rsidRPr="00590D63">
        <w:t>c</w:t>
      </w:r>
      <w:r w:rsidR="005F1A7B" w:rsidRPr="00590D63">
        <w:t xml:space="preserve">ould </w:t>
      </w:r>
      <w:r w:rsidR="004C5D20" w:rsidRPr="00590D63">
        <w:t>be used in follow-up to this diagnostic question</w:t>
      </w:r>
      <w:r w:rsidRPr="00590D63">
        <w:t>:</w:t>
      </w:r>
    </w:p>
    <w:p w14:paraId="2FE75E90" w14:textId="0AEA2455" w:rsidR="00A6111E" w:rsidRPr="00590D63" w:rsidRDefault="00590D63" w:rsidP="00402E34">
      <w:pPr>
        <w:pStyle w:val="ListParagraph"/>
        <w:numPr>
          <w:ilvl w:val="0"/>
          <w:numId w:val="1"/>
        </w:numPr>
        <w:spacing w:after="180"/>
      </w:pPr>
      <w:r w:rsidRPr="00590D63">
        <w:t>Dissolving discussion</w:t>
      </w:r>
    </w:p>
    <w:p w14:paraId="5A239294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21BB108F" w14:textId="20A475B9" w:rsidR="00D278E8" w:rsidRPr="000949F3" w:rsidRDefault="00D278E8" w:rsidP="00E172C6">
      <w:pPr>
        <w:spacing w:after="180"/>
      </w:pPr>
      <w:r w:rsidRPr="000949F3">
        <w:t xml:space="preserve">Developed </w:t>
      </w:r>
      <w:r w:rsidR="0015356E" w:rsidRPr="000949F3">
        <w:t xml:space="preserve">by </w:t>
      </w:r>
      <w:r w:rsidR="001569C6" w:rsidRPr="000949F3">
        <w:t>Helen Harden</w:t>
      </w:r>
      <w:r w:rsidR="0015356E" w:rsidRPr="000949F3">
        <w:t xml:space="preserve"> (UYSEG</w:t>
      </w:r>
      <w:r w:rsidR="001569C6" w:rsidRPr="000949F3">
        <w:t>).</w:t>
      </w:r>
    </w:p>
    <w:p w14:paraId="2076FACB" w14:textId="5C612EBA" w:rsidR="00CC78A5" w:rsidRDefault="00D278E8" w:rsidP="00E172C6">
      <w:pPr>
        <w:spacing w:after="180"/>
      </w:pPr>
      <w:r w:rsidRPr="000949F3">
        <w:t xml:space="preserve">Images: </w:t>
      </w:r>
      <w:r w:rsidR="000949F3" w:rsidRPr="000949F3">
        <w:t>Peter Fairhurst and Helen Harden</w:t>
      </w:r>
    </w:p>
    <w:p w14:paraId="6B173F81" w14:textId="0BCD84DD" w:rsidR="008E40ED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66918F65" w14:textId="77777777" w:rsidR="008E40ED" w:rsidRPr="008E40ED" w:rsidRDefault="008E40ED" w:rsidP="008E40ED">
      <w:pPr>
        <w:pStyle w:val="EndNoteBibliography"/>
      </w:pPr>
      <w:r>
        <w:rPr>
          <w:b/>
          <w:color w:val="E36C0A" w:themeColor="accent6" w:themeShade="BF"/>
          <w:sz w:val="24"/>
        </w:rPr>
        <w:fldChar w:fldCharType="begin"/>
      </w:r>
      <w:r>
        <w:rPr>
          <w:b/>
          <w:color w:val="E36C0A" w:themeColor="accent6" w:themeShade="BF"/>
          <w:sz w:val="24"/>
        </w:rPr>
        <w:instrText xml:space="preserve"> ADDIN EN.REFLIST </w:instrText>
      </w:r>
      <w:r>
        <w:rPr>
          <w:b/>
          <w:color w:val="E36C0A" w:themeColor="accent6" w:themeShade="BF"/>
          <w:sz w:val="24"/>
        </w:rPr>
        <w:fldChar w:fldCharType="separate"/>
      </w:r>
      <w:r w:rsidRPr="008E40ED">
        <w:t xml:space="preserve">Johnson, P. (2012). Introducing particle theory. In Taber, K. (ed.) </w:t>
      </w:r>
      <w:r w:rsidRPr="008E40ED">
        <w:rPr>
          <w:i/>
        </w:rPr>
        <w:t xml:space="preserve">ASE Science Practice: Teaching Secondary Chemistry. </w:t>
      </w:r>
      <w:r w:rsidRPr="008E40ED">
        <w:t>New edition ed. London, UK: Hodder Education.</w:t>
      </w:r>
    </w:p>
    <w:p w14:paraId="0F80041B" w14:textId="63E51633" w:rsidR="00B46FF9" w:rsidRPr="001E4950" w:rsidRDefault="008E40ED" w:rsidP="00E24309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fldChar w:fldCharType="end"/>
      </w:r>
    </w:p>
    <w:sectPr w:rsidR="00B46FF9" w:rsidRPr="001E4950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1AEC4" w14:textId="77777777" w:rsidR="008C2BE0" w:rsidRDefault="008C2BE0" w:rsidP="000B473B">
      <w:r>
        <w:separator/>
      </w:r>
    </w:p>
  </w:endnote>
  <w:endnote w:type="continuationSeparator" w:id="0">
    <w:p w14:paraId="780397EA" w14:textId="77777777" w:rsidR="008C2BE0" w:rsidRDefault="008C2BE0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9679E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5596884" wp14:editId="520B3CAF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0F4DD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1E4950">
      <w:rPr>
        <w:noProof/>
      </w:rPr>
      <w:t>3</w:t>
    </w:r>
    <w:r>
      <w:rPr>
        <w:noProof/>
      </w:rPr>
      <w:fldChar w:fldCharType="end"/>
    </w:r>
  </w:p>
  <w:p w14:paraId="3058E1D4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1460B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5CDC5C27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4F6A6" w14:textId="77777777" w:rsidR="008C2BE0" w:rsidRDefault="008C2BE0" w:rsidP="000B473B">
      <w:r>
        <w:separator/>
      </w:r>
    </w:p>
  </w:footnote>
  <w:footnote w:type="continuationSeparator" w:id="0">
    <w:p w14:paraId="2824FB53" w14:textId="77777777" w:rsidR="008C2BE0" w:rsidRDefault="008C2BE0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13D4F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5444DE60" wp14:editId="7113F13F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51AFF11" wp14:editId="17B7E859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2D3C8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80262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1423F046" wp14:editId="41C57A15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4FE94A80" wp14:editId="43DBE64B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E5E60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432771"/>
    <w:rsid w:val="00015578"/>
    <w:rsid w:val="00015BAE"/>
    <w:rsid w:val="00024731"/>
    <w:rsid w:val="00026DEC"/>
    <w:rsid w:val="000505CA"/>
    <w:rsid w:val="0007651D"/>
    <w:rsid w:val="0009089A"/>
    <w:rsid w:val="000947E2"/>
    <w:rsid w:val="000949F3"/>
    <w:rsid w:val="00095E04"/>
    <w:rsid w:val="000B45C3"/>
    <w:rsid w:val="000B473B"/>
    <w:rsid w:val="000D0E89"/>
    <w:rsid w:val="000E2689"/>
    <w:rsid w:val="00142613"/>
    <w:rsid w:val="0014413D"/>
    <w:rsid w:val="00144DA7"/>
    <w:rsid w:val="00145D05"/>
    <w:rsid w:val="0015356E"/>
    <w:rsid w:val="001569C6"/>
    <w:rsid w:val="00161D3F"/>
    <w:rsid w:val="001915D4"/>
    <w:rsid w:val="001A1FED"/>
    <w:rsid w:val="001A40E2"/>
    <w:rsid w:val="001C4805"/>
    <w:rsid w:val="001E4950"/>
    <w:rsid w:val="00201AC2"/>
    <w:rsid w:val="00214608"/>
    <w:rsid w:val="0021607B"/>
    <w:rsid w:val="002178AC"/>
    <w:rsid w:val="0022547C"/>
    <w:rsid w:val="00242736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301AA9"/>
    <w:rsid w:val="003117F6"/>
    <w:rsid w:val="00323334"/>
    <w:rsid w:val="003533B8"/>
    <w:rsid w:val="003752BE"/>
    <w:rsid w:val="003A346A"/>
    <w:rsid w:val="003B2917"/>
    <w:rsid w:val="003B541B"/>
    <w:rsid w:val="003E2B2F"/>
    <w:rsid w:val="003E6046"/>
    <w:rsid w:val="003F16F9"/>
    <w:rsid w:val="00402E34"/>
    <w:rsid w:val="00430C1F"/>
    <w:rsid w:val="00432771"/>
    <w:rsid w:val="00442595"/>
    <w:rsid w:val="0045323E"/>
    <w:rsid w:val="004B0EE1"/>
    <w:rsid w:val="004C5D20"/>
    <w:rsid w:val="004D0D83"/>
    <w:rsid w:val="004E1DF1"/>
    <w:rsid w:val="004E5592"/>
    <w:rsid w:val="004F039C"/>
    <w:rsid w:val="0050055B"/>
    <w:rsid w:val="00524710"/>
    <w:rsid w:val="00555342"/>
    <w:rsid w:val="005560E2"/>
    <w:rsid w:val="005567D2"/>
    <w:rsid w:val="00590D63"/>
    <w:rsid w:val="00591A88"/>
    <w:rsid w:val="005A452E"/>
    <w:rsid w:val="005A6EE7"/>
    <w:rsid w:val="005F1A7B"/>
    <w:rsid w:val="006355D8"/>
    <w:rsid w:val="00642ECD"/>
    <w:rsid w:val="006502A0"/>
    <w:rsid w:val="006772F5"/>
    <w:rsid w:val="00695159"/>
    <w:rsid w:val="006A4440"/>
    <w:rsid w:val="006B0615"/>
    <w:rsid w:val="006D166B"/>
    <w:rsid w:val="006F3279"/>
    <w:rsid w:val="006F6C6B"/>
    <w:rsid w:val="00704AEE"/>
    <w:rsid w:val="00722F9A"/>
    <w:rsid w:val="00754539"/>
    <w:rsid w:val="00781BC6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3F47"/>
    <w:rsid w:val="008450D6"/>
    <w:rsid w:val="00851F07"/>
    <w:rsid w:val="00856FCA"/>
    <w:rsid w:val="00873B8C"/>
    <w:rsid w:val="00880E3B"/>
    <w:rsid w:val="008A405F"/>
    <w:rsid w:val="008C2BE0"/>
    <w:rsid w:val="008C7F34"/>
    <w:rsid w:val="008E40ED"/>
    <w:rsid w:val="008E580C"/>
    <w:rsid w:val="008F625A"/>
    <w:rsid w:val="0090047A"/>
    <w:rsid w:val="00925026"/>
    <w:rsid w:val="00931264"/>
    <w:rsid w:val="00942A4B"/>
    <w:rsid w:val="00961D59"/>
    <w:rsid w:val="00963550"/>
    <w:rsid w:val="009B2CE4"/>
    <w:rsid w:val="009B2D55"/>
    <w:rsid w:val="009C0343"/>
    <w:rsid w:val="009E0D11"/>
    <w:rsid w:val="009F6CCE"/>
    <w:rsid w:val="00A24A16"/>
    <w:rsid w:val="00A37D14"/>
    <w:rsid w:val="00A42C0B"/>
    <w:rsid w:val="00A6111E"/>
    <w:rsid w:val="00A6168B"/>
    <w:rsid w:val="00A62028"/>
    <w:rsid w:val="00AA6236"/>
    <w:rsid w:val="00AB6AE7"/>
    <w:rsid w:val="00AD21F5"/>
    <w:rsid w:val="00AE4731"/>
    <w:rsid w:val="00B06225"/>
    <w:rsid w:val="00B23C7A"/>
    <w:rsid w:val="00B305F5"/>
    <w:rsid w:val="00B46FF9"/>
    <w:rsid w:val="00B47E1D"/>
    <w:rsid w:val="00B74307"/>
    <w:rsid w:val="00B75483"/>
    <w:rsid w:val="00BA7952"/>
    <w:rsid w:val="00BB44B4"/>
    <w:rsid w:val="00BF0BBF"/>
    <w:rsid w:val="00BF6C8A"/>
    <w:rsid w:val="00C05571"/>
    <w:rsid w:val="00C1460B"/>
    <w:rsid w:val="00C246CE"/>
    <w:rsid w:val="00C54711"/>
    <w:rsid w:val="00C57FA2"/>
    <w:rsid w:val="00CC2E4D"/>
    <w:rsid w:val="00CC78A5"/>
    <w:rsid w:val="00CC7B16"/>
    <w:rsid w:val="00CE15FE"/>
    <w:rsid w:val="00D02E15"/>
    <w:rsid w:val="00D14F44"/>
    <w:rsid w:val="00D278E8"/>
    <w:rsid w:val="00D41670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D0A9D"/>
    <w:rsid w:val="00EE6B97"/>
    <w:rsid w:val="00F12C3B"/>
    <w:rsid w:val="00F26884"/>
    <w:rsid w:val="00F72ECC"/>
    <w:rsid w:val="00F8355F"/>
    <w:rsid w:val="00FA3196"/>
    <w:rsid w:val="00FA5B3A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907016"/>
  <w15:docId w15:val="{4A270836-2749-4C2A-82B8-7195E2732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8E40ED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E40E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E40ED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E40ED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1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(july)\template_chemistry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template_chemistry_item_diagnostic</Template>
  <TotalTime>63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9</cp:revision>
  <cp:lastPrinted>2017-02-24T16:20:00Z</cp:lastPrinted>
  <dcterms:created xsi:type="dcterms:W3CDTF">2018-10-18T07:57:00Z</dcterms:created>
  <dcterms:modified xsi:type="dcterms:W3CDTF">2018-12-03T14:45:00Z</dcterms:modified>
</cp:coreProperties>
</file>