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A7A62" w14:textId="6FF287F4" w:rsidR="008A5711" w:rsidRDefault="008A5711"/>
    <w:p w14:paraId="1E976832" w14:textId="77777777" w:rsidR="008A5711" w:rsidRPr="008A5711" w:rsidRDefault="008A5711" w:rsidP="008A5711"/>
    <w:p w14:paraId="57AE8020" w14:textId="77777777" w:rsidR="008A5711" w:rsidRPr="008A5711" w:rsidRDefault="008A5711" w:rsidP="008A5711"/>
    <w:p w14:paraId="3D3184C3" w14:textId="77777777" w:rsidR="008A5711" w:rsidRPr="008A5711" w:rsidRDefault="008A5711" w:rsidP="008A5711"/>
    <w:p w14:paraId="46569B2B" w14:textId="249F77BA" w:rsidR="008A5711" w:rsidRDefault="008A5711" w:rsidP="008A5711"/>
    <w:tbl>
      <w:tblPr>
        <w:tblW w:w="10490" w:type="dxa"/>
        <w:tblLook w:val="00A0" w:firstRow="1" w:lastRow="0" w:firstColumn="1" w:lastColumn="0" w:noHBand="0" w:noVBand="0"/>
      </w:tblPr>
      <w:tblGrid>
        <w:gridCol w:w="4961"/>
        <w:gridCol w:w="349"/>
        <w:gridCol w:w="5180"/>
      </w:tblGrid>
      <w:tr w:rsidR="008A5711" w14:paraId="246AA78A" w14:textId="77777777" w:rsidTr="00F31633">
        <w:trPr>
          <w:trHeight w:val="838"/>
        </w:trPr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B8BFCB6" w14:textId="3F0C486F" w:rsidR="008A5711" w:rsidRPr="004F69B7" w:rsidRDefault="00882879" w:rsidP="00A84813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sz w:val="44"/>
              </w:rPr>
              <w:t xml:space="preserve">Which </w:t>
            </w:r>
            <w:r w:rsidR="004C31A7">
              <w:rPr>
                <w:rFonts w:ascii="Arial" w:hAnsi="Arial"/>
                <w:b/>
                <w:sz w:val="44"/>
              </w:rPr>
              <w:t>M</w:t>
            </w:r>
            <w:r>
              <w:rPr>
                <w:rFonts w:ascii="Arial" w:hAnsi="Arial"/>
                <w:b/>
                <w:sz w:val="44"/>
              </w:rPr>
              <w:t xml:space="preserve">aterial and </w:t>
            </w:r>
            <w:r w:rsidR="004C31A7">
              <w:rPr>
                <w:rFonts w:ascii="Arial" w:hAnsi="Arial"/>
                <w:b/>
                <w:sz w:val="44"/>
              </w:rPr>
              <w:t>W</w:t>
            </w:r>
            <w:r>
              <w:rPr>
                <w:rFonts w:ascii="Arial" w:hAnsi="Arial"/>
                <w:b/>
                <w:sz w:val="44"/>
              </w:rPr>
              <w:t>hy?</w:t>
            </w:r>
          </w:p>
        </w:tc>
      </w:tr>
      <w:tr w:rsidR="00073B74" w14:paraId="30A8A1F3" w14:textId="77777777" w:rsidTr="00F31633">
        <w:trPr>
          <w:trHeight w:hRule="exact" w:val="57"/>
        </w:trPr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AAA0F4F" w14:textId="77777777" w:rsidR="008A5711" w:rsidRPr="006200D8" w:rsidRDefault="008A5711" w:rsidP="00A84813">
            <w:pPr>
              <w:rPr>
                <w:sz w:val="16"/>
              </w:rPr>
            </w:pP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91A09B0" w14:textId="77777777" w:rsidR="008A5711" w:rsidRPr="006200D8" w:rsidRDefault="008A5711" w:rsidP="00A84813">
            <w:pPr>
              <w:rPr>
                <w:sz w:val="16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F2836C" w14:textId="77777777" w:rsidR="008A5711" w:rsidRPr="006200D8" w:rsidRDefault="008A5711" w:rsidP="00A84813">
            <w:pPr>
              <w:rPr>
                <w:sz w:val="16"/>
              </w:rPr>
            </w:pPr>
          </w:p>
        </w:tc>
      </w:tr>
      <w:tr w:rsidR="008A5711" w14:paraId="1A759A10" w14:textId="77777777" w:rsidTr="00F31633">
        <w:trPr>
          <w:trHeight w:val="113"/>
        </w:trPr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059A757" w14:textId="0942C495" w:rsidR="008A5711" w:rsidRPr="006200D8" w:rsidRDefault="00882879" w:rsidP="00A84813">
            <w:pPr>
              <w:rPr>
                <w:sz w:val="18"/>
              </w:rPr>
            </w:pPr>
            <w:r w:rsidRPr="00882879">
              <w:rPr>
                <w:rFonts w:ascii="Arial" w:hAnsi="Arial" w:cs="Arial"/>
                <w:sz w:val="32"/>
              </w:rPr>
              <w:t>Selecting materials based on their properties</w:t>
            </w:r>
          </w:p>
        </w:tc>
      </w:tr>
      <w:tr w:rsidR="00073B74" w:rsidRPr="00002046" w14:paraId="02D7F91C" w14:textId="77777777" w:rsidTr="00F31633">
        <w:trPr>
          <w:trHeight w:val="170"/>
        </w:trPr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2CA4090B" w14:textId="12DF23AC" w:rsidR="008A5711" w:rsidRPr="00002046" w:rsidRDefault="008A5711" w:rsidP="00A8481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204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Subjects: </w:t>
            </w:r>
            <w:r w:rsidR="00A7637D" w:rsidRPr="00A7637D">
              <w:rPr>
                <w:rFonts w:ascii="Arial" w:hAnsi="Arial" w:cs="Arial"/>
                <w:color w:val="000000"/>
                <w:sz w:val="20"/>
                <w:szCs w:val="20"/>
              </w:rPr>
              <w:t>Design and Technology,</w:t>
            </w:r>
            <w:r w:rsidR="00A7637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</w:p>
          <w:p w14:paraId="2BFBAB70" w14:textId="77777777" w:rsidR="008A5711" w:rsidRPr="00002046" w:rsidRDefault="008A5711" w:rsidP="00A84813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ECA341" w14:textId="6245BF93" w:rsidR="008A5711" w:rsidRPr="00002046" w:rsidRDefault="008A5711" w:rsidP="00A8481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02046">
              <w:rPr>
                <w:rFonts w:ascii="Arial" w:hAnsi="Arial" w:cs="Arial"/>
                <w:b/>
                <w:sz w:val="20"/>
                <w:szCs w:val="20"/>
              </w:rPr>
              <w:t xml:space="preserve">Approx. time: </w:t>
            </w:r>
            <w:r w:rsidR="002D7EF0" w:rsidRPr="002D7EF0">
              <w:rPr>
                <w:rFonts w:ascii="Arial" w:hAnsi="Arial" w:cs="Arial"/>
                <w:sz w:val="20"/>
                <w:szCs w:val="20"/>
              </w:rPr>
              <w:t>6</w:t>
            </w:r>
            <w:r w:rsidR="00435E8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435E8E"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minutes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13FDDF6" w14:textId="77777777" w:rsidR="008A5711" w:rsidRPr="00002046" w:rsidRDefault="008A5711" w:rsidP="00A84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A330F31" w14:textId="77777777" w:rsidR="008A5711" w:rsidRPr="00002046" w:rsidRDefault="008A5711" w:rsidP="00A84813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02046">
              <w:rPr>
                <w:rFonts w:ascii="Arial" w:hAnsi="Arial" w:cs="Arial"/>
                <w:b/>
                <w:sz w:val="20"/>
                <w:szCs w:val="20"/>
              </w:rPr>
              <w:t>Key words / Topics</w:t>
            </w:r>
          </w:p>
          <w:p w14:paraId="30C9E0E2" w14:textId="77777777" w:rsid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alloy</w:t>
            </w:r>
          </w:p>
          <w:p w14:paraId="72C1B506" w14:textId="24B72F63" w:rsid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aluminium</w:t>
            </w:r>
          </w:p>
          <w:p w14:paraId="231B9C56" w14:textId="4991A05C" w:rsidR="00882879" w:rsidRP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2879">
              <w:rPr>
                <w:rFonts w:ascii="Arial" w:hAnsi="Arial" w:cs="Arial"/>
                <w:sz w:val="20"/>
                <w:szCs w:val="20"/>
              </w:rPr>
              <w:t>creep resistance</w:t>
            </w:r>
          </w:p>
          <w:p w14:paraId="45A341AE" w14:textId="03C314BB" w:rsid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2879">
              <w:rPr>
                <w:rFonts w:ascii="Arial" w:hAnsi="Arial" w:cs="Arial"/>
                <w:sz w:val="20"/>
                <w:szCs w:val="20"/>
              </w:rPr>
              <w:t>corrosion resistance</w:t>
            </w:r>
          </w:p>
          <w:p w14:paraId="6DFF0653" w14:textId="1E1292AC" w:rsid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properties</w:t>
            </w:r>
          </w:p>
          <w:p w14:paraId="2BA95571" w14:textId="61A74240" w:rsidR="00882879" w:rsidRP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2879">
              <w:rPr>
                <w:rFonts w:ascii="Arial" w:eastAsiaTheme="minorHAnsi" w:hAnsi="Arial" w:cs="Arial"/>
                <w:color w:val="auto"/>
                <w:sz w:val="20"/>
                <w:szCs w:val="20"/>
                <w:lang w:val="en-US" w:eastAsia="en-US"/>
              </w:rPr>
              <w:t>strength to weight rati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val="en-US" w:eastAsia="en-US"/>
              </w:rPr>
              <w:t>o</w:t>
            </w:r>
          </w:p>
          <w:p w14:paraId="0B3B4410" w14:textId="77777777" w:rsidR="00882879" w:rsidRP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2879">
              <w:rPr>
                <w:rFonts w:ascii="Arial" w:hAnsi="Arial" w:cs="Arial"/>
                <w:sz w:val="20"/>
                <w:szCs w:val="20"/>
              </w:rPr>
              <w:t>toughness</w:t>
            </w:r>
          </w:p>
          <w:p w14:paraId="68F4651D" w14:textId="3319E716" w:rsidR="00A54501" w:rsidRPr="00882879" w:rsidRDefault="00882879" w:rsidP="00882879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2879">
              <w:rPr>
                <w:rFonts w:ascii="Arial" w:hAnsi="Arial" w:cs="Arial"/>
                <w:sz w:val="20"/>
                <w:szCs w:val="20"/>
              </w:rPr>
              <w:t>thermal resistance</w:t>
            </w:r>
          </w:p>
        </w:tc>
      </w:tr>
      <w:tr w:rsidR="00073B74" w:rsidRPr="00002046" w14:paraId="70B70160" w14:textId="77777777" w:rsidTr="00F31633">
        <w:trPr>
          <w:trHeight w:val="170"/>
        </w:trPr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27C460B" w14:textId="77777777" w:rsidR="008A5711" w:rsidRPr="00002046" w:rsidRDefault="008A5711" w:rsidP="00A84813">
            <w:pPr>
              <w:rPr>
                <w:sz w:val="20"/>
                <w:szCs w:val="20"/>
              </w:rPr>
            </w:pPr>
            <w:r w:rsidRPr="00002046">
              <w:rPr>
                <w:rFonts w:ascii="Arial" w:hAnsi="Arial"/>
                <w:b/>
                <w:sz w:val="20"/>
                <w:szCs w:val="20"/>
              </w:rPr>
              <w:t xml:space="preserve">Suggested Learning Outcomes 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497E78B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29A9E48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</w:tr>
      <w:tr w:rsidR="008A5711" w:rsidRPr="00002046" w14:paraId="662EBB56" w14:textId="77777777" w:rsidTr="00F31633">
        <w:trPr>
          <w:trHeight w:val="170"/>
        </w:trPr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7BCBC2F" w14:textId="13BB6F15" w:rsidR="008A5711" w:rsidRPr="00F70F35" w:rsidRDefault="008A5711" w:rsidP="00A8481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70F3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416AC">
              <w:rPr>
                <w:rFonts w:ascii="Arial" w:hAnsi="Arial" w:cs="Arial"/>
                <w:sz w:val="20"/>
                <w:szCs w:val="20"/>
              </w:rPr>
              <w:t>know the main categories and properties of</w:t>
            </w:r>
            <w:r w:rsidR="00053A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6AC">
              <w:rPr>
                <w:rFonts w:ascii="Arial" w:hAnsi="Arial" w:cs="Arial"/>
                <w:sz w:val="20"/>
                <w:szCs w:val="20"/>
              </w:rPr>
              <w:t>engineering materials</w:t>
            </w:r>
            <w:r w:rsidR="00A168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C17BC" w14:textId="6BD0EC29" w:rsidR="008A5711" w:rsidRPr="00F70F35" w:rsidRDefault="008A5711" w:rsidP="00A84813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70F35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501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A416A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053AA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416AC">
              <w:rPr>
                <w:rFonts w:ascii="Arial" w:hAnsi="Arial" w:cs="Arial"/>
                <w:sz w:val="20"/>
                <w:szCs w:val="20"/>
              </w:rPr>
              <w:t xml:space="preserve">properties </w:t>
            </w:r>
            <w:r w:rsidR="00053AA6">
              <w:rPr>
                <w:rFonts w:ascii="Arial" w:hAnsi="Arial" w:cs="Arial"/>
                <w:sz w:val="20"/>
                <w:szCs w:val="20"/>
              </w:rPr>
              <w:t xml:space="preserve">of materials </w:t>
            </w:r>
            <w:r w:rsidR="00A416AC">
              <w:rPr>
                <w:rFonts w:ascii="Arial" w:hAnsi="Arial" w:cs="Arial"/>
                <w:sz w:val="20"/>
                <w:szCs w:val="20"/>
              </w:rPr>
              <w:t>affect how they are used.</w:t>
            </w:r>
          </w:p>
          <w:p w14:paraId="3F777E22" w14:textId="6595F3FF" w:rsidR="008A5711" w:rsidRPr="00002046" w:rsidRDefault="008A5711" w:rsidP="00A84813">
            <w:pPr>
              <w:pStyle w:val="Default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F70F3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A54501">
              <w:rPr>
                <w:rFonts w:ascii="Arial" w:hAnsi="Arial" w:cs="Arial"/>
                <w:sz w:val="20"/>
                <w:szCs w:val="20"/>
              </w:rPr>
              <w:t xml:space="preserve">be able to </w:t>
            </w:r>
            <w:r w:rsidR="00684CBB">
              <w:rPr>
                <w:rFonts w:ascii="Arial" w:hAnsi="Arial" w:cs="Arial"/>
                <w:sz w:val="20"/>
                <w:szCs w:val="20"/>
              </w:rPr>
              <w:t>select appropriate materials for an</w:t>
            </w:r>
            <w:r w:rsidR="00A416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0DF5">
              <w:rPr>
                <w:rFonts w:ascii="Arial" w:hAnsi="Arial" w:cs="Arial"/>
                <w:sz w:val="20"/>
                <w:szCs w:val="20"/>
              </w:rPr>
              <w:t xml:space="preserve">aerospace </w:t>
            </w:r>
            <w:r w:rsidR="00A416AC">
              <w:rPr>
                <w:rFonts w:ascii="Arial" w:hAnsi="Arial" w:cs="Arial"/>
                <w:sz w:val="20"/>
                <w:szCs w:val="20"/>
              </w:rPr>
              <w:t>engineering</w:t>
            </w:r>
            <w:r w:rsidR="00684CBB">
              <w:rPr>
                <w:rFonts w:ascii="Arial" w:hAnsi="Arial" w:cs="Arial"/>
                <w:sz w:val="20"/>
                <w:szCs w:val="20"/>
              </w:rPr>
              <w:t xml:space="preserve"> application.</w:t>
            </w:r>
          </w:p>
        </w:tc>
      </w:tr>
      <w:tr w:rsidR="00073B74" w:rsidRPr="00002046" w14:paraId="48F57083" w14:textId="77777777" w:rsidTr="00F31633">
        <w:trPr>
          <w:trHeight w:val="170"/>
        </w:trPr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9D5BC0B" w14:textId="77777777" w:rsidR="008A5711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79BB7C2" w14:textId="77777777" w:rsidR="008A5711" w:rsidRPr="00506E46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 w:rsidRPr="00002046">
              <w:rPr>
                <w:rFonts w:ascii="Arial" w:hAnsi="Arial"/>
                <w:b/>
                <w:sz w:val="20"/>
                <w:szCs w:val="20"/>
              </w:rPr>
              <w:t>Introduction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BE54512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597BB34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</w:tr>
      <w:tr w:rsidR="008A5711" w:rsidRPr="00002046" w14:paraId="1768F6F4" w14:textId="77777777" w:rsidTr="00F31633"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AEA3B64" w14:textId="095B1EDC" w:rsidR="008A5711" w:rsidRDefault="00A5450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one of a set of resources produced in conjunction with the engineering company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Arconic</w:t>
            </w:r>
            <w:proofErr w:type="spellEnd"/>
            <w:r w:rsidR="00073B7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The resources are designed to support teaching of key engineering concepts at both </w:t>
            </w:r>
            <w:r w:rsidR="00073B74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ey stage 3 and key stage 4, including the new GCSE in Engineering. </w:t>
            </w:r>
            <w:r w:rsidR="008A5711">
              <w:rPr>
                <w:rFonts w:ascii="Arial" w:hAnsi="Arial" w:cs="Arial"/>
                <w:sz w:val="20"/>
                <w:szCs w:val="20"/>
              </w:rPr>
              <w:t xml:space="preserve">This resource focusses on </w:t>
            </w:r>
            <w:r w:rsidR="0031614A">
              <w:rPr>
                <w:rFonts w:ascii="Arial" w:hAnsi="Arial" w:cs="Arial"/>
                <w:sz w:val="20"/>
                <w:szCs w:val="20"/>
              </w:rPr>
              <w:t xml:space="preserve">selecting appropriate materials for an </w:t>
            </w:r>
            <w:r w:rsidR="00990DF5">
              <w:rPr>
                <w:rFonts w:ascii="Arial" w:hAnsi="Arial" w:cs="Arial"/>
                <w:sz w:val="20"/>
                <w:szCs w:val="20"/>
              </w:rPr>
              <w:t xml:space="preserve">aerospace </w:t>
            </w:r>
            <w:r w:rsidR="0031614A">
              <w:rPr>
                <w:rFonts w:ascii="Arial" w:hAnsi="Arial" w:cs="Arial"/>
                <w:sz w:val="20"/>
                <w:szCs w:val="20"/>
              </w:rPr>
              <w:t>application.</w:t>
            </w:r>
          </w:p>
          <w:p w14:paraId="13FD6460" w14:textId="0E99CC12" w:rsidR="0031614A" w:rsidRDefault="0031614A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selecting materials for engineering applications, their properties must be considered. This ensures that that they are fit for purpose.</w:t>
            </w:r>
          </w:p>
          <w:p w14:paraId="56F53116" w14:textId="3CFA0DEB" w:rsidR="008A5711" w:rsidRPr="00FC3DAE" w:rsidRDefault="008A5711" w:rsidP="0031614A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711" w:rsidRPr="00002046" w14:paraId="5059FAA6" w14:textId="77777777" w:rsidTr="00F31633"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0D6BFF0" w14:textId="77777777" w:rsidR="008A5711" w:rsidRPr="00F70F35" w:rsidRDefault="008A5711" w:rsidP="00A84813">
            <w:pPr>
              <w:pStyle w:val="Default"/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002046">
              <w:rPr>
                <w:rFonts w:ascii="Arial" w:hAnsi="Arial" w:cs="Arial"/>
                <w:b/>
                <w:sz w:val="20"/>
                <w:szCs w:val="20"/>
              </w:rPr>
              <w:t>Purpose of this activity</w:t>
            </w:r>
          </w:p>
          <w:p w14:paraId="02ACB383" w14:textId="63A2F44B" w:rsidR="00CA152C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  <w:r w:rsidRPr="00F70F35">
              <w:rPr>
                <w:rFonts w:ascii="Arial" w:hAnsi="Arial" w:cs="Arial"/>
                <w:sz w:val="20"/>
                <w:szCs w:val="20"/>
              </w:rPr>
              <w:t>In this activity,</w:t>
            </w:r>
            <w:r w:rsidR="00CA1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702E">
              <w:rPr>
                <w:rFonts w:ascii="Arial" w:hAnsi="Arial" w:cs="Arial"/>
                <w:sz w:val="20"/>
                <w:szCs w:val="20"/>
              </w:rPr>
              <w:t xml:space="preserve">learners will use their knowledge of properties to select an appropriate main material for </w:t>
            </w:r>
            <w:r w:rsidR="00E74564">
              <w:rPr>
                <w:rFonts w:ascii="Arial" w:hAnsi="Arial" w:cs="Arial"/>
                <w:sz w:val="20"/>
                <w:szCs w:val="20"/>
              </w:rPr>
              <w:t>the fan blade</w:t>
            </w:r>
            <w:r w:rsidR="007B3008">
              <w:rPr>
                <w:rFonts w:ascii="Arial" w:hAnsi="Arial" w:cs="Arial"/>
                <w:sz w:val="20"/>
                <w:szCs w:val="20"/>
              </w:rPr>
              <w:t>s</w:t>
            </w:r>
            <w:r w:rsidR="00E74564">
              <w:rPr>
                <w:rFonts w:ascii="Arial" w:hAnsi="Arial" w:cs="Arial"/>
                <w:sz w:val="20"/>
                <w:szCs w:val="20"/>
              </w:rPr>
              <w:t xml:space="preserve"> of a turbojet engine.</w:t>
            </w:r>
            <w:r w:rsidR="00A763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52C">
              <w:rPr>
                <w:rFonts w:ascii="Arial" w:hAnsi="Arial" w:cs="Arial"/>
                <w:sz w:val="20"/>
                <w:szCs w:val="20"/>
              </w:rPr>
              <w:t xml:space="preserve">They will learn about </w:t>
            </w:r>
            <w:r w:rsidR="008726FA">
              <w:rPr>
                <w:rFonts w:ascii="Arial" w:hAnsi="Arial" w:cs="Arial"/>
                <w:sz w:val="20"/>
                <w:szCs w:val="20"/>
              </w:rPr>
              <w:t xml:space="preserve">properties such as </w:t>
            </w:r>
            <w:r w:rsidR="00A7637D">
              <w:rPr>
                <w:rFonts w:ascii="Arial" w:hAnsi="Arial" w:cs="Arial"/>
                <w:sz w:val="20"/>
                <w:szCs w:val="20"/>
              </w:rPr>
              <w:t>toughness, thermal resistance and creep resistance.</w:t>
            </w:r>
            <w:r w:rsidR="00CA152C">
              <w:rPr>
                <w:rFonts w:ascii="Arial" w:hAnsi="Arial" w:cs="Arial"/>
                <w:sz w:val="20"/>
                <w:szCs w:val="20"/>
              </w:rPr>
              <w:t xml:space="preserve"> It will </w:t>
            </w:r>
            <w:r w:rsidR="00A7637D">
              <w:rPr>
                <w:rFonts w:ascii="Arial" w:hAnsi="Arial" w:cs="Arial"/>
                <w:sz w:val="20"/>
                <w:szCs w:val="20"/>
              </w:rPr>
              <w:t>build understanding of how to apply this knowledge when selecting a material for a real engineering application.</w:t>
            </w:r>
          </w:p>
          <w:p w14:paraId="54CA37AB" w14:textId="280DC0C3" w:rsidR="008A5711" w:rsidRDefault="00CA152C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could be used as a one</w:t>
            </w:r>
            <w:r w:rsidR="00EF4C7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off main lesson activity</w:t>
            </w:r>
            <w:r w:rsidR="00EF4C7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="00A7637D">
              <w:rPr>
                <w:rFonts w:ascii="Arial" w:hAnsi="Arial" w:cs="Arial"/>
                <w:sz w:val="20"/>
                <w:szCs w:val="20"/>
              </w:rPr>
              <w:t>part of</w:t>
            </w:r>
            <w:r>
              <w:rPr>
                <w:rFonts w:ascii="Arial" w:hAnsi="Arial" w:cs="Arial"/>
                <w:sz w:val="20"/>
                <w:szCs w:val="20"/>
              </w:rPr>
              <w:t xml:space="preserve"> a wider unit of work focussing on </w:t>
            </w:r>
            <w:r w:rsidR="00A7637D">
              <w:rPr>
                <w:rFonts w:ascii="Arial" w:hAnsi="Arial" w:cs="Arial"/>
                <w:sz w:val="20"/>
                <w:szCs w:val="20"/>
              </w:rPr>
              <w:t>material properties and selection</w:t>
            </w:r>
            <w:r w:rsidR="00EF4C76">
              <w:rPr>
                <w:rFonts w:ascii="Arial" w:hAnsi="Arial" w:cs="Arial"/>
                <w:sz w:val="20"/>
                <w:szCs w:val="20"/>
              </w:rPr>
              <w:t xml:space="preserve">, or as part of a scheme on aircraft design using </w:t>
            </w:r>
            <w:proofErr w:type="gramStart"/>
            <w:r w:rsidR="00EF4C76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="00EF4C76">
              <w:rPr>
                <w:rFonts w:ascii="Arial" w:hAnsi="Arial" w:cs="Arial"/>
                <w:sz w:val="20"/>
                <w:szCs w:val="20"/>
              </w:rPr>
              <w:t xml:space="preserve"> the resources developed in association with </w:t>
            </w:r>
            <w:proofErr w:type="spellStart"/>
            <w:r w:rsidR="00EF4C76">
              <w:rPr>
                <w:rFonts w:ascii="Arial" w:hAnsi="Arial" w:cs="Arial"/>
                <w:sz w:val="20"/>
                <w:szCs w:val="20"/>
              </w:rPr>
              <w:t>Arconic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62E1FC6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5B9D427D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6B003D03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1C46949F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1EF6619F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78FB183E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038F1430" w14:textId="3332D0A6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3F7B3191" w14:textId="746CB6E3" w:rsidR="001164EE" w:rsidRDefault="001164EE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09B114E2" w14:textId="77777777" w:rsidR="00C77CB5" w:rsidRDefault="00C77CB5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3F06030D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48B75422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38B9191E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5BAE9910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20F77049" w14:textId="77777777" w:rsidR="008A5711" w:rsidRDefault="008A5711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107E178B" w14:textId="64B8CF59" w:rsidR="00391949" w:rsidRPr="00002046" w:rsidRDefault="00391949" w:rsidP="00A84813">
            <w:pPr>
              <w:pStyle w:val="Default"/>
              <w:spacing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B74" w:rsidRPr="00002046" w14:paraId="4632A396" w14:textId="77777777" w:rsidTr="00F31633">
        <w:trPr>
          <w:trHeight w:val="300"/>
        </w:trPr>
        <w:tc>
          <w:tcPr>
            <w:tcW w:w="4961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6F19344" w14:textId="77777777" w:rsidR="008A5711" w:rsidRPr="00002046" w:rsidRDefault="008A5711" w:rsidP="00A84813">
            <w:pPr>
              <w:rPr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lastRenderedPageBreak/>
              <w:t>Activity</w:t>
            </w:r>
            <w:r w:rsidRPr="0000204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CAB4CD4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2AF3289" w14:textId="77777777" w:rsidR="008A5711" w:rsidRPr="00002046" w:rsidRDefault="008A5711" w:rsidP="00A84813">
            <w:pPr>
              <w:rPr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Teacher notes</w:t>
            </w:r>
          </w:p>
        </w:tc>
      </w:tr>
      <w:tr w:rsidR="00073B74" w:rsidRPr="00002046" w14:paraId="56F91F9D" w14:textId="77777777" w:rsidTr="00F31633">
        <w:tc>
          <w:tcPr>
            <w:tcW w:w="4961" w:type="dxa"/>
            <w:shd w:val="clear" w:color="auto" w:fill="D9D9D9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FBA8809" w14:textId="5E07F1F6" w:rsidR="008A5711" w:rsidRPr="00997B86" w:rsidRDefault="008A5711" w:rsidP="00A84813">
            <w:pPr>
              <w:spacing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7B8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</w:t>
            </w:r>
            <w:r w:rsidR="00C11907">
              <w:rPr>
                <w:rFonts w:ascii="Arial" w:hAnsi="Arial" w:cs="Arial"/>
                <w:b/>
                <w:color w:val="000000"/>
                <w:sz w:val="20"/>
                <w:szCs w:val="20"/>
              </w:rPr>
              <w:t>How turbojet engines work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(5</w:t>
            </w:r>
            <w:r w:rsidR="002D7E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35E8E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="002D7E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35E8E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7118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mins)</w:t>
            </w:r>
          </w:p>
          <w:p w14:paraId="4DDA8CB2" w14:textId="4E3FFA24" w:rsidR="008A5711" w:rsidRPr="00D359E6" w:rsidRDefault="008A5711" w:rsidP="0071182D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Teacher to </w:t>
            </w:r>
            <w:r w:rsidR="00EF4C76">
              <w:rPr>
                <w:rFonts w:ascii="Arial" w:hAnsi="Arial" w:cs="Arial"/>
                <w:color w:val="000000"/>
                <w:sz w:val="20"/>
                <w:szCs w:val="20"/>
              </w:rPr>
              <w:t>outline</w:t>
            </w:r>
            <w:r w:rsidR="008E12D0">
              <w:rPr>
                <w:rFonts w:ascii="Arial" w:hAnsi="Arial" w:cs="Arial"/>
                <w:color w:val="000000"/>
                <w:sz w:val="20"/>
                <w:szCs w:val="20"/>
              </w:rPr>
              <w:t xml:space="preserve"> how a turbojet aircraft engine works. Discuss the purpose of the fan blades in the engine.</w:t>
            </w:r>
          </w:p>
          <w:p w14:paraId="54546786" w14:textId="77777777" w:rsidR="008A5711" w:rsidRDefault="008A5711" w:rsidP="003919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1457DF" w14:textId="3FF491B5" w:rsidR="008A5711" w:rsidRPr="00F506A8" w:rsidRDefault="008A5711" w:rsidP="00A84813">
            <w:pPr>
              <w:spacing w:after="10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506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</w:t>
            </w:r>
            <w:r w:rsidR="008E12D0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Material properties</w:t>
            </w:r>
            <w:r w:rsidR="00C428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 w:rsidR="00926C21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C428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mins)</w:t>
            </w:r>
          </w:p>
          <w:p w14:paraId="0213EDB6" w14:textId="5ED43925" w:rsidR="008A5711" w:rsidRDefault="008E12D0" w:rsidP="00A84813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Introduce the material properties needed for a turbojet fan blade</w:t>
            </w:r>
            <w:r w:rsidR="0038270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an aircraft</w:t>
            </w:r>
            <w:r w:rsidR="00E2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engine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302112">
              <w:rPr>
                <w:rFonts w:ascii="Arial" w:hAnsi="Arial" w:cs="Arial"/>
                <w:color w:val="000000"/>
                <w:sz w:val="20"/>
                <w:szCs w:val="20"/>
              </w:rPr>
              <w:t>For example:</w:t>
            </w:r>
          </w:p>
          <w:p w14:paraId="3C0A1C15" w14:textId="77777777" w:rsidR="008E12D0" w:rsidRDefault="008E12D0" w:rsidP="008E12D0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D0">
              <w:rPr>
                <w:rFonts w:ascii="Arial" w:hAnsi="Arial" w:cs="Arial"/>
                <w:color w:val="000000"/>
                <w:sz w:val="20"/>
                <w:szCs w:val="20"/>
              </w:rPr>
              <w:t>thermal resistance</w:t>
            </w:r>
          </w:p>
          <w:p w14:paraId="386A49CF" w14:textId="77777777" w:rsidR="008E12D0" w:rsidRDefault="008E12D0" w:rsidP="008E12D0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D0">
              <w:rPr>
                <w:rFonts w:ascii="Arial" w:hAnsi="Arial" w:cs="Arial"/>
                <w:color w:val="000000"/>
                <w:sz w:val="20"/>
                <w:szCs w:val="20"/>
              </w:rPr>
              <w:t>toughness</w:t>
            </w:r>
          </w:p>
          <w:p w14:paraId="21D0990C" w14:textId="77777777" w:rsidR="008E12D0" w:rsidRDefault="008E12D0" w:rsidP="008E12D0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D0">
              <w:rPr>
                <w:rFonts w:ascii="Arial" w:hAnsi="Arial" w:cs="Arial"/>
                <w:color w:val="000000"/>
                <w:sz w:val="20"/>
                <w:szCs w:val="20"/>
              </w:rPr>
              <w:t>creep resistance</w:t>
            </w:r>
          </w:p>
          <w:p w14:paraId="04FB7946" w14:textId="77777777" w:rsidR="008E12D0" w:rsidRDefault="008E12D0" w:rsidP="008E12D0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D0">
              <w:rPr>
                <w:rFonts w:ascii="Arial" w:hAnsi="Arial" w:cs="Arial"/>
                <w:color w:val="000000"/>
                <w:sz w:val="20"/>
                <w:szCs w:val="20"/>
              </w:rPr>
              <w:t>corrosion resistance</w:t>
            </w:r>
          </w:p>
          <w:p w14:paraId="18065CBC" w14:textId="43B80097" w:rsidR="008E12D0" w:rsidRPr="008E12D0" w:rsidRDefault="008E12D0" w:rsidP="008E12D0">
            <w:pPr>
              <w:pStyle w:val="ListParagraph"/>
              <w:numPr>
                <w:ilvl w:val="0"/>
                <w:numId w:val="22"/>
              </w:num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12D0">
              <w:rPr>
                <w:rFonts w:ascii="Arial" w:hAnsi="Arial" w:cs="Arial"/>
                <w:color w:val="000000"/>
                <w:sz w:val="20"/>
                <w:szCs w:val="20"/>
              </w:rPr>
              <w:t>strength to weight ratio</w:t>
            </w:r>
          </w:p>
          <w:p w14:paraId="3C2A668F" w14:textId="48AEAB39" w:rsidR="008E12D0" w:rsidRDefault="008E12D0" w:rsidP="00A84813">
            <w:pPr>
              <w:spacing w:after="1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Ask learners to write down the meaning of each of the properties and self/peer asses their responses against the answers given in the teacher PowerPoint.</w:t>
            </w:r>
          </w:p>
          <w:p w14:paraId="5192FEBC" w14:textId="77777777" w:rsidR="008A5711" w:rsidRPr="0018596F" w:rsidRDefault="008A5711" w:rsidP="003919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43652B" w14:textId="6807218E" w:rsidR="008A5711" w:rsidRPr="0014157D" w:rsidRDefault="008A5711" w:rsidP="00A84813">
            <w:pPr>
              <w:spacing w:after="10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3</w:t>
            </w:r>
            <w:r w:rsidRPr="0014157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. </w:t>
            </w:r>
            <w:r w:rsidR="00382708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Material research and selection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(</w:t>
            </w:r>
            <w:r w:rsidR="00FE70D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20 - </w:t>
            </w:r>
            <w:r w:rsidR="00382708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0</w:t>
            </w:r>
            <w:r w:rsidRPr="0014157D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mins)</w:t>
            </w:r>
          </w:p>
          <w:p w14:paraId="757999B7" w14:textId="6AECB26C" w:rsidR="00774B40" w:rsidRDefault="00382708" w:rsidP="00A84813">
            <w:p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Show learners </w:t>
            </w:r>
            <w:r w:rsidR="00012E7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available materials for producing a turbojet fan </w:t>
            </w:r>
            <w:r w:rsidR="007C2B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blade</w:t>
            </w:r>
            <w:r w:rsidR="00907BC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– both suitable and unsuitable</w:t>
            </w:r>
            <w:r w:rsidR="007C2B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For example:</w:t>
            </w:r>
          </w:p>
          <w:p w14:paraId="14BE5018" w14:textId="61153718" w:rsid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8270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Cast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iron</w:t>
            </w:r>
          </w:p>
          <w:p w14:paraId="05EF81A4" w14:textId="6F22F848" w:rsid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Aluminium</w:t>
            </w:r>
          </w:p>
          <w:p w14:paraId="2B9BDDCA" w14:textId="1E1B866C" w:rsid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Aluminium alloy</w:t>
            </w:r>
          </w:p>
          <w:p w14:paraId="26BEF64A" w14:textId="0F856C6C" w:rsid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Acrylic</w:t>
            </w:r>
          </w:p>
          <w:p w14:paraId="656A7F9A" w14:textId="78AC6808" w:rsid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Plywood</w:t>
            </w:r>
          </w:p>
          <w:p w14:paraId="091FF425" w14:textId="3FB21A22" w:rsidR="00382708" w:rsidRPr="00382708" w:rsidRDefault="00382708" w:rsidP="00382708">
            <w:pPr>
              <w:pStyle w:val="ListParagraph"/>
              <w:numPr>
                <w:ilvl w:val="0"/>
                <w:numId w:val="23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Structural concrete</w:t>
            </w:r>
          </w:p>
          <w:p w14:paraId="6186CAF5" w14:textId="1585D2EC" w:rsidR="007C2B1F" w:rsidRDefault="007C2B1F" w:rsidP="00A84813">
            <w:p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Explain that some of these are more appropriate</w:t>
            </w:r>
            <w:r w:rsidR="0077150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for this application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than others!</w:t>
            </w:r>
            <w:r w:rsidR="00C935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Learners </w:t>
            </w:r>
            <w:r w:rsidR="00FE70D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to then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research the properties of each material </w:t>
            </w:r>
            <w:r w:rsidR="00FE70D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and select, with justification, the material that they would use for the application.</w:t>
            </w:r>
          </w:p>
          <w:p w14:paraId="26850E49" w14:textId="77777777" w:rsidR="00382708" w:rsidRDefault="00382708" w:rsidP="00391949">
            <w:pP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26D3B071" w14:textId="3D32159A" w:rsidR="008A5711" w:rsidRDefault="008A5711" w:rsidP="00A84813">
            <w:pPr>
              <w:spacing w:after="10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BE6938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4. </w:t>
            </w:r>
            <w:r w:rsidR="00FE70D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Presentation</w:t>
            </w:r>
            <w:r w:rsidR="0011290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(</w:t>
            </w:r>
            <w:r w:rsidR="002D7E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2</w:t>
            </w:r>
            <w:r w:rsidR="00DB4658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0</w:t>
            </w:r>
            <w:r w:rsidR="00FE70D1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 - </w:t>
            </w:r>
            <w:r w:rsidR="0011290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30 mins)</w:t>
            </w:r>
          </w:p>
          <w:p w14:paraId="73B398C2" w14:textId="214C2694" w:rsidR="00FE70D1" w:rsidRDefault="00FE70D1" w:rsidP="00A84813">
            <w:p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FE70D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Learners to prepare a short presentation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to the class to show their findings. This could include:</w:t>
            </w:r>
          </w:p>
          <w:p w14:paraId="3BA7304E" w14:textId="77777777" w:rsidR="00C935C5" w:rsidRDefault="00FE70D1" w:rsidP="00FE70D1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935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The material selected and why its properties make it suitable.</w:t>
            </w:r>
          </w:p>
          <w:p w14:paraId="00F847CF" w14:textId="77777777" w:rsidR="00C935C5" w:rsidRDefault="00FE70D1" w:rsidP="00FE70D1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935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Other factors, such as cost, environmental impact and machinability of the selected material.</w:t>
            </w:r>
          </w:p>
          <w:p w14:paraId="0170B5D7" w14:textId="183694D4" w:rsidR="00FE70D1" w:rsidRPr="00C935C5" w:rsidRDefault="00FE70D1" w:rsidP="00FE70D1">
            <w:pPr>
              <w:pStyle w:val="ListParagraph"/>
              <w:numPr>
                <w:ilvl w:val="0"/>
                <w:numId w:val="25"/>
              </w:numPr>
              <w:spacing w:after="10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C935C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Information about the materials not selected and why they were unsuitable.</w:t>
            </w:r>
          </w:p>
          <w:p w14:paraId="74615B6D" w14:textId="4682D013" w:rsidR="008A5711" w:rsidRPr="001164EE" w:rsidRDefault="00FE70D1" w:rsidP="007C2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time allows learners could present this during the lesson, or </w:t>
            </w:r>
            <w:r w:rsidR="00C935C5">
              <w:rPr>
                <w:rFonts w:ascii="Arial" w:hAnsi="Arial" w:cs="Arial"/>
                <w:sz w:val="20"/>
                <w:szCs w:val="20"/>
              </w:rPr>
              <w:t>in a subsequent lesson.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5AAB670" w14:textId="77777777" w:rsidR="008A5711" w:rsidRPr="00002046" w:rsidRDefault="008A5711" w:rsidP="00A84813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D9D9D9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45F0F7DC" w14:textId="7FACCACE" w:rsidR="007C2B1F" w:rsidRDefault="008A5711" w:rsidP="00A8481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activity can be completed as individuals or in small groups. </w:t>
            </w:r>
          </w:p>
          <w:p w14:paraId="22ED3A39" w14:textId="77777777" w:rsidR="006F4832" w:rsidRDefault="006F4832" w:rsidP="00A8481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5E8D871A" w14:textId="4C76F786" w:rsidR="007C2B1F" w:rsidRPr="006F4832" w:rsidRDefault="007C2B1F" w:rsidP="00A84813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6F4832">
              <w:rPr>
                <w:rFonts w:ascii="Arial" w:hAnsi="Arial" w:cs="Arial"/>
                <w:b/>
                <w:sz w:val="20"/>
                <w:szCs w:val="20"/>
              </w:rPr>
              <w:t>Av</w:t>
            </w:r>
            <w:r w:rsidR="006F4832" w:rsidRPr="006F4832">
              <w:rPr>
                <w:rFonts w:ascii="Arial" w:hAnsi="Arial" w:cs="Arial"/>
                <w:b/>
                <w:sz w:val="20"/>
                <w:szCs w:val="20"/>
              </w:rPr>
              <w:t>ailable</w:t>
            </w:r>
            <w:r w:rsidRPr="006F4832">
              <w:rPr>
                <w:rFonts w:ascii="Arial" w:hAnsi="Arial" w:cs="Arial"/>
                <w:b/>
                <w:sz w:val="20"/>
                <w:szCs w:val="20"/>
              </w:rPr>
              <w:t xml:space="preserve"> materials</w:t>
            </w:r>
          </w:p>
          <w:p w14:paraId="44E3C5F4" w14:textId="5B5A631C" w:rsidR="007C2B1F" w:rsidRDefault="007C2B1F" w:rsidP="00A8481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Suggested </w:t>
            </w:r>
            <w:r w:rsidR="0091636A">
              <w:rPr>
                <w:rFonts w:ascii="Arial" w:hAnsi="Arial" w:cs="Arial"/>
                <w:sz w:val="20"/>
                <w:szCs w:val="20"/>
              </w:rPr>
              <w:t>examples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given that </w:t>
            </w:r>
            <w:r w:rsidR="006F4832">
              <w:rPr>
                <w:rFonts w:ascii="Arial" w:hAnsi="Arial" w:cs="Arial"/>
                <w:sz w:val="20"/>
                <w:szCs w:val="20"/>
              </w:rPr>
              <w:t>cover different types and categories of material</w:t>
            </w:r>
            <w:r w:rsidR="0091636A">
              <w:rPr>
                <w:rFonts w:ascii="Arial" w:hAnsi="Arial" w:cs="Arial"/>
                <w:sz w:val="20"/>
                <w:szCs w:val="20"/>
              </w:rPr>
              <w:t>s</w:t>
            </w:r>
            <w:r w:rsidR="006F4832">
              <w:rPr>
                <w:rFonts w:ascii="Arial" w:hAnsi="Arial" w:cs="Arial"/>
                <w:sz w:val="20"/>
                <w:szCs w:val="20"/>
              </w:rPr>
              <w:t xml:space="preserve"> from the relevant GCSE specifications. However, the teacher may wish to alter this list to reflect materials that learners have been using/studying. Some materials shown are clearly </w:t>
            </w:r>
            <w:r w:rsidR="00DD56DD">
              <w:rPr>
                <w:rFonts w:ascii="Arial" w:hAnsi="Arial" w:cs="Arial"/>
                <w:sz w:val="20"/>
                <w:szCs w:val="20"/>
              </w:rPr>
              <w:t>inappropriate</w:t>
            </w:r>
            <w:r w:rsidR="006F4832">
              <w:rPr>
                <w:rFonts w:ascii="Arial" w:hAnsi="Arial" w:cs="Arial"/>
                <w:sz w:val="20"/>
                <w:szCs w:val="20"/>
              </w:rPr>
              <w:t xml:space="preserve"> for this application</w:t>
            </w:r>
            <w:r w:rsidR="00E10DB1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F4832">
              <w:rPr>
                <w:rFonts w:ascii="Arial" w:hAnsi="Arial" w:cs="Arial"/>
                <w:sz w:val="20"/>
                <w:szCs w:val="20"/>
              </w:rPr>
              <w:t>it is up to the learners to explore them and explain why.</w:t>
            </w:r>
          </w:p>
          <w:p w14:paraId="708F5BAC" w14:textId="5FB95528" w:rsidR="006F4832" w:rsidRDefault="006F4832" w:rsidP="00A8481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Arconic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produce aluminum alloys for this purpose as they have the required properties and are also </w:t>
            </w:r>
            <w:r w:rsidR="00EF4C76">
              <w:rPr>
                <w:rFonts w:ascii="Arial" w:hAnsi="Arial" w:cs="Arial"/>
                <w:sz w:val="20"/>
                <w:szCs w:val="20"/>
              </w:rPr>
              <w:t>more cost-effective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produce</w:t>
            </w:r>
            <w:r w:rsidR="00EF4C76">
              <w:rPr>
                <w:rFonts w:ascii="Arial" w:hAnsi="Arial" w:cs="Arial"/>
                <w:sz w:val="20"/>
                <w:szCs w:val="20"/>
              </w:rPr>
              <w:t xml:space="preserve"> compared to the alternatives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44F649" w14:textId="77777777" w:rsidR="006F4832" w:rsidRDefault="006F4832" w:rsidP="00A84813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5A4EA094" w14:textId="3996FFE6" w:rsidR="00292FE2" w:rsidRDefault="007C2B1F" w:rsidP="00292FE2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Researching properties</w:t>
            </w:r>
          </w:p>
          <w:p w14:paraId="003BDF38" w14:textId="77777777" w:rsidR="007C2B1F" w:rsidRDefault="007C2B1F" w:rsidP="00292FE2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 will need access to appropriate textbooks or the internet for researching the properties of materials.</w:t>
            </w:r>
          </w:p>
          <w:p w14:paraId="622FDD46" w14:textId="77777777" w:rsidR="006D003E" w:rsidRDefault="006D003E" w:rsidP="00292FE2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example:</w:t>
            </w:r>
          </w:p>
          <w:p w14:paraId="1AE944A6" w14:textId="5F0E5478" w:rsidR="006D003E" w:rsidRDefault="006D003E" w:rsidP="006D003E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Hodder GCSE Engineering 9-1</w:t>
            </w:r>
          </w:p>
          <w:p w14:paraId="66E2FB05" w14:textId="6F6018E2" w:rsidR="006D003E" w:rsidRDefault="006D003E" w:rsidP="006D003E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Hodder GCSE Design and Technology 9-1</w:t>
            </w:r>
          </w:p>
          <w:p w14:paraId="5675D6F4" w14:textId="1B69DF06" w:rsidR="00FE70D1" w:rsidRDefault="006D003E" w:rsidP="00FE70D1">
            <w:pPr>
              <w:pStyle w:val="ListParagraph"/>
              <w:numPr>
                <w:ilvl w:val="0"/>
                <w:numId w:val="24"/>
              </w:num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Collins Design and Technology All</w:t>
            </w:r>
            <w:r w:rsidR="00EF4C7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EF4C76">
              <w:rPr>
                <w:rFonts w:ascii="Arial" w:hAnsi="Arial" w:cs="Arial"/>
                <w:sz w:val="20"/>
                <w:szCs w:val="20"/>
              </w:rPr>
              <w:t>-O</w:t>
            </w:r>
            <w:r>
              <w:rPr>
                <w:rFonts w:ascii="Arial" w:hAnsi="Arial" w:cs="Arial"/>
                <w:sz w:val="20"/>
                <w:szCs w:val="20"/>
              </w:rPr>
              <w:t>ne Revision and Practice</w:t>
            </w:r>
          </w:p>
          <w:p w14:paraId="587E486E" w14:textId="77777777" w:rsidR="00FE70D1" w:rsidRDefault="00FE70D1" w:rsidP="00FE70D1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</w:p>
          <w:p w14:paraId="45A97B08" w14:textId="50794CA5" w:rsidR="00FE70D1" w:rsidRPr="00997E17" w:rsidRDefault="00FE70D1" w:rsidP="00FE70D1">
            <w:pPr>
              <w:spacing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97E17">
              <w:rPr>
                <w:rFonts w:ascii="Arial" w:hAnsi="Arial" w:cs="Arial"/>
                <w:b/>
                <w:sz w:val="20"/>
                <w:szCs w:val="20"/>
              </w:rPr>
              <w:t>Presentation</w:t>
            </w:r>
          </w:p>
          <w:p w14:paraId="52AADFE7" w14:textId="239D4803" w:rsidR="005C31F3" w:rsidRDefault="002F213F" w:rsidP="00FE70D1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 could use PowerPoint or other visual aids to assist in making their presentation. </w:t>
            </w:r>
            <w:r w:rsidR="005C31F3">
              <w:rPr>
                <w:rFonts w:ascii="Arial" w:hAnsi="Arial" w:cs="Arial"/>
                <w:sz w:val="20"/>
                <w:szCs w:val="20"/>
              </w:rPr>
              <w:t>These could also be placed on the school VLE or network drive for use as revision aid</w:t>
            </w:r>
            <w:r w:rsidR="00AD4A92">
              <w:rPr>
                <w:rFonts w:ascii="Arial" w:hAnsi="Arial" w:cs="Arial"/>
                <w:sz w:val="20"/>
                <w:szCs w:val="20"/>
              </w:rPr>
              <w:t>s</w:t>
            </w:r>
            <w:r w:rsidR="005C31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D6CEE26" w14:textId="7814A82E" w:rsidR="00FE70D1" w:rsidRPr="00FE70D1" w:rsidRDefault="002F213F" w:rsidP="00FE70D1">
            <w:pPr>
              <w:spacing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lesson time may need to be allocated so that all learners can show their presentations to the class. </w:t>
            </w:r>
          </w:p>
        </w:tc>
      </w:tr>
      <w:tr w:rsidR="00073B74" w:rsidRPr="00002046" w14:paraId="2F04DD35" w14:textId="77777777" w:rsidTr="00F31633">
        <w:trPr>
          <w:trHeight w:val="160"/>
        </w:trPr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43AD3E5" w14:textId="44C4C190" w:rsidR="008A5711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4B428049" w14:textId="77777777" w:rsidR="00391949" w:rsidRDefault="00391949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225C55B6" w14:textId="77777777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7846463B" w14:textId="77777777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3B8B87F2" w14:textId="76480E3A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4556AF25" w14:textId="298A03D2" w:rsidR="0058100F" w:rsidRDefault="0058100F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2D069F5A" w14:textId="77777777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2E3EB4F6" w14:textId="51405B97" w:rsidR="00391949" w:rsidRPr="00002046" w:rsidRDefault="00391949" w:rsidP="00A848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B0FC90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ED5E6D2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239BC153" w14:textId="77777777" w:rsidTr="00F31633"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8A708B4" w14:textId="77777777" w:rsidR="008A5711" w:rsidRPr="005A3C98" w:rsidRDefault="008A5711" w:rsidP="00A84813">
            <w:pPr>
              <w:rPr>
                <w:rFonts w:ascii="Arial" w:hAnsi="Arial"/>
                <w:szCs w:val="20"/>
              </w:rPr>
            </w:pPr>
            <w:r w:rsidRPr="005A3C98">
              <w:rPr>
                <w:rFonts w:ascii="Arial" w:hAnsi="Arial" w:cs="Century Gothic"/>
                <w:b/>
                <w:color w:val="000000"/>
                <w:szCs w:val="20"/>
              </w:rPr>
              <w:t>Differentiation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B05C20C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6F22C56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582A666E" w14:textId="77777777" w:rsidTr="00F31633">
        <w:tc>
          <w:tcPr>
            <w:tcW w:w="4961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9545E14" w14:textId="77777777" w:rsidR="008A5711" w:rsidRPr="005A3C98" w:rsidRDefault="008A5711" w:rsidP="00A84813">
            <w:pPr>
              <w:rPr>
                <w:rFonts w:ascii="Arial" w:hAnsi="Arial"/>
                <w:b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Basic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4A9DF56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3E9B751" w14:textId="77777777" w:rsidR="008A5711" w:rsidRPr="00002046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Extension</w:t>
            </w:r>
          </w:p>
        </w:tc>
      </w:tr>
      <w:tr w:rsidR="00073B74" w:rsidRPr="00002046" w14:paraId="794EFC16" w14:textId="77777777" w:rsidTr="00F31633">
        <w:tc>
          <w:tcPr>
            <w:tcW w:w="4961" w:type="dxa"/>
            <w:shd w:val="clear" w:color="auto" w:fill="C3AAC6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E625B90" w14:textId="479D9EC1" w:rsidR="00C91728" w:rsidRDefault="00C91728" w:rsidP="00A848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Provide the properties of materials on a separate sheet that lower ability learners can refer to when making their selections.</w:t>
            </w:r>
          </w:p>
          <w:p w14:paraId="01A086F6" w14:textId="77777777" w:rsidR="00C91728" w:rsidRDefault="00C91728" w:rsidP="00A84813">
            <w:pPr>
              <w:rPr>
                <w:rFonts w:ascii="Arial" w:hAnsi="Arial"/>
                <w:sz w:val="20"/>
              </w:rPr>
            </w:pPr>
          </w:p>
          <w:p w14:paraId="7C1024BE" w14:textId="2BCE7937" w:rsidR="008A5711" w:rsidRPr="001B2718" w:rsidRDefault="00C91728" w:rsidP="00A8481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Allow the use of cue cards or a short script when learners are making their presentation to the class.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25E8057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C3AAC6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975508F" w14:textId="1C13EC2E" w:rsidR="00EF4C76" w:rsidRDefault="00EF4C76" w:rsidP="00A848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Expand the list of potential materials to be considered.</w:t>
            </w:r>
          </w:p>
          <w:p w14:paraId="435858E8" w14:textId="77777777" w:rsidR="00EF4C76" w:rsidRDefault="00EF4C76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66E17AEB" w14:textId="264829B8" w:rsidR="008A5711" w:rsidRDefault="002C3245" w:rsidP="00A848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Identify and explain the most suitable materials for other sections of the aircraft, such as the wings and fuselage. </w:t>
            </w:r>
          </w:p>
          <w:p w14:paraId="60B4232B" w14:textId="77777777" w:rsidR="002C3245" w:rsidRDefault="002C3245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4E6E5210" w14:textId="2F9ACCEB" w:rsidR="002C3245" w:rsidRPr="001B2718" w:rsidRDefault="002C3245" w:rsidP="00A848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Research new materials that are being developed for use on these applications, such as aluminum-lithium alloys.</w:t>
            </w:r>
          </w:p>
        </w:tc>
      </w:tr>
      <w:tr w:rsidR="00073B74" w:rsidRPr="00002046" w14:paraId="65AB8523" w14:textId="77777777" w:rsidTr="00F31633">
        <w:tc>
          <w:tcPr>
            <w:tcW w:w="4961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6EA9E09" w14:textId="77777777" w:rsidR="008A5711" w:rsidRDefault="008A5711" w:rsidP="00A84813">
            <w:pPr>
              <w:rPr>
                <w:rFonts w:ascii="Arial" w:hAnsi="Arial"/>
                <w:sz w:val="20"/>
              </w:rPr>
            </w:pPr>
          </w:p>
          <w:p w14:paraId="6629D4BF" w14:textId="721BFDF5" w:rsidR="00391949" w:rsidRDefault="00391949" w:rsidP="00A84813">
            <w:pPr>
              <w:rPr>
                <w:rFonts w:ascii="Arial" w:hAnsi="Arial"/>
                <w:sz w:val="20"/>
              </w:rPr>
            </w:pPr>
          </w:p>
        </w:tc>
        <w:tc>
          <w:tcPr>
            <w:tcW w:w="349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DD38DDB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FFFFFF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7F60F08" w14:textId="77777777" w:rsidR="008A5711" w:rsidRPr="001B2718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3E5A1396" w14:textId="77777777" w:rsidTr="00F31633">
        <w:tc>
          <w:tcPr>
            <w:tcW w:w="4961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001F8AC0" w14:textId="77777777" w:rsidR="008A5711" w:rsidRPr="00002046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Resources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1AA4F7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A3780EE" w14:textId="6C4C032C" w:rsidR="008A5711" w:rsidRPr="0071182D" w:rsidRDefault="008A5711" w:rsidP="00A84813">
            <w:pPr>
              <w:rPr>
                <w:rFonts w:ascii="Arial" w:hAnsi="Arial"/>
                <w:b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R</w:t>
            </w:r>
            <w:r>
              <w:rPr>
                <w:rFonts w:ascii="Arial" w:hAnsi="Arial"/>
                <w:b/>
                <w:szCs w:val="20"/>
              </w:rPr>
              <w:t xml:space="preserve">equired files      </w:t>
            </w:r>
            <w:r w:rsidR="0071182D">
              <w:rPr>
                <w:rFonts w:ascii="Arial" w:hAnsi="Arial"/>
                <w:b/>
                <w:szCs w:val="20"/>
              </w:rPr>
              <w:t xml:space="preserve">            </w:t>
            </w:r>
            <w:r w:rsidRPr="008361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089658" wp14:editId="3CFDA742">
                  <wp:extent cx="297180" cy="320040"/>
                  <wp:effectExtent l="0" t="0" r="7620" b="3810"/>
                  <wp:docPr id="7" name="Picture 7" descr="icon-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1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7C7E24" wp14:editId="4C53CE24">
                  <wp:extent cx="297180" cy="320040"/>
                  <wp:effectExtent l="0" t="0" r="7620" b="3810"/>
                  <wp:docPr id="6" name="Picture 6" descr="icon-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61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800128D" wp14:editId="4A2C7D85">
                  <wp:extent cx="297180" cy="320040"/>
                  <wp:effectExtent l="0" t="0" r="7620" b="3810"/>
                  <wp:docPr id="5" name="Picture 5" descr="icon-p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on-p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B74" w:rsidRPr="00002046" w14:paraId="05BBB710" w14:textId="77777777" w:rsidTr="00F31633">
        <w:tc>
          <w:tcPr>
            <w:tcW w:w="4961" w:type="dxa"/>
            <w:shd w:val="clear" w:color="auto" w:fill="D9D9D9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0AE3557" w14:textId="77777777" w:rsidR="008A5711" w:rsidRPr="009E7748" w:rsidRDefault="008A5711" w:rsidP="00A84813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9E7748">
              <w:rPr>
                <w:rFonts w:ascii="Arial" w:hAnsi="Arial"/>
                <w:sz w:val="20"/>
                <w:szCs w:val="20"/>
              </w:rPr>
              <w:t>Projector/Whiteboard</w:t>
            </w:r>
          </w:p>
          <w:p w14:paraId="7FBFC679" w14:textId="025E3957" w:rsidR="00201C14" w:rsidRDefault="00201C14" w:rsidP="00201C14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Textbooks and/or internet access</w:t>
            </w:r>
          </w:p>
          <w:p w14:paraId="17D8CC5D" w14:textId="0898134B" w:rsidR="00840D41" w:rsidRPr="003B5D12" w:rsidRDefault="00A055FF" w:rsidP="00A84813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Presentation software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324BC09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D9D9D9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634EA492" w14:textId="31302DCA" w:rsidR="008A5711" w:rsidRPr="009E7748" w:rsidRDefault="008A5711" w:rsidP="00A84813">
            <w:pPr>
              <w:rPr>
                <w:rFonts w:ascii="Arial" w:hAnsi="Arial"/>
                <w:sz w:val="20"/>
                <w:szCs w:val="20"/>
              </w:rPr>
            </w:pPr>
            <w:r w:rsidRPr="00836193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65D4A581" wp14:editId="51528FBB">
                  <wp:extent cx="297180" cy="312420"/>
                  <wp:effectExtent l="0" t="0" r="7620" b="0"/>
                  <wp:docPr id="4" name="Picture 4" descr="icon-p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-p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01C14">
              <w:rPr>
                <w:rFonts w:ascii="Arial" w:hAnsi="Arial"/>
                <w:sz w:val="20"/>
                <w:szCs w:val="20"/>
              </w:rPr>
              <w:t>Which material and why</w:t>
            </w:r>
            <w:r>
              <w:rPr>
                <w:rFonts w:ascii="Arial" w:hAnsi="Arial"/>
                <w:sz w:val="20"/>
                <w:szCs w:val="20"/>
              </w:rPr>
              <w:t xml:space="preserve"> Teacher Presentation</w:t>
            </w:r>
          </w:p>
          <w:p w14:paraId="05EE3AC6" w14:textId="15048CC4" w:rsidR="008A5711" w:rsidRDefault="008A5711" w:rsidP="00A84813">
            <w:pPr>
              <w:rPr>
                <w:rFonts w:ascii="Arial" w:hAnsi="Arial"/>
                <w:sz w:val="20"/>
                <w:szCs w:val="20"/>
              </w:rPr>
            </w:pPr>
            <w:r w:rsidRPr="00836193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9DE307D" wp14:editId="2DA3DDDC">
                  <wp:extent cx="297180" cy="312420"/>
                  <wp:effectExtent l="0" t="0" r="7620" b="0"/>
                  <wp:docPr id="3" name="Picture 3" descr="icon-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on-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01C14">
              <w:rPr>
                <w:rFonts w:ascii="Arial" w:hAnsi="Arial"/>
                <w:sz w:val="20"/>
                <w:szCs w:val="20"/>
              </w:rPr>
              <w:t>Which material and why</w:t>
            </w:r>
            <w:r>
              <w:rPr>
                <w:rFonts w:ascii="Arial" w:hAnsi="Arial"/>
                <w:sz w:val="20"/>
                <w:szCs w:val="20"/>
              </w:rPr>
              <w:t xml:space="preserve"> Learner Handout</w:t>
            </w:r>
          </w:p>
          <w:p w14:paraId="5B0C6641" w14:textId="1DC76805" w:rsidR="0026728B" w:rsidRPr="00002046" w:rsidRDefault="0026728B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2C3DC21E" w14:textId="77777777" w:rsidTr="00F31633"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D6AA66D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F7F4D42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1C3B684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56BBB230" w14:textId="77777777" w:rsidTr="00F31633"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2E4D4E0" w14:textId="77777777" w:rsidR="008A5711" w:rsidRPr="00002046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Additional websites</w:t>
            </w: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6FC748D9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B42A4DE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A5711" w:rsidRPr="00002046" w14:paraId="014C8857" w14:textId="77777777" w:rsidTr="00F31633">
        <w:tc>
          <w:tcPr>
            <w:tcW w:w="10490" w:type="dxa"/>
            <w:gridSpan w:val="3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9AFB799" w14:textId="77777777" w:rsidR="008A5711" w:rsidRPr="009E7748" w:rsidRDefault="008A5711" w:rsidP="00A84813">
            <w:pPr>
              <w:rPr>
                <w:rFonts w:ascii="Arial" w:hAnsi="Arial" w:cs="Arial"/>
                <w:sz w:val="20"/>
                <w:szCs w:val="20"/>
              </w:rPr>
            </w:pPr>
            <w:r w:rsidRPr="009E7748">
              <w:rPr>
                <w:rFonts w:ascii="Arial" w:hAnsi="Arial" w:cs="Arial"/>
                <w:sz w:val="20"/>
                <w:szCs w:val="20"/>
              </w:rPr>
              <w:t xml:space="preserve">The following websites can be used for additional </w:t>
            </w:r>
            <w:r>
              <w:rPr>
                <w:rFonts w:ascii="Arial" w:hAnsi="Arial" w:cs="Arial"/>
                <w:sz w:val="20"/>
                <w:szCs w:val="20"/>
              </w:rPr>
              <w:t>background information or to aid with the activity:</w:t>
            </w:r>
            <w:r w:rsidRPr="009E77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8A43892" w14:textId="3C707AA0" w:rsidR="001D6965" w:rsidRPr="00427A4E" w:rsidRDefault="001D6965" w:rsidP="00427A4E">
            <w:pPr>
              <w:spacing w:line="276" w:lineRule="auto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3B2292F" w14:textId="5730546C" w:rsidR="001D0032" w:rsidRDefault="001D0032" w:rsidP="001D003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NASA – How a jet engine works:</w:t>
            </w:r>
            <w:r>
              <w:rPr>
                <w:rFonts w:ascii="Arial" w:hAnsi="Arial" w:cs="Arial"/>
                <w:sz w:val="20"/>
                <w:szCs w:val="20"/>
              </w:rPr>
              <w:t xml:space="preserve"> Explanation as to how a jet engine functions. </w:t>
            </w:r>
            <w:hyperlink r:id="rId10" w:history="1">
              <w:r w:rsidRPr="002B11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https://www.grc.nasa.gov/www/k-12/UEET/StudentSite/engines.html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971703" w14:textId="5200E51C" w:rsidR="008A5711" w:rsidRPr="002C3245" w:rsidRDefault="002C3245" w:rsidP="002C324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Arconic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website – Aerospace: </w:t>
            </w:r>
            <w:r>
              <w:rPr>
                <w:rFonts w:ascii="Arial" w:hAnsi="Arial" w:cs="Arial"/>
                <w:sz w:val="20"/>
                <w:szCs w:val="20"/>
              </w:rPr>
              <w:t xml:space="preserve">Introduction to the work that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Arconic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AD6D95">
              <w:rPr>
                <w:rFonts w:ascii="Arial" w:hAnsi="Arial" w:cs="Arial"/>
                <w:sz w:val="20"/>
                <w:szCs w:val="20"/>
              </w:rPr>
              <w:t>es in</w:t>
            </w:r>
            <w:r>
              <w:rPr>
                <w:rFonts w:ascii="Arial" w:hAnsi="Arial" w:cs="Arial"/>
                <w:sz w:val="20"/>
                <w:szCs w:val="20"/>
              </w:rPr>
              <w:t xml:space="preserve"> developing materials for aerospace applications. </w:t>
            </w:r>
            <w:hyperlink r:id="rId11" w:history="1">
              <w:r w:rsidRPr="002B117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https://www.arconic.com/global/en/what-we-do/aerospace.asp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0340A0" w14:textId="436B9540" w:rsidR="002C3245" w:rsidRPr="005B0284" w:rsidRDefault="002C3245" w:rsidP="002C3245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GCSE Bitesize – Working properties:</w:t>
            </w:r>
            <w:r>
              <w:rPr>
                <w:rFonts w:ascii="Arial" w:hAnsi="Arial" w:cs="Arial"/>
                <w:sz w:val="20"/>
                <w:szCs w:val="20"/>
              </w:rPr>
              <w:t xml:space="preserve"> Revision notes detailing different properties of materials. </w:t>
            </w:r>
            <w:hyperlink r:id="rId12" w:history="1">
              <w:r w:rsidRPr="002B117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http://www.bbc.co.uk/schools/gcsebitesize/design/resistantmaterials/materialsmaterialsrev6.shtml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49A232" w14:textId="0445ACDE" w:rsidR="005B0284" w:rsidRPr="005B0284" w:rsidRDefault="005B0284" w:rsidP="005B0284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Technology Student – </w:t>
            </w:r>
            <w:r w:rsidRPr="005B0284">
              <w:rPr>
                <w:rFonts w:ascii="Arial" w:hAnsi="Arial" w:cs="Arial"/>
                <w:sz w:val="20"/>
                <w:szCs w:val="20"/>
              </w:rPr>
              <w:t xml:space="preserve">Properties of materials: Explanation of some of the main properties of </w:t>
            </w:r>
            <w:r>
              <w:rPr>
                <w:rFonts w:ascii="Arial" w:hAnsi="Arial" w:cs="Arial"/>
                <w:sz w:val="20"/>
                <w:szCs w:val="20"/>
              </w:rPr>
              <w:t xml:space="preserve">different </w:t>
            </w:r>
            <w:r w:rsidRPr="005B0284">
              <w:rPr>
                <w:rFonts w:ascii="Arial" w:hAnsi="Arial" w:cs="Arial"/>
                <w:sz w:val="20"/>
                <w:szCs w:val="20"/>
              </w:rPr>
              <w:t xml:space="preserve">materials. </w:t>
            </w:r>
            <w:hyperlink r:id="rId13" w:history="1">
              <w:r w:rsidRPr="002B117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http://www.technologystudent.com/joints/matprop1.htm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17560A" w14:textId="50B056CB" w:rsidR="002C3245" w:rsidRPr="002C3245" w:rsidRDefault="002C3245" w:rsidP="007E4D52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Alum</w:t>
            </w:r>
            <w:r w:rsidR="00AD6D95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nium Association</w:t>
            </w:r>
            <w:r w:rsidR="007E4D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- </w:t>
            </w:r>
            <w:r w:rsidR="00AD6D95">
              <w:rPr>
                <w:rFonts w:ascii="Arial" w:hAnsi="Arial" w:cs="Arial"/>
                <w:b/>
                <w:sz w:val="20"/>
                <w:szCs w:val="20"/>
                <w:u w:val="single"/>
              </w:rPr>
              <w:t>Aluminium</w:t>
            </w:r>
            <w:r w:rsidR="007E4D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alloys:</w:t>
            </w:r>
            <w:r w:rsidR="007E4D52" w:rsidRPr="007E4D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4D52">
              <w:rPr>
                <w:rFonts w:ascii="Arial" w:hAnsi="Arial" w:cs="Arial"/>
                <w:sz w:val="20"/>
                <w:szCs w:val="20"/>
              </w:rPr>
              <w:t xml:space="preserve">Explanation of what is manet by aluminum alloys, and how they created. </w:t>
            </w:r>
            <w:hyperlink r:id="rId14" w:history="1">
              <w:r w:rsidR="007E4D52" w:rsidRPr="002B117E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http://www.aluminum.org/resources/industry-standards/aluminum-alloys-101</w:t>
              </w:r>
            </w:hyperlink>
            <w:r w:rsidR="007E4D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73B74" w:rsidRPr="00002046" w14:paraId="4B4142E6" w14:textId="77777777" w:rsidTr="00F31633"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01728C0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438341F7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D867B9F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4BB24EDC" w14:textId="77777777" w:rsidTr="00F31633">
        <w:tc>
          <w:tcPr>
            <w:tcW w:w="4961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21B05DFA" w14:textId="77777777" w:rsidR="008A5711" w:rsidRPr="00002046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Related activities (to build a full lesson)</w:t>
            </w:r>
          </w:p>
        </w:tc>
        <w:tc>
          <w:tcPr>
            <w:tcW w:w="349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612134B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E7AE50E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4B5E0E8D" w14:textId="77777777" w:rsidTr="00F31633">
        <w:tc>
          <w:tcPr>
            <w:tcW w:w="5310" w:type="dxa"/>
            <w:gridSpan w:val="2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128822AB" w14:textId="77777777" w:rsidR="008A5711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Starters</w:t>
            </w:r>
          </w:p>
          <w:p w14:paraId="0BA6BE4F" w14:textId="188C6928" w:rsidR="008A5711" w:rsidRPr="00766D2E" w:rsidRDefault="008A5711" w:rsidP="00A848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Identify </w:t>
            </w:r>
            <w:r w:rsidR="00800E8F">
              <w:rPr>
                <w:rFonts w:ascii="Arial" w:hAnsi="Arial" w:cs="Arial"/>
                <w:sz w:val="20"/>
                <w:szCs w:val="20"/>
              </w:rPr>
              <w:t>the properties of materials needed for use in aerospace applications, such as a jet engine.</w:t>
            </w:r>
          </w:p>
          <w:p w14:paraId="16DF9B6B" w14:textId="77777777" w:rsidR="008A5711" w:rsidRDefault="008A5711" w:rsidP="00A84813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 w:val="20"/>
                <w:szCs w:val="20"/>
              </w:rPr>
            </w:pPr>
          </w:p>
          <w:p w14:paraId="1B5A0CA0" w14:textId="77777777" w:rsidR="008A5711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Main</w:t>
            </w:r>
          </w:p>
          <w:p w14:paraId="6900A822" w14:textId="315E3483" w:rsidR="0058100F" w:rsidRDefault="0058100F" w:rsidP="00C77CB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ACTIV</w:t>
            </w:r>
            <w:r w:rsidR="00800E8F">
              <w:rPr>
                <w:rFonts w:ascii="Arial" w:hAnsi="Arial"/>
                <w:sz w:val="20"/>
                <w:szCs w:val="20"/>
              </w:rPr>
              <w:t>I</w:t>
            </w:r>
            <w:r>
              <w:rPr>
                <w:rFonts w:ascii="Arial" w:hAnsi="Arial"/>
                <w:sz w:val="20"/>
                <w:szCs w:val="20"/>
              </w:rPr>
              <w:t xml:space="preserve">TY: </w:t>
            </w:r>
            <w:r w:rsidR="00C77CB5">
              <w:rPr>
                <w:rFonts w:ascii="Arial" w:hAnsi="Arial"/>
                <w:sz w:val="20"/>
                <w:szCs w:val="20"/>
              </w:rPr>
              <w:t>Which material and why?</w:t>
            </w:r>
          </w:p>
          <w:p w14:paraId="68A304CE" w14:textId="6656F768" w:rsidR="00800E8F" w:rsidRPr="00C77CB5" w:rsidRDefault="00800E8F" w:rsidP="00C77CB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Present findings to the class.</w:t>
            </w: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50FC32E5" w14:textId="77777777" w:rsidR="008A5711" w:rsidRDefault="008A5711" w:rsidP="00A8481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Plenary</w:t>
            </w:r>
          </w:p>
          <w:p w14:paraId="0FB6AEA2" w14:textId="5FD7B0A7" w:rsidR="008A5711" w:rsidRDefault="00800E8F" w:rsidP="00A84813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Peer/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self assessment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of presentations made.</w:t>
            </w:r>
          </w:p>
          <w:p w14:paraId="6E5643CE" w14:textId="77777777" w:rsidR="008A5711" w:rsidRPr="007A634B" w:rsidRDefault="008A5711" w:rsidP="00A84813">
            <w:pPr>
              <w:numPr>
                <w:ilvl w:val="0"/>
                <w:numId w:val="10"/>
              </w:numPr>
              <w:rPr>
                <w:rFonts w:ascii="Arial" w:hAnsi="Arial"/>
                <w:sz w:val="20"/>
                <w:szCs w:val="20"/>
              </w:rPr>
            </w:pPr>
            <w:r w:rsidRPr="007A634B">
              <w:rPr>
                <w:rFonts w:ascii="Arial" w:hAnsi="Arial"/>
                <w:sz w:val="20"/>
                <w:szCs w:val="20"/>
              </w:rPr>
              <w:t>Reflection on Objectives and PLT skills used</w:t>
            </w:r>
          </w:p>
          <w:p w14:paraId="7E74368F" w14:textId="77777777" w:rsidR="008A5711" w:rsidRPr="009E7748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73B74" w:rsidRPr="00002046" w14:paraId="16CCE74B" w14:textId="77777777" w:rsidTr="00F31633">
        <w:tc>
          <w:tcPr>
            <w:tcW w:w="4961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7BD0482" w14:textId="77777777" w:rsidR="008A5711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2FC24C16" w14:textId="6868A16A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11054DA8" w14:textId="77777777" w:rsidR="00450794" w:rsidRDefault="00450794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39ADD888" w14:textId="5D58AC47" w:rsidR="0058100F" w:rsidRDefault="0058100F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2DD5F596" w14:textId="043B5483" w:rsidR="0058100F" w:rsidRDefault="0058100F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7325D0F8" w14:textId="301CE5EE" w:rsidR="0058100F" w:rsidRDefault="0058100F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5FADAF74" w14:textId="77777777" w:rsidR="00F31633" w:rsidRDefault="00F31633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72C7DC2D" w14:textId="77777777" w:rsidR="0058100F" w:rsidRDefault="0058100F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7BAA949E" w14:textId="77777777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6DA40E00" w14:textId="77777777" w:rsidR="001164EE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726101C6" w14:textId="2E14C3B0" w:rsidR="001164EE" w:rsidRPr="00002046" w:rsidRDefault="001164EE" w:rsidP="00A848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9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E8DFEDF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87760E3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DD1E16A" w14:textId="77777777" w:rsidR="008A5711" w:rsidRPr="00002046" w:rsidRDefault="008A5711" w:rsidP="008A5711">
      <w:pPr>
        <w:rPr>
          <w:vanish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8A5711" w:rsidRPr="00002046" w14:paraId="27C015D2" w14:textId="77777777" w:rsidTr="00F31633">
        <w:trPr>
          <w:trHeight w:val="562"/>
        </w:trPr>
        <w:tc>
          <w:tcPr>
            <w:tcW w:w="10485" w:type="dxa"/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07C1900E" w14:textId="47965E92" w:rsidR="008A5711" w:rsidRPr="00002046" w:rsidRDefault="008A5711" w:rsidP="00A84813">
            <w:pPr>
              <w:rPr>
                <w:rFonts w:ascii="Arial" w:hAnsi="Arial"/>
                <w:color w:val="FFFFFF"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color w:val="FFFFFF"/>
                <w:szCs w:val="20"/>
              </w:rPr>
              <w:t xml:space="preserve">The Engineering Context </w:t>
            </w:r>
            <w:r w:rsidRPr="0083619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BF6F118" wp14:editId="490B0A49">
                  <wp:extent cx="304800" cy="304800"/>
                  <wp:effectExtent l="0" t="0" r="0" b="0"/>
                  <wp:docPr id="2" name="Picture 2" descr="fi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711" w:rsidRPr="00002046" w14:paraId="451CA0BD" w14:textId="77777777" w:rsidTr="00F31633">
        <w:trPr>
          <w:trHeight w:val="1154"/>
        </w:trPr>
        <w:tc>
          <w:tcPr>
            <w:tcW w:w="10485" w:type="dxa"/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F11DDA1" w14:textId="68603962" w:rsidR="008A5711" w:rsidRDefault="005E7806" w:rsidP="00A848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Material properties and </w:t>
            </w:r>
            <w:r w:rsidR="00492536">
              <w:rPr>
                <w:rFonts w:ascii="Arial" w:hAnsi="Arial"/>
                <w:sz w:val="20"/>
                <w:szCs w:val="20"/>
              </w:rPr>
              <w:t xml:space="preserve">how they affect </w:t>
            </w:r>
            <w:r>
              <w:rPr>
                <w:rFonts w:ascii="Arial" w:hAnsi="Arial"/>
                <w:sz w:val="20"/>
                <w:szCs w:val="20"/>
              </w:rPr>
              <w:t xml:space="preserve">selection </w:t>
            </w:r>
            <w:r w:rsidR="008A5711">
              <w:rPr>
                <w:rFonts w:ascii="Arial" w:hAnsi="Arial"/>
                <w:sz w:val="20"/>
                <w:szCs w:val="20"/>
              </w:rPr>
              <w:t xml:space="preserve">is required learning as part of </w:t>
            </w:r>
            <w:r>
              <w:rPr>
                <w:rFonts w:ascii="Arial" w:hAnsi="Arial"/>
                <w:sz w:val="20"/>
                <w:szCs w:val="20"/>
              </w:rPr>
              <w:t xml:space="preserve">both the new Design and Technology and </w:t>
            </w:r>
            <w:r w:rsidR="008A5711">
              <w:rPr>
                <w:rFonts w:ascii="Arial" w:hAnsi="Arial"/>
                <w:sz w:val="20"/>
                <w:szCs w:val="20"/>
              </w:rPr>
              <w:t xml:space="preserve">Engineering 9-1 </w:t>
            </w:r>
            <w:r>
              <w:rPr>
                <w:rFonts w:ascii="Arial" w:hAnsi="Arial"/>
                <w:sz w:val="20"/>
                <w:szCs w:val="20"/>
              </w:rPr>
              <w:t xml:space="preserve">GCSE </w:t>
            </w:r>
            <w:r w:rsidR="008A5711">
              <w:rPr>
                <w:rFonts w:ascii="Arial" w:hAnsi="Arial"/>
                <w:sz w:val="20"/>
                <w:szCs w:val="20"/>
              </w:rPr>
              <w:t>course</w:t>
            </w:r>
            <w:r>
              <w:rPr>
                <w:rFonts w:ascii="Arial" w:hAnsi="Arial"/>
                <w:sz w:val="20"/>
                <w:szCs w:val="20"/>
              </w:rPr>
              <w:t>s.</w:t>
            </w:r>
          </w:p>
          <w:p w14:paraId="3B700FC7" w14:textId="77777777" w:rsidR="008A5711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651DD90C" w14:textId="65821EBF" w:rsidR="008A5711" w:rsidRPr="004A14D6" w:rsidRDefault="008A5711" w:rsidP="00A8481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knowledge gained can also be used wh</w:t>
            </w:r>
            <w:r w:rsidR="005E7806">
              <w:rPr>
                <w:rFonts w:ascii="Arial" w:hAnsi="Arial"/>
                <w:sz w:val="20"/>
                <w:szCs w:val="20"/>
              </w:rPr>
              <w:t>en selecting materials for future product and system designs.</w:t>
            </w:r>
          </w:p>
        </w:tc>
      </w:tr>
    </w:tbl>
    <w:p w14:paraId="764F4467" w14:textId="77777777" w:rsidR="008A5711" w:rsidRPr="00002046" w:rsidRDefault="008A5711" w:rsidP="008A5711">
      <w:pPr>
        <w:rPr>
          <w:vanish/>
          <w:sz w:val="20"/>
          <w:szCs w:val="20"/>
        </w:rPr>
      </w:pPr>
    </w:p>
    <w:tbl>
      <w:tblPr>
        <w:tblW w:w="1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6"/>
        <w:gridCol w:w="624"/>
        <w:gridCol w:w="5472"/>
      </w:tblGrid>
      <w:tr w:rsidR="008A5711" w:rsidRPr="00002046" w14:paraId="06BA1ECE" w14:textId="77777777" w:rsidTr="00A84813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35D7155" w14:textId="77777777" w:rsidR="008A5711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  <w:p w14:paraId="42D1A3F1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F8B3B20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1B682E04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D3C8606" w14:textId="77777777" w:rsidR="008A5711" w:rsidRPr="00002046" w:rsidRDefault="008A5711" w:rsidP="008A5711">
      <w:pPr>
        <w:rPr>
          <w:vanish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7"/>
        <w:gridCol w:w="5528"/>
      </w:tblGrid>
      <w:tr w:rsidR="008A5711" w:rsidRPr="00002046" w14:paraId="2727C5AE" w14:textId="77777777" w:rsidTr="00482130">
        <w:trPr>
          <w:trHeight w:val="271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bottom"/>
          </w:tcPr>
          <w:p w14:paraId="05EE6F12" w14:textId="77777777" w:rsidR="008A5711" w:rsidRPr="00002046" w:rsidRDefault="008A5711" w:rsidP="00482130">
            <w:pPr>
              <w:rPr>
                <w:rFonts w:ascii="Arial" w:hAnsi="Arial"/>
                <w:color w:val="FFFFFF"/>
                <w:sz w:val="20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 xml:space="preserve">Curriculum links </w:t>
            </w:r>
          </w:p>
        </w:tc>
      </w:tr>
      <w:tr w:rsidR="008A5711" w:rsidRPr="00002046" w14:paraId="3E7392E2" w14:textId="77777777" w:rsidTr="00482130">
        <w:trPr>
          <w:trHeight w:val="29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BD76A45" w14:textId="77777777" w:rsidR="008A5711" w:rsidRPr="006F2DDD" w:rsidRDefault="008A5711" w:rsidP="005769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2DDD">
              <w:rPr>
                <w:rFonts w:ascii="Arial" w:hAnsi="Arial" w:cs="Arial"/>
                <w:b/>
                <w:sz w:val="20"/>
                <w:szCs w:val="20"/>
              </w:rPr>
              <w:t>England</w:t>
            </w:r>
            <w:r>
              <w:rPr>
                <w:rFonts w:ascii="Arial" w:hAnsi="Arial" w:cs="Arial"/>
                <w:b/>
                <w:sz w:val="20"/>
                <w:szCs w:val="20"/>
              </w:rPr>
              <w:t>: National Curriculum</w:t>
            </w:r>
          </w:p>
          <w:p w14:paraId="5214AC89" w14:textId="77777777" w:rsidR="008A5711" w:rsidRPr="006F2DDD" w:rsidRDefault="008A5711" w:rsidP="0057698B">
            <w:pPr>
              <w:rPr>
                <w:rFonts w:ascii="Arial" w:hAnsi="Arial" w:cs="Arial"/>
                <w:sz w:val="20"/>
                <w:szCs w:val="20"/>
              </w:rPr>
            </w:pPr>
            <w:r w:rsidRPr="006F2DDD">
              <w:rPr>
                <w:rFonts w:ascii="Arial" w:hAnsi="Arial" w:cs="Arial"/>
                <w:sz w:val="20"/>
                <w:szCs w:val="20"/>
              </w:rPr>
              <w:t xml:space="preserve">Design &amp; Technology </w:t>
            </w:r>
          </w:p>
          <w:p w14:paraId="7E2BEAF1" w14:textId="088EDA8A" w:rsidR="00E60303" w:rsidRPr="0069462F" w:rsidRDefault="008A5711" w:rsidP="0057698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2DDD">
              <w:rPr>
                <w:rFonts w:ascii="Arial" w:hAnsi="Arial"/>
                <w:bCs/>
                <w:sz w:val="20"/>
                <w:szCs w:val="20"/>
              </w:rPr>
              <w:t xml:space="preserve">KS3 </w:t>
            </w:r>
            <w:r w:rsidR="00E60303">
              <w:rPr>
                <w:rFonts w:ascii="Arial" w:hAnsi="Arial"/>
                <w:bCs/>
                <w:sz w:val="20"/>
                <w:szCs w:val="20"/>
              </w:rPr>
              <w:t xml:space="preserve">1a, </w:t>
            </w:r>
            <w:r w:rsidR="00F92BDB">
              <w:rPr>
                <w:rFonts w:ascii="Arial" w:hAnsi="Arial"/>
                <w:bCs/>
                <w:sz w:val="20"/>
                <w:szCs w:val="20"/>
              </w:rPr>
              <w:t>1</w:t>
            </w:r>
            <w:r w:rsidR="00E60303">
              <w:rPr>
                <w:rFonts w:ascii="Arial" w:hAnsi="Arial"/>
                <w:bCs/>
                <w:sz w:val="20"/>
                <w:szCs w:val="20"/>
              </w:rPr>
              <w:t>e</w:t>
            </w:r>
            <w:r w:rsidR="0069462F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 w:rsidR="00F92BDB">
              <w:rPr>
                <w:rFonts w:ascii="Arial" w:hAnsi="Arial" w:cs="Arial"/>
                <w:sz w:val="20"/>
                <w:szCs w:val="20"/>
              </w:rPr>
              <w:t>3</w:t>
            </w:r>
            <w:r w:rsidR="00565FA3">
              <w:rPr>
                <w:rFonts w:ascii="Arial" w:hAnsi="Arial" w:cs="Arial"/>
                <w:sz w:val="20"/>
                <w:szCs w:val="20"/>
              </w:rPr>
              <w:t>a, 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</w:tcPr>
          <w:p w14:paraId="75E12452" w14:textId="77777777" w:rsidR="008A5711" w:rsidRPr="006F2DDD" w:rsidRDefault="008A5711" w:rsidP="0057698B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Northern Ireland: Curriculum</w:t>
            </w:r>
          </w:p>
          <w:p w14:paraId="3B37A24F" w14:textId="605A7BC7" w:rsidR="0057698B" w:rsidRPr="00D25B5E" w:rsidRDefault="008A5711" w:rsidP="005769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5B5E">
              <w:rPr>
                <w:rFonts w:ascii="Arial" w:hAnsi="Arial" w:cs="Arial"/>
                <w:bCs/>
                <w:sz w:val="20"/>
                <w:szCs w:val="20"/>
              </w:rPr>
              <w:t>Technology &amp; Design</w:t>
            </w:r>
          </w:p>
          <w:p w14:paraId="0B3F563A" w14:textId="77777777" w:rsidR="00513EB3" w:rsidRDefault="008A5711" w:rsidP="0057698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KS3 Knowledge, understanding and skills: </w:t>
            </w:r>
            <w:r w:rsidR="00A05065">
              <w:t xml:space="preserve"> </w:t>
            </w:r>
            <w:r w:rsidR="00513EB3">
              <w:t xml:space="preserve"> </w:t>
            </w:r>
            <w:r w:rsidR="00513EB3" w:rsidRPr="00513EB3">
              <w:rPr>
                <w:rFonts w:ascii="Arial" w:hAnsi="Arial" w:cs="Arial"/>
                <w:bCs/>
                <w:sz w:val="20"/>
                <w:szCs w:val="20"/>
              </w:rPr>
              <w:t>Manufacturing – selecting and using</w:t>
            </w:r>
            <w:r w:rsidR="00513E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3EB3" w:rsidRPr="00513EB3">
              <w:rPr>
                <w:rFonts w:ascii="Arial" w:hAnsi="Arial" w:cs="Arial"/>
                <w:bCs/>
                <w:sz w:val="20"/>
                <w:szCs w:val="20"/>
              </w:rPr>
              <w:t>materials fit for purpose</w:t>
            </w:r>
            <w:r w:rsidR="00513EB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86A282C" w14:textId="77777777" w:rsidR="008A5711" w:rsidRDefault="00A05065" w:rsidP="0057698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Objective 2: </w:t>
            </w:r>
            <w:r w:rsidRPr="00A05065">
              <w:rPr>
                <w:rFonts w:ascii="Arial" w:hAnsi="Arial" w:cs="Arial"/>
                <w:bCs/>
                <w:sz w:val="20"/>
                <w:szCs w:val="20"/>
              </w:rPr>
              <w:t>Explore technical inventions 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065">
              <w:rPr>
                <w:rFonts w:ascii="Arial" w:hAnsi="Arial" w:cs="Arial"/>
                <w:bCs/>
                <w:sz w:val="20"/>
                <w:szCs w:val="20"/>
              </w:rPr>
              <w:t>designs that have met a social need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05065">
              <w:rPr>
                <w:rFonts w:ascii="Arial" w:hAnsi="Arial" w:cs="Arial"/>
                <w:bCs/>
                <w:sz w:val="20"/>
                <w:szCs w:val="20"/>
              </w:rPr>
              <w:t xml:space="preserve">cost-effectively. </w:t>
            </w:r>
          </w:p>
          <w:p w14:paraId="050C480D" w14:textId="77777777" w:rsidR="00C4335F" w:rsidRDefault="00C4335F" w:rsidP="0057698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Learning Outcomes - </w:t>
            </w:r>
            <w:r>
              <w:t xml:space="preserve"> </w:t>
            </w:r>
            <w:r w:rsidRPr="00C4335F">
              <w:rPr>
                <w:rFonts w:ascii="Arial" w:hAnsi="Arial" w:cs="Arial"/>
                <w:bCs/>
                <w:sz w:val="20"/>
                <w:szCs w:val="20"/>
              </w:rPr>
              <w:t>research and manage information effectively to investigate design issues, using Mathematics and ICT where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335F">
              <w:rPr>
                <w:rFonts w:ascii="Arial" w:hAnsi="Arial" w:cs="Arial"/>
                <w:bCs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BF0582D" w14:textId="098ACA2D" w:rsidR="00C4335F" w:rsidRPr="00C4335F" w:rsidRDefault="00C4335F" w:rsidP="0057698B">
            <w:pPr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335F">
              <w:rPr>
                <w:rFonts w:ascii="Arial" w:hAnsi="Arial" w:cs="Arial"/>
                <w:bCs/>
                <w:sz w:val="20"/>
                <w:szCs w:val="20"/>
              </w:rPr>
              <w:t>communicate effectively in oral, visual (including graphic), written, mathematical and ICT formats showing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4335F">
              <w:rPr>
                <w:rFonts w:ascii="Arial" w:hAnsi="Arial" w:cs="Arial"/>
                <w:bCs/>
                <w:sz w:val="20"/>
                <w:szCs w:val="20"/>
              </w:rPr>
              <w:t>clear awareness of audience and purpose.</w:t>
            </w:r>
          </w:p>
        </w:tc>
      </w:tr>
      <w:tr w:rsidR="008A5711" w:rsidRPr="00002046" w14:paraId="5C87863D" w14:textId="77777777" w:rsidTr="00482130">
        <w:trPr>
          <w:trHeight w:val="104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2D6CE73" w14:textId="77777777" w:rsidR="008A5711" w:rsidRPr="006F2DDD" w:rsidRDefault="008A5711" w:rsidP="0057698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Scotland: Curriculum for Excellence</w:t>
            </w:r>
          </w:p>
          <w:p w14:paraId="35BB16A0" w14:textId="77777777" w:rsidR="008A5711" w:rsidRDefault="008A5711" w:rsidP="0057698B">
            <w:pPr>
              <w:rPr>
                <w:rFonts w:ascii="Arial" w:hAnsi="Arial"/>
                <w:sz w:val="20"/>
                <w:szCs w:val="20"/>
              </w:rPr>
            </w:pPr>
            <w:r w:rsidRPr="006F2DDD">
              <w:rPr>
                <w:rFonts w:ascii="Arial" w:hAnsi="Arial"/>
                <w:sz w:val="20"/>
                <w:szCs w:val="20"/>
              </w:rPr>
              <w:t>Technologies</w:t>
            </w:r>
          </w:p>
          <w:p w14:paraId="655FD3E9" w14:textId="4FEB5C24" w:rsidR="008A5711" w:rsidRPr="009922F2" w:rsidRDefault="008A5711" w:rsidP="0057698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614972">
              <w:rPr>
                <w:rFonts w:ascii="Arial" w:hAnsi="Arial" w:cs="Arial"/>
                <w:bCs/>
                <w:sz w:val="20"/>
                <w:szCs w:val="20"/>
              </w:rPr>
              <w:t xml:space="preserve">TCH </w:t>
            </w:r>
            <w:r w:rsidR="006B2E5E">
              <w:rPr>
                <w:rFonts w:ascii="Arial" w:hAnsi="Arial" w:cs="Arial"/>
                <w:bCs/>
                <w:sz w:val="20"/>
                <w:szCs w:val="20"/>
              </w:rPr>
              <w:t>4-0</w:t>
            </w:r>
            <w:r w:rsidR="00EB1653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B2E5E">
              <w:rPr>
                <w:rFonts w:ascii="Arial" w:hAnsi="Arial" w:cs="Arial"/>
                <w:bCs/>
                <w:sz w:val="20"/>
                <w:szCs w:val="20"/>
              </w:rPr>
              <w:t xml:space="preserve">a, </w:t>
            </w:r>
            <w:r w:rsidR="00EB1653">
              <w:rPr>
                <w:rFonts w:ascii="Arial" w:hAnsi="Arial" w:cs="Arial"/>
                <w:bCs/>
                <w:sz w:val="20"/>
                <w:szCs w:val="20"/>
              </w:rPr>
              <w:t>4-05a, 4-10a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</w:tcPr>
          <w:p w14:paraId="598383F7" w14:textId="24BC4ED3" w:rsidR="008A5711" w:rsidRPr="004C38CF" w:rsidRDefault="008A5711" w:rsidP="0057698B">
            <w:pPr>
              <w:pStyle w:val="NoSpacing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Wales: National Curriculum</w:t>
            </w:r>
          </w:p>
          <w:p w14:paraId="256A72B3" w14:textId="77777777" w:rsidR="008A5711" w:rsidRDefault="008A5711" w:rsidP="0057698B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Design and Technology</w:t>
            </w:r>
          </w:p>
          <w:p w14:paraId="53855BF3" w14:textId="77777777" w:rsidR="008A5711" w:rsidRDefault="008A5711" w:rsidP="0057698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KS3 Range: </w:t>
            </w:r>
            <w:r w:rsidR="00543489">
              <w:rPr>
                <w:rFonts w:ascii="Arial" w:hAnsi="Arial" w:cs="Arial"/>
                <w:bCs/>
                <w:sz w:val="20"/>
                <w:szCs w:val="20"/>
              </w:rPr>
              <w:t xml:space="preserve">Designing: </w:t>
            </w:r>
            <w:r w:rsidR="0057698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7FBEF9F1" w14:textId="624B6587" w:rsidR="0057698B" w:rsidRPr="00481BAE" w:rsidRDefault="0057698B" w:rsidP="0057698B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Resistant Materials: 10, 15</w:t>
            </w:r>
          </w:p>
        </w:tc>
      </w:tr>
      <w:tr w:rsidR="008A5711" w:rsidRPr="00002046" w14:paraId="501EA9AA" w14:textId="77777777" w:rsidTr="00482130">
        <w:trPr>
          <w:trHeight w:val="35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7B4E8B7F" w14:textId="77777777" w:rsidR="003E3E3B" w:rsidRDefault="003E3E3B" w:rsidP="0057698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GCSE D&amp;T</w:t>
            </w:r>
          </w:p>
          <w:p w14:paraId="0F4A7C08" w14:textId="77777777" w:rsidR="003E3E3B" w:rsidRDefault="003E3E3B" w:rsidP="0057698B">
            <w:pPr>
              <w:rPr>
                <w:rFonts w:ascii="Arial" w:hAnsi="Arial"/>
                <w:sz w:val="20"/>
                <w:szCs w:val="20"/>
              </w:rPr>
            </w:pPr>
            <w:r w:rsidRPr="00B3328B">
              <w:rPr>
                <w:rFonts w:ascii="Arial" w:hAnsi="Arial"/>
                <w:sz w:val="20"/>
                <w:szCs w:val="20"/>
              </w:rPr>
              <w:t>AQA D&amp;T</w:t>
            </w:r>
          </w:p>
          <w:p w14:paraId="3784E558" w14:textId="41340FA1" w:rsidR="003E3E3B" w:rsidRDefault="003E3E3B" w:rsidP="0057698B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3.1.</w:t>
            </w:r>
            <w:r w:rsidR="00026966">
              <w:rPr>
                <w:rFonts w:ascii="Arial" w:hAnsi="Arial"/>
                <w:sz w:val="20"/>
                <w:szCs w:val="20"/>
              </w:rPr>
              <w:t>3, 3.1.6, 3.2.1, 3.2.5, 3.3.7</w:t>
            </w:r>
          </w:p>
          <w:p w14:paraId="49207F38" w14:textId="77777777" w:rsidR="00C53A06" w:rsidRPr="00B3328B" w:rsidRDefault="00C53A06" w:rsidP="00C53A06">
            <w:pPr>
              <w:spacing w:line="276" w:lineRule="auto"/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D34563D" w14:textId="0BDD418C" w:rsidR="00026966" w:rsidRDefault="003E3E3B" w:rsidP="0057698B">
            <w:pPr>
              <w:rPr>
                <w:rFonts w:ascii="Arial" w:hAnsi="Arial"/>
                <w:sz w:val="20"/>
                <w:szCs w:val="20"/>
              </w:rPr>
            </w:pPr>
            <w:r w:rsidRPr="00B3328B">
              <w:rPr>
                <w:rFonts w:ascii="Arial" w:hAnsi="Arial"/>
                <w:sz w:val="20"/>
                <w:szCs w:val="20"/>
              </w:rPr>
              <w:t>Edexcel D&amp;T</w:t>
            </w:r>
          </w:p>
          <w:p w14:paraId="616B3CD8" w14:textId="6D753F8C" w:rsidR="003E3E3B" w:rsidRDefault="003E3E3B" w:rsidP="0057698B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B243DB">
              <w:rPr>
                <w:rFonts w:ascii="Arial" w:hAnsi="Arial"/>
                <w:sz w:val="20"/>
                <w:szCs w:val="20"/>
              </w:rPr>
              <w:t>.4.2, 1.8, 1.9, 1.10, 1.12</w:t>
            </w:r>
            <w:r w:rsidR="00836755">
              <w:rPr>
                <w:rFonts w:ascii="Arial" w:hAnsi="Arial"/>
                <w:sz w:val="20"/>
                <w:szCs w:val="20"/>
              </w:rPr>
              <w:t>, 2.2, 2.3</w:t>
            </w:r>
          </w:p>
          <w:p w14:paraId="203224A8" w14:textId="77777777" w:rsidR="00026966" w:rsidRPr="00E40BD3" w:rsidRDefault="00026966" w:rsidP="00026966">
            <w:pPr>
              <w:spacing w:line="276" w:lineRule="auto"/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6A0A043B" w14:textId="77777777" w:rsidR="003E3E3B" w:rsidRDefault="003E3E3B" w:rsidP="0057698B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B3328B">
              <w:rPr>
                <w:rFonts w:ascii="Arial" w:hAnsi="Arial"/>
                <w:sz w:val="20"/>
                <w:szCs w:val="20"/>
              </w:rPr>
              <w:t>Eduqas</w:t>
            </w:r>
            <w:proofErr w:type="spellEnd"/>
            <w:r w:rsidRPr="00B3328B">
              <w:rPr>
                <w:rFonts w:ascii="Arial" w:hAnsi="Arial"/>
                <w:sz w:val="20"/>
                <w:szCs w:val="20"/>
              </w:rPr>
              <w:t xml:space="preserve"> D&amp;T</w:t>
            </w:r>
          </w:p>
          <w:p w14:paraId="1D514AE4" w14:textId="554238A9" w:rsidR="003E3E3B" w:rsidRDefault="003E3E3B" w:rsidP="0057698B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2.1 Core: </w:t>
            </w:r>
            <w:r w:rsidR="00B243DB">
              <w:rPr>
                <w:rFonts w:ascii="Arial" w:hAnsi="Arial"/>
                <w:sz w:val="20"/>
                <w:szCs w:val="20"/>
              </w:rPr>
              <w:t xml:space="preserve">9, 10, 11, </w:t>
            </w:r>
          </w:p>
          <w:p w14:paraId="52B2BF2E" w14:textId="0B1925DD" w:rsidR="003E3E3B" w:rsidRDefault="003E3E3B" w:rsidP="0057698B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2.1 </w:t>
            </w:r>
            <w:r w:rsidR="00B243DB">
              <w:rPr>
                <w:rFonts w:ascii="Arial" w:hAnsi="Arial"/>
                <w:sz w:val="20"/>
                <w:szCs w:val="20"/>
              </w:rPr>
              <w:t>Metals</w:t>
            </w:r>
            <w:r>
              <w:rPr>
                <w:rFonts w:ascii="Arial" w:hAnsi="Arial"/>
                <w:sz w:val="20"/>
                <w:szCs w:val="20"/>
              </w:rPr>
              <w:t>: 1</w:t>
            </w:r>
            <w:r w:rsidR="00B243DB">
              <w:rPr>
                <w:rFonts w:ascii="Arial" w:hAnsi="Arial"/>
                <w:sz w:val="20"/>
                <w:szCs w:val="20"/>
              </w:rPr>
              <w:t>, 2</w:t>
            </w:r>
          </w:p>
          <w:p w14:paraId="40E0DC35" w14:textId="77777777" w:rsidR="00026966" w:rsidRDefault="00026966" w:rsidP="00026966">
            <w:pPr>
              <w:spacing w:line="276" w:lineRule="auto"/>
              <w:ind w:left="720"/>
              <w:rPr>
                <w:rFonts w:ascii="Arial" w:hAnsi="Arial"/>
                <w:sz w:val="20"/>
                <w:szCs w:val="20"/>
              </w:rPr>
            </w:pPr>
          </w:p>
          <w:p w14:paraId="2E5D23F3" w14:textId="77777777" w:rsidR="003E3E3B" w:rsidRDefault="003E3E3B" w:rsidP="0057698B">
            <w:pPr>
              <w:rPr>
                <w:rFonts w:ascii="Arial" w:hAnsi="Arial"/>
                <w:sz w:val="20"/>
                <w:szCs w:val="20"/>
              </w:rPr>
            </w:pPr>
            <w:r w:rsidRPr="00B3328B">
              <w:rPr>
                <w:rFonts w:ascii="Arial" w:hAnsi="Arial"/>
                <w:sz w:val="20"/>
                <w:szCs w:val="20"/>
              </w:rPr>
              <w:t>OCR D&amp;T</w:t>
            </w:r>
          </w:p>
          <w:p w14:paraId="5E2A9223" w14:textId="68DA6117" w:rsidR="008A5711" w:rsidRPr="0057698B" w:rsidRDefault="00836755" w:rsidP="0057698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2.1a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5.1, 5.2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ABC7"/>
          </w:tcPr>
          <w:p w14:paraId="0BFFC798" w14:textId="6728B264" w:rsidR="003E3E3B" w:rsidRPr="004C38CF" w:rsidRDefault="003E3E3B" w:rsidP="0057698B">
            <w:pPr>
              <w:pStyle w:val="NoSpacing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GCSE Engineering</w:t>
            </w:r>
          </w:p>
          <w:p w14:paraId="761E8CBF" w14:textId="59E11191" w:rsidR="003E3E3B" w:rsidRPr="0057698B" w:rsidRDefault="003E3E3B" w:rsidP="0057698B">
            <w:pPr>
              <w:pStyle w:val="NoSpacing"/>
              <w:rPr>
                <w:rFonts w:ascii="Arial" w:hAnsi="Arial"/>
                <w:bCs/>
                <w:sz w:val="20"/>
                <w:szCs w:val="20"/>
              </w:rPr>
            </w:pPr>
            <w:r w:rsidRPr="00B3328B">
              <w:rPr>
                <w:rFonts w:ascii="Arial" w:hAnsi="Arial"/>
                <w:bCs/>
                <w:sz w:val="20"/>
                <w:szCs w:val="20"/>
              </w:rPr>
              <w:t>AQA Engineering</w:t>
            </w:r>
          </w:p>
          <w:p w14:paraId="56A9EE0F" w14:textId="37B0911F" w:rsidR="008A5711" w:rsidRPr="009E460A" w:rsidRDefault="003E3E3B" w:rsidP="0057698B">
            <w:pPr>
              <w:pStyle w:val="NoSpacing"/>
              <w:numPr>
                <w:ilvl w:val="0"/>
                <w:numId w:val="20"/>
              </w:numPr>
              <w:rPr>
                <w:rFonts w:ascii="Arial" w:hAnsi="Arial"/>
                <w:bCs/>
                <w:sz w:val="20"/>
                <w:szCs w:val="20"/>
              </w:rPr>
            </w:pPr>
            <w:r w:rsidRPr="001164EE">
              <w:rPr>
                <w:rFonts w:ascii="Arial" w:hAnsi="Arial"/>
                <w:bCs/>
                <w:sz w:val="20"/>
                <w:szCs w:val="20"/>
              </w:rPr>
              <w:t>3.</w:t>
            </w:r>
            <w:r w:rsidR="00C53A06">
              <w:rPr>
                <w:rFonts w:ascii="Arial" w:hAnsi="Arial"/>
                <w:bCs/>
                <w:sz w:val="20"/>
                <w:szCs w:val="20"/>
              </w:rPr>
              <w:t>1.1</w:t>
            </w:r>
          </w:p>
        </w:tc>
      </w:tr>
      <w:tr w:rsidR="008A5711" w:rsidRPr="00002046" w14:paraId="61A41F6B" w14:textId="77777777" w:rsidTr="00482130">
        <w:trPr>
          <w:trHeight w:val="222"/>
        </w:trPr>
        <w:tc>
          <w:tcPr>
            <w:tcW w:w="4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14:paraId="3F432CEB" w14:textId="77777777" w:rsidR="008A5711" w:rsidRDefault="008A5711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33D7D2F9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26284380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5FFE00EF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DFBD9B4" w14:textId="0CC3483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3AB60CA5" w14:textId="750FE54A" w:rsidR="000C1B36" w:rsidRDefault="000C1B36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7DDC2F6E" w14:textId="0314905E" w:rsidR="000C1B36" w:rsidRDefault="000C1B36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46F30DEF" w14:textId="77777777" w:rsidR="000C1B36" w:rsidRDefault="000C1B36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FB5851E" w14:textId="11C098E2" w:rsidR="00840D41" w:rsidRDefault="00840D41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24B5C66F" w14:textId="6C8A49DE" w:rsidR="00840D41" w:rsidRDefault="00840D41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040B6AC" w14:textId="1DACA30D" w:rsidR="00840D41" w:rsidRDefault="00840D41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02F7F6E7" w14:textId="1D060DD3" w:rsidR="00840D41" w:rsidRDefault="00840D41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0C4D1D90" w14:textId="7040C338" w:rsidR="00F31633" w:rsidRDefault="00F31633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74BE4834" w14:textId="77777777" w:rsidR="00482130" w:rsidRDefault="00482130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3D2EB207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4FE156F7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FD4D498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09A217DA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B088AD5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1FBCD51C" w14:textId="77777777" w:rsidR="001164EE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  <w:p w14:paraId="435FAE08" w14:textId="764DBF9D" w:rsidR="001164EE" w:rsidRPr="00322DD1" w:rsidRDefault="001164EE" w:rsidP="00482130">
            <w:pPr>
              <w:rPr>
                <w:rFonts w:ascii="Arial" w:hAnsi="Arial"/>
                <w:b/>
                <w:sz w:val="12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4497D" w14:textId="77777777" w:rsidR="008A5711" w:rsidRPr="00002046" w:rsidRDefault="008A5711" w:rsidP="00482130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705631FF" w14:textId="42E4DF03" w:rsidR="008A5711" w:rsidRPr="00002046" w:rsidRDefault="00482130" w:rsidP="008A5711">
      <w:pPr>
        <w:rPr>
          <w:vanish/>
          <w:sz w:val="20"/>
          <w:szCs w:val="20"/>
        </w:rPr>
      </w:pPr>
      <w:r>
        <w:rPr>
          <w:vanish/>
          <w:sz w:val="20"/>
          <w:szCs w:val="20"/>
        </w:rPr>
        <w:br w:type="textWrapping" w:clear="all"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5"/>
        <w:gridCol w:w="567"/>
        <w:gridCol w:w="5178"/>
      </w:tblGrid>
      <w:tr w:rsidR="008A5711" w:rsidRPr="00002046" w14:paraId="79355CFD" w14:textId="77777777" w:rsidTr="00E563A8">
        <w:trPr>
          <w:trHeight w:val="48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5C8F395" w14:textId="77777777" w:rsidR="008A5711" w:rsidRPr="005A3C98" w:rsidRDefault="008A5711" w:rsidP="00A84813">
            <w:pPr>
              <w:rPr>
                <w:rFonts w:ascii="Arial" w:hAnsi="Arial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Assessment opportunities</w:t>
            </w:r>
          </w:p>
        </w:tc>
      </w:tr>
      <w:tr w:rsidR="008A5711" w:rsidRPr="00002046" w14:paraId="60A3C34C" w14:textId="77777777" w:rsidTr="00E563A8">
        <w:trPr>
          <w:trHeight w:val="528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2C1EBB" w14:textId="5D0ADDDB" w:rsidR="008A5711" w:rsidRPr="00F31633" w:rsidRDefault="008A5711" w:rsidP="00A84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questioning throughout the activity, formal teacher </w:t>
            </w:r>
            <w:r w:rsidR="00001406">
              <w:rPr>
                <w:rFonts w:ascii="Arial" w:hAnsi="Arial" w:cs="Arial"/>
                <w:sz w:val="20"/>
                <w:szCs w:val="20"/>
              </w:rPr>
              <w:t xml:space="preserve">and self/peer </w:t>
            </w:r>
            <w:r>
              <w:rPr>
                <w:rFonts w:ascii="Arial" w:hAnsi="Arial" w:cs="Arial"/>
                <w:sz w:val="20"/>
                <w:szCs w:val="20"/>
              </w:rPr>
              <w:t>assessment o</w:t>
            </w:r>
            <w:r w:rsidR="00001406">
              <w:rPr>
                <w:rFonts w:ascii="Arial" w:hAnsi="Arial" w:cs="Arial"/>
                <w:sz w:val="20"/>
                <w:szCs w:val="20"/>
              </w:rPr>
              <w:t xml:space="preserve">f final presentations. </w:t>
            </w:r>
          </w:p>
        </w:tc>
      </w:tr>
      <w:tr w:rsidR="008A5711" w:rsidRPr="00002046" w14:paraId="3B9FAC2C" w14:textId="77777777" w:rsidTr="00E563A8">
        <w:trPr>
          <w:trHeight w:val="43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58832E0" w14:textId="77777777" w:rsidR="008A5711" w:rsidRPr="00322DD1" w:rsidRDefault="008A5711" w:rsidP="00A84813">
            <w:pPr>
              <w:rPr>
                <w:rFonts w:ascii="Arial" w:hAnsi="Arial"/>
                <w:sz w:val="1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55145CF1" w14:textId="77777777" w:rsidR="008A5711" w:rsidRPr="00002046" w:rsidRDefault="008A5711" w:rsidP="00A84813">
            <w:pPr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093E71C8" w14:textId="77777777" w:rsidR="008A5711" w:rsidRPr="00002046" w:rsidRDefault="008A5711" w:rsidP="00A8481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A5711" w:rsidRPr="00002046" w14:paraId="56B3737C" w14:textId="77777777" w:rsidTr="00E563A8">
        <w:trPr>
          <w:trHeight w:val="482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779CD565" w14:textId="77777777" w:rsidR="008A5711" w:rsidRPr="005A3C98" w:rsidRDefault="008A5711" w:rsidP="00A84813">
            <w:pPr>
              <w:rPr>
                <w:rFonts w:ascii="Arial" w:hAnsi="Arial"/>
                <w:szCs w:val="20"/>
              </w:rPr>
            </w:pPr>
            <w:r w:rsidRPr="005A3C98">
              <w:rPr>
                <w:rFonts w:ascii="Arial" w:hAnsi="Arial"/>
                <w:b/>
                <w:szCs w:val="20"/>
              </w:rPr>
              <w:t>Personal, learning &amp; thinking skills (PLTS)</w:t>
            </w:r>
          </w:p>
        </w:tc>
      </w:tr>
      <w:tr w:rsidR="008A5711" w:rsidRPr="00002046" w14:paraId="5196DF5E" w14:textId="77777777" w:rsidTr="00E563A8">
        <w:trPr>
          <w:trHeight w:val="1689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3ABC7"/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 w14:paraId="3D623630" w14:textId="3A46E80E" w:rsidR="008A5711" w:rsidRDefault="008A5711" w:rsidP="00A8481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E7748">
              <w:rPr>
                <w:rFonts w:ascii="Arial" w:hAnsi="Arial"/>
                <w:sz w:val="20"/>
                <w:szCs w:val="20"/>
              </w:rPr>
              <w:t>Independent enquirer</w:t>
            </w:r>
          </w:p>
          <w:p w14:paraId="4D4144D1" w14:textId="4A37923C" w:rsidR="0000435B" w:rsidRPr="009E7748" w:rsidRDefault="0000435B" w:rsidP="00A8481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Creative thinker</w:t>
            </w:r>
          </w:p>
          <w:p w14:paraId="7BC5969E" w14:textId="77777777" w:rsidR="008A5711" w:rsidRPr="009E7748" w:rsidRDefault="008A5711" w:rsidP="00A8481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9E7748">
              <w:rPr>
                <w:rFonts w:ascii="Arial" w:hAnsi="Arial"/>
                <w:sz w:val="20"/>
                <w:szCs w:val="20"/>
              </w:rPr>
              <w:t>Self-manager</w:t>
            </w:r>
          </w:p>
          <w:p w14:paraId="66301AAA" w14:textId="77777777" w:rsidR="008A5711" w:rsidRPr="00AE4627" w:rsidRDefault="008A5711" w:rsidP="00A84813">
            <w:pPr>
              <w:numPr>
                <w:ilvl w:val="0"/>
                <w:numId w:val="5"/>
              </w:numPr>
              <w:rPr>
                <w:rFonts w:ascii="Arial" w:hAnsi="Arial"/>
                <w:sz w:val="18"/>
                <w:szCs w:val="18"/>
              </w:rPr>
            </w:pPr>
            <w:r w:rsidRPr="009E7748">
              <w:rPr>
                <w:rFonts w:ascii="Arial" w:hAnsi="Arial"/>
                <w:sz w:val="20"/>
                <w:szCs w:val="20"/>
              </w:rPr>
              <w:t>Effective participator</w:t>
            </w:r>
          </w:p>
          <w:p w14:paraId="2AE7E789" w14:textId="77777777" w:rsidR="008A5711" w:rsidRDefault="008A5711" w:rsidP="00A8481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Team worker</w:t>
            </w:r>
          </w:p>
          <w:p w14:paraId="5E7BE1EB" w14:textId="0CEA548E" w:rsidR="00840D41" w:rsidRPr="00363EF0" w:rsidRDefault="00840D41" w:rsidP="00A84813">
            <w:pPr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Reflective learner</w:t>
            </w:r>
          </w:p>
        </w:tc>
      </w:tr>
    </w:tbl>
    <w:p w14:paraId="14C0F1CA" w14:textId="4F1CE3FE" w:rsidR="001164EE" w:rsidRDefault="001164EE" w:rsidP="008A5711"/>
    <w:p w14:paraId="30516A01" w14:textId="77777777" w:rsidR="001164EE" w:rsidRPr="001164EE" w:rsidRDefault="001164EE" w:rsidP="001164EE"/>
    <w:p w14:paraId="7D15E0E8" w14:textId="77777777" w:rsidR="001164EE" w:rsidRPr="001164EE" w:rsidRDefault="001164EE" w:rsidP="001164EE"/>
    <w:p w14:paraId="0CB75679" w14:textId="77777777" w:rsidR="001164EE" w:rsidRPr="001164EE" w:rsidRDefault="001164EE" w:rsidP="001164EE"/>
    <w:p w14:paraId="0A483086" w14:textId="77777777" w:rsidR="001164EE" w:rsidRPr="001164EE" w:rsidRDefault="001164EE" w:rsidP="001164EE"/>
    <w:p w14:paraId="2263623D" w14:textId="0E7A4340" w:rsidR="001164EE" w:rsidRDefault="001164EE" w:rsidP="001164EE"/>
    <w:p w14:paraId="03729511" w14:textId="2B85F264" w:rsidR="006C3783" w:rsidRPr="001164EE" w:rsidRDefault="00FE11D2" w:rsidP="001164EE">
      <w:pPr>
        <w:tabs>
          <w:tab w:val="left" w:pos="1488"/>
        </w:tabs>
      </w:pPr>
    </w:p>
    <w:sectPr w:rsidR="006C3783" w:rsidRPr="001164EE" w:rsidSect="00566F6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8CCCE" w14:textId="77777777" w:rsidR="00FE11D2" w:rsidRDefault="00FE11D2" w:rsidP="00566F65">
      <w:r>
        <w:separator/>
      </w:r>
    </w:p>
  </w:endnote>
  <w:endnote w:type="continuationSeparator" w:id="0">
    <w:p w14:paraId="0638CEF0" w14:textId="77777777" w:rsidR="00FE11D2" w:rsidRDefault="00FE11D2" w:rsidP="005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27E4" w14:textId="77777777" w:rsidR="00482130" w:rsidRDefault="00482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469B" w14:textId="77777777" w:rsidR="00482130" w:rsidRDefault="004821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5F1B" w14:textId="77777777" w:rsidR="00482130" w:rsidRDefault="0048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C1C8" w14:textId="77777777" w:rsidR="00FE11D2" w:rsidRDefault="00FE11D2" w:rsidP="00566F65">
      <w:r>
        <w:separator/>
      </w:r>
    </w:p>
  </w:footnote>
  <w:footnote w:type="continuationSeparator" w:id="0">
    <w:p w14:paraId="382F39BE" w14:textId="77777777" w:rsidR="00FE11D2" w:rsidRDefault="00FE11D2" w:rsidP="0056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4AAC8" w14:textId="77777777" w:rsidR="00566F65" w:rsidRDefault="00FE11D2">
    <w:pPr>
      <w:pStyle w:val="Header"/>
    </w:pPr>
    <w:r>
      <w:rPr>
        <w:noProof/>
      </w:rPr>
      <w:pict w14:anchorId="537B29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4.6pt;height:841.05pt;z-index:-251657216;mso-position-horizontal:center;mso-position-horizontal-relative:margin;mso-position-vertical:center;mso-position-vertical-relative:margin" o:allowincell="f">
          <v:imagedata r:id="rId1" o:title="Faraday Template - A4 Portrai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8A8A" w14:textId="77777777" w:rsidR="00566F65" w:rsidRDefault="00C5502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6EC928B" wp14:editId="6C9C2489">
          <wp:simplePos x="0" y="0"/>
          <wp:positionH relativeFrom="page">
            <wp:posOffset>-12700</wp:posOffset>
          </wp:positionH>
          <wp:positionV relativeFrom="page">
            <wp:align>center</wp:align>
          </wp:positionV>
          <wp:extent cx="7559040" cy="10692384"/>
          <wp:effectExtent l="25400" t="0" r="10160" b="0"/>
          <wp:wrapNone/>
          <wp:docPr id="1" name="Picture 1" descr="SSD1807 Faraday BAR Template - A4 Portrait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D1807 Faraday BAR Template - A4 Portrait-v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F0D4" w14:textId="77777777" w:rsidR="00566F65" w:rsidRDefault="00FE11D2">
    <w:pPr>
      <w:pStyle w:val="Header"/>
    </w:pPr>
    <w:r>
      <w:rPr>
        <w:noProof/>
      </w:rPr>
      <w:pict w14:anchorId="28F24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4.6pt;height:841.05pt;z-index:-251656192;mso-position-horizontal:center;mso-position-horizontal-relative:margin;mso-position-vertical:center;mso-position-vertical-relative:margin" o:allowincell="f">
          <v:imagedata r:id="rId1" o:title="Faraday Template - A4 Portrai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7AC"/>
    <w:multiLevelType w:val="hybridMultilevel"/>
    <w:tmpl w:val="B69650E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B80"/>
    <w:multiLevelType w:val="hybridMultilevel"/>
    <w:tmpl w:val="ABFEE4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E6A03"/>
    <w:multiLevelType w:val="hybridMultilevel"/>
    <w:tmpl w:val="8F309A2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44C"/>
    <w:multiLevelType w:val="hybridMultilevel"/>
    <w:tmpl w:val="BF28E7C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3935"/>
    <w:multiLevelType w:val="hybridMultilevel"/>
    <w:tmpl w:val="1BDE53A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087C"/>
    <w:multiLevelType w:val="hybridMultilevel"/>
    <w:tmpl w:val="4EE295FA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144D"/>
    <w:multiLevelType w:val="hybridMultilevel"/>
    <w:tmpl w:val="E2F09D9E"/>
    <w:lvl w:ilvl="0" w:tplc="3A4CE650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000000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2EA"/>
    <w:multiLevelType w:val="hybridMultilevel"/>
    <w:tmpl w:val="046E452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F336E"/>
    <w:multiLevelType w:val="hybridMultilevel"/>
    <w:tmpl w:val="9AA67FE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C60D2"/>
    <w:multiLevelType w:val="hybridMultilevel"/>
    <w:tmpl w:val="330CBF60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61E3D"/>
    <w:multiLevelType w:val="hybridMultilevel"/>
    <w:tmpl w:val="FBBAAF72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47C28"/>
    <w:multiLevelType w:val="hybridMultilevel"/>
    <w:tmpl w:val="B4547014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908DD"/>
    <w:multiLevelType w:val="hybridMultilevel"/>
    <w:tmpl w:val="8414800E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3E6"/>
    <w:multiLevelType w:val="hybridMultilevel"/>
    <w:tmpl w:val="1B04F0D0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423B6E"/>
    <w:multiLevelType w:val="hybridMultilevel"/>
    <w:tmpl w:val="70D4DB1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97277"/>
    <w:multiLevelType w:val="hybridMultilevel"/>
    <w:tmpl w:val="1080854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55FE1"/>
    <w:multiLevelType w:val="hybridMultilevel"/>
    <w:tmpl w:val="FA50762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0D6A"/>
    <w:multiLevelType w:val="hybridMultilevel"/>
    <w:tmpl w:val="AA56337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349E0"/>
    <w:multiLevelType w:val="hybridMultilevel"/>
    <w:tmpl w:val="AC863108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54F44"/>
    <w:multiLevelType w:val="hybridMultilevel"/>
    <w:tmpl w:val="DBF6274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4BDD"/>
    <w:multiLevelType w:val="hybridMultilevel"/>
    <w:tmpl w:val="32FA1EDC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256FE"/>
    <w:multiLevelType w:val="hybridMultilevel"/>
    <w:tmpl w:val="4AA02D3E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27089"/>
    <w:multiLevelType w:val="hybridMultilevel"/>
    <w:tmpl w:val="34449806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3774"/>
    <w:multiLevelType w:val="hybridMultilevel"/>
    <w:tmpl w:val="39F00EAC"/>
    <w:lvl w:ilvl="0" w:tplc="3A4CE650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7B725B"/>
    <w:multiLevelType w:val="hybridMultilevel"/>
    <w:tmpl w:val="D94A9570"/>
    <w:lvl w:ilvl="0" w:tplc="3A4CE650">
      <w:start w:val="1"/>
      <w:numFmt w:val="bullet"/>
      <w:lvlText w:val="&gt;"/>
      <w:lvlJc w:val="left"/>
      <w:pPr>
        <w:ind w:left="720" w:hanging="360"/>
      </w:pPr>
      <w:rPr>
        <w:rFonts w:ascii="Arial" w:hAnsi="Arial" w:hint="default"/>
        <w:b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10"/>
  </w:num>
  <w:num w:numId="6">
    <w:abstractNumId w:val="19"/>
  </w:num>
  <w:num w:numId="7">
    <w:abstractNumId w:val="22"/>
  </w:num>
  <w:num w:numId="8">
    <w:abstractNumId w:val="7"/>
  </w:num>
  <w:num w:numId="9">
    <w:abstractNumId w:val="12"/>
  </w:num>
  <w:num w:numId="10">
    <w:abstractNumId w:val="23"/>
  </w:num>
  <w:num w:numId="11">
    <w:abstractNumId w:val="0"/>
  </w:num>
  <w:num w:numId="12">
    <w:abstractNumId w:val="14"/>
  </w:num>
  <w:num w:numId="13">
    <w:abstractNumId w:val="1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18"/>
  </w:num>
  <w:num w:numId="20">
    <w:abstractNumId w:val="16"/>
  </w:num>
  <w:num w:numId="21">
    <w:abstractNumId w:val="5"/>
  </w:num>
  <w:num w:numId="22">
    <w:abstractNumId w:val="24"/>
  </w:num>
  <w:num w:numId="23">
    <w:abstractNumId w:val="11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65"/>
    <w:rsid w:val="00001406"/>
    <w:rsid w:val="0000435B"/>
    <w:rsid w:val="00012E79"/>
    <w:rsid w:val="00026966"/>
    <w:rsid w:val="00053AA6"/>
    <w:rsid w:val="00073B74"/>
    <w:rsid w:val="00081F97"/>
    <w:rsid w:val="000B06EC"/>
    <w:rsid w:val="000C1B36"/>
    <w:rsid w:val="0011055D"/>
    <w:rsid w:val="00112900"/>
    <w:rsid w:val="001164EE"/>
    <w:rsid w:val="00125FBE"/>
    <w:rsid w:val="00172CAD"/>
    <w:rsid w:val="001C30F2"/>
    <w:rsid w:val="001D0032"/>
    <w:rsid w:val="001D6965"/>
    <w:rsid w:val="001F4EE9"/>
    <w:rsid w:val="00201C14"/>
    <w:rsid w:val="002055F0"/>
    <w:rsid w:val="00240DD4"/>
    <w:rsid w:val="0026728B"/>
    <w:rsid w:val="00292FE2"/>
    <w:rsid w:val="002C3245"/>
    <w:rsid w:val="002D7EF0"/>
    <w:rsid w:val="002F213F"/>
    <w:rsid w:val="00302112"/>
    <w:rsid w:val="0031614A"/>
    <w:rsid w:val="00326E84"/>
    <w:rsid w:val="003479E2"/>
    <w:rsid w:val="00382708"/>
    <w:rsid w:val="00391949"/>
    <w:rsid w:val="003A371F"/>
    <w:rsid w:val="003D0920"/>
    <w:rsid w:val="003E3E3B"/>
    <w:rsid w:val="00407E40"/>
    <w:rsid w:val="00427A4E"/>
    <w:rsid w:val="00432B03"/>
    <w:rsid w:val="00435E8E"/>
    <w:rsid w:val="00450794"/>
    <w:rsid w:val="00456E0E"/>
    <w:rsid w:val="00482130"/>
    <w:rsid w:val="00483808"/>
    <w:rsid w:val="00492536"/>
    <w:rsid w:val="00495B24"/>
    <w:rsid w:val="00495B7A"/>
    <w:rsid w:val="004A702E"/>
    <w:rsid w:val="004C31A7"/>
    <w:rsid w:val="004C38CF"/>
    <w:rsid w:val="004E7AC3"/>
    <w:rsid w:val="00501B21"/>
    <w:rsid w:val="00513EB3"/>
    <w:rsid w:val="00543489"/>
    <w:rsid w:val="00565FA3"/>
    <w:rsid w:val="00566F65"/>
    <w:rsid w:val="0057698B"/>
    <w:rsid w:val="0058100F"/>
    <w:rsid w:val="005B0284"/>
    <w:rsid w:val="005B1A3B"/>
    <w:rsid w:val="005C31F3"/>
    <w:rsid w:val="005E1372"/>
    <w:rsid w:val="005E7806"/>
    <w:rsid w:val="00684CBB"/>
    <w:rsid w:val="0069462F"/>
    <w:rsid w:val="006B2E5E"/>
    <w:rsid w:val="006D003E"/>
    <w:rsid w:val="006E338B"/>
    <w:rsid w:val="006F4832"/>
    <w:rsid w:val="0071182D"/>
    <w:rsid w:val="00725AC7"/>
    <w:rsid w:val="0073326B"/>
    <w:rsid w:val="00750EBA"/>
    <w:rsid w:val="00771501"/>
    <w:rsid w:val="00774B40"/>
    <w:rsid w:val="00797CB1"/>
    <w:rsid w:val="007A5072"/>
    <w:rsid w:val="007B3008"/>
    <w:rsid w:val="007C2B1F"/>
    <w:rsid w:val="007E4D52"/>
    <w:rsid w:val="00800E8F"/>
    <w:rsid w:val="00836755"/>
    <w:rsid w:val="00840D41"/>
    <w:rsid w:val="008455FB"/>
    <w:rsid w:val="00857DE4"/>
    <w:rsid w:val="008726FA"/>
    <w:rsid w:val="00882879"/>
    <w:rsid w:val="008A3F9B"/>
    <w:rsid w:val="008A5711"/>
    <w:rsid w:val="008C06E6"/>
    <w:rsid w:val="008E12D0"/>
    <w:rsid w:val="008F54EE"/>
    <w:rsid w:val="008F728A"/>
    <w:rsid w:val="00907BC2"/>
    <w:rsid w:val="0091636A"/>
    <w:rsid w:val="00926C21"/>
    <w:rsid w:val="00941738"/>
    <w:rsid w:val="00990DF5"/>
    <w:rsid w:val="00997E17"/>
    <w:rsid w:val="00A05065"/>
    <w:rsid w:val="00A055FF"/>
    <w:rsid w:val="00A1683C"/>
    <w:rsid w:val="00A20FAA"/>
    <w:rsid w:val="00A238EC"/>
    <w:rsid w:val="00A416AC"/>
    <w:rsid w:val="00A54501"/>
    <w:rsid w:val="00A7637D"/>
    <w:rsid w:val="00AB7A03"/>
    <w:rsid w:val="00AD4A92"/>
    <w:rsid w:val="00AD6D95"/>
    <w:rsid w:val="00AF71A9"/>
    <w:rsid w:val="00B243DB"/>
    <w:rsid w:val="00B261F0"/>
    <w:rsid w:val="00BA3C43"/>
    <w:rsid w:val="00C11907"/>
    <w:rsid w:val="00C428F2"/>
    <w:rsid w:val="00C4335F"/>
    <w:rsid w:val="00C53A06"/>
    <w:rsid w:val="00C5502F"/>
    <w:rsid w:val="00C77CB5"/>
    <w:rsid w:val="00C82280"/>
    <w:rsid w:val="00C91728"/>
    <w:rsid w:val="00C935C5"/>
    <w:rsid w:val="00CA152C"/>
    <w:rsid w:val="00CB384D"/>
    <w:rsid w:val="00CB3D91"/>
    <w:rsid w:val="00DA0D27"/>
    <w:rsid w:val="00DB4658"/>
    <w:rsid w:val="00DD56DD"/>
    <w:rsid w:val="00DD6D2B"/>
    <w:rsid w:val="00E10DB1"/>
    <w:rsid w:val="00E20165"/>
    <w:rsid w:val="00E563A8"/>
    <w:rsid w:val="00E60303"/>
    <w:rsid w:val="00E74564"/>
    <w:rsid w:val="00EA41E2"/>
    <w:rsid w:val="00EA79C8"/>
    <w:rsid w:val="00EB1653"/>
    <w:rsid w:val="00EB6966"/>
    <w:rsid w:val="00EC1923"/>
    <w:rsid w:val="00EF4C76"/>
    <w:rsid w:val="00F31633"/>
    <w:rsid w:val="00F71FB0"/>
    <w:rsid w:val="00F92BDB"/>
    <w:rsid w:val="00FE11D2"/>
    <w:rsid w:val="00FE70D1"/>
    <w:rsid w:val="00FF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C3439B"/>
  <w15:docId w15:val="{71F3F9E5-7815-4182-B841-46423A2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65"/>
  </w:style>
  <w:style w:type="paragraph" w:styleId="Footer">
    <w:name w:val="footer"/>
    <w:basedOn w:val="Normal"/>
    <w:link w:val="FooterChar"/>
    <w:uiPriority w:val="99"/>
    <w:unhideWhenUsed/>
    <w:rsid w:val="00566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F65"/>
  </w:style>
  <w:style w:type="paragraph" w:styleId="ListParagraph">
    <w:name w:val="List Paragraph"/>
    <w:basedOn w:val="Normal"/>
    <w:uiPriority w:val="34"/>
    <w:qFormat/>
    <w:rsid w:val="008A571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character" w:styleId="Hyperlink">
    <w:name w:val="Hyperlink"/>
    <w:unhideWhenUsed/>
    <w:rsid w:val="008A5711"/>
    <w:rPr>
      <w:color w:val="0000FF"/>
      <w:u w:val="single"/>
    </w:rPr>
  </w:style>
  <w:style w:type="paragraph" w:styleId="NoSpacing">
    <w:name w:val="No Spacing"/>
    <w:uiPriority w:val="1"/>
    <w:qFormat/>
    <w:rsid w:val="008A5711"/>
    <w:rPr>
      <w:rFonts w:ascii="Calibri" w:eastAsia="Times New Roman" w:hAnsi="Calibri" w:cs="Times New Roman"/>
      <w:sz w:val="22"/>
      <w:szCs w:val="22"/>
      <w:lang w:val="en-GB" w:eastAsia="en-GB"/>
    </w:rPr>
  </w:style>
  <w:style w:type="paragraph" w:customStyle="1" w:styleId="Default">
    <w:name w:val="Default"/>
    <w:rsid w:val="008A5711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72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echnologystudent.com/joints/matprop1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bbc.co.uk/schools/gcsebitesize/design/resistantmaterials/materialsmaterialsrev6.s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onic.com/global/en/what-we-do/aerospace.asp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grc.nasa.gov/www/k-12/UEET/StudentSite/engines.htm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aluminum.org/resources/industry-standards/aluminum-alloys-10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Stunt Double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 Faraday</dc:creator>
  <cp:lastModifiedBy>Paul Anderson</cp:lastModifiedBy>
  <cp:revision>66</cp:revision>
  <dcterms:created xsi:type="dcterms:W3CDTF">2018-05-24T14:17:00Z</dcterms:created>
  <dcterms:modified xsi:type="dcterms:W3CDTF">2018-08-05T12:48:00Z</dcterms:modified>
</cp:coreProperties>
</file>