
<file path=[Content_Types].xml><?xml version="1.0" encoding="utf-8"?>
<Types xmlns="http://schemas.openxmlformats.org/package/2006/content-types">
  <Default Extension="png" ContentType="image/png"/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AC2" w:rsidRPr="001A40E2" w:rsidRDefault="00583CE7" w:rsidP="00201AC2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>Push up</w:t>
      </w:r>
    </w:p>
    <w:p w:rsidR="00D63789" w:rsidRDefault="00D63789" w:rsidP="00D63789">
      <w:pPr>
        <w:spacing w:after="180"/>
      </w:pPr>
    </w:p>
    <w:p w:rsidR="00201AC2" w:rsidRDefault="00D63789" w:rsidP="00D63789">
      <w:pPr>
        <w:spacing w:after="180"/>
      </w:pPr>
      <w:r>
        <w:rPr>
          <w:noProof/>
          <w:lang w:eastAsia="en-GB"/>
        </w:rPr>
        <w:drawing>
          <wp:anchor distT="0" distB="0" distL="114300" distR="114300" simplePos="0" relativeHeight="251658239" behindDoc="1" locked="0" layoutInCell="1" allowOverlap="1">
            <wp:simplePos x="0" y="0"/>
            <wp:positionH relativeFrom="column">
              <wp:posOffset>706657</wp:posOffset>
            </wp:positionH>
            <wp:positionV relativeFrom="paragraph">
              <wp:posOffset>133008</wp:posOffset>
            </wp:positionV>
            <wp:extent cx="4467044" cy="1184316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5747546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67044" cy="11843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83CE7">
        <w:t xml:space="preserve">Albert pushes his toy car </w:t>
      </w:r>
      <w:r w:rsidR="00E90211">
        <w:t>to the top of</w:t>
      </w:r>
      <w:r w:rsidR="00583CE7">
        <w:t xml:space="preserve"> a </w:t>
      </w:r>
      <w:r w:rsidR="00AF0A2C">
        <w:t>hill</w:t>
      </w:r>
      <w:r w:rsidR="00583CE7">
        <w:t>.</w:t>
      </w:r>
    </w:p>
    <w:p w:rsidR="00583CE7" w:rsidRDefault="00583CE7" w:rsidP="00583CE7">
      <w:pPr>
        <w:spacing w:after="180"/>
        <w:jc w:val="center"/>
      </w:pPr>
    </w:p>
    <w:p w:rsidR="00D63789" w:rsidRDefault="00D63789" w:rsidP="00D63789">
      <w:pPr>
        <w:spacing w:after="180"/>
        <w:jc w:val="right"/>
      </w:pPr>
    </w:p>
    <w:p w:rsidR="00D63789" w:rsidRDefault="00D63789" w:rsidP="00D63789">
      <w:pPr>
        <w:spacing w:after="180"/>
        <w:jc w:val="right"/>
      </w:pPr>
    </w:p>
    <w:p w:rsidR="00D63789" w:rsidRDefault="00D63789" w:rsidP="00D63789">
      <w:pPr>
        <w:spacing w:after="180"/>
        <w:jc w:val="right"/>
      </w:pPr>
    </w:p>
    <w:p w:rsidR="00BB4E10" w:rsidRDefault="00BB4E10" w:rsidP="00D63789">
      <w:pPr>
        <w:spacing w:after="180"/>
      </w:pPr>
      <w:r>
        <w:t>Which energy transfer diagram best shows what happens?</w:t>
      </w:r>
    </w:p>
    <w:p w:rsidR="00F3408F" w:rsidRDefault="00F3408F" w:rsidP="00F3408F">
      <w:pPr>
        <w:spacing w:after="180"/>
      </w:pPr>
      <w:r>
        <w:t>Put a tick (</w:t>
      </w:r>
      <w:r>
        <w:sym w:font="Wingdings" w:char="F0FC"/>
      </w:r>
      <w:r>
        <w:t>) in the box next to the correct answer.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1"/>
        <w:gridCol w:w="6520"/>
        <w:gridCol w:w="2075"/>
      </w:tblGrid>
      <w:tr w:rsidR="00F15A7C" w:rsidTr="00F3408F">
        <w:trPr>
          <w:trHeight w:hRule="exact" w:val="2138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:rsidR="00F15A7C" w:rsidRPr="00E65542" w:rsidRDefault="00F15A7C" w:rsidP="00285394">
            <w:pPr>
              <w:pStyle w:val="ListParagraph"/>
              <w:numPr>
                <w:ilvl w:val="0"/>
                <w:numId w:val="4"/>
              </w:numPr>
              <w:spacing w:after="240"/>
              <w:ind w:left="306" w:hanging="306"/>
              <w:rPr>
                <w:sz w:val="28"/>
                <w:szCs w:val="28"/>
              </w:rPr>
            </w:pPr>
          </w:p>
        </w:tc>
        <w:tc>
          <w:tcPr>
            <w:tcW w:w="6520" w:type="dxa"/>
            <w:tcBorders>
              <w:left w:val="nil"/>
              <w:bottom w:val="single" w:sz="4" w:space="0" w:color="auto"/>
              <w:right w:val="nil"/>
            </w:tcBorders>
          </w:tcPr>
          <w:p w:rsidR="00F15A7C" w:rsidRPr="00041E00" w:rsidRDefault="00F3408F" w:rsidP="00285394">
            <w:pPr>
              <w:spacing w:after="240"/>
              <w:ind w:left="170"/>
              <w:rPr>
                <w:sz w:val="24"/>
                <w:szCs w:val="24"/>
              </w:rPr>
            </w:pPr>
            <w:r w:rsidRPr="00F3408F">
              <w:rPr>
                <w:noProof/>
                <w:sz w:val="24"/>
                <w:szCs w:val="24"/>
                <w:lang w:eastAsia="en-GB"/>
              </w:rPr>
              <w:drawing>
                <wp:anchor distT="0" distB="0" distL="114300" distR="114300" simplePos="0" relativeHeight="251692032" behindDoc="0" locked="0" layoutInCell="1" allowOverlap="1">
                  <wp:simplePos x="0" y="0"/>
                  <wp:positionH relativeFrom="column">
                    <wp:posOffset>689610</wp:posOffset>
                  </wp:positionH>
                  <wp:positionV relativeFrom="paragraph">
                    <wp:posOffset>26670</wp:posOffset>
                  </wp:positionV>
                  <wp:extent cx="2828925" cy="1315008"/>
                  <wp:effectExtent l="0" t="0" r="0" b="0"/>
                  <wp:wrapNone/>
                  <wp:docPr id="13" name="Picture 12" descr="Screen Clipp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2" descr="Screen Clipping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8925" cy="13150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075" w:type="dxa"/>
            <w:tcBorders>
              <w:left w:val="nil"/>
              <w:bottom w:val="single" w:sz="4" w:space="0" w:color="auto"/>
            </w:tcBorders>
            <w:vAlign w:val="center"/>
          </w:tcPr>
          <w:p w:rsidR="00F15A7C" w:rsidRPr="00BE77F4" w:rsidRDefault="00F15A7C" w:rsidP="00285394">
            <w:pPr>
              <w:spacing w:after="240"/>
              <w:rPr>
                <w:sz w:val="24"/>
                <w:szCs w:val="24"/>
              </w:rPr>
            </w:pPr>
            <w:r w:rsidRPr="00BE77F4">
              <w:rPr>
                <w:noProof/>
                <w:sz w:val="24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5B787A3" wp14:editId="3CDB2D31">
                      <wp:simplePos x="0" y="0"/>
                      <wp:positionH relativeFrom="column">
                        <wp:posOffset>368300</wp:posOffset>
                      </wp:positionH>
                      <wp:positionV relativeFrom="paragraph">
                        <wp:posOffset>26670</wp:posOffset>
                      </wp:positionV>
                      <wp:extent cx="359410" cy="359410"/>
                      <wp:effectExtent l="0" t="0" r="21590" b="2159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9410" cy="3594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94D81F" id="Rectangle 7" o:spid="_x0000_s1026" style="position:absolute;margin-left:29pt;margin-top:2.1pt;width:28.3pt;height:28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" fillcolor="white [3212]" strokecolor="black [3213]"/>
                  </w:pict>
                </mc:Fallback>
              </mc:AlternateContent>
            </w:r>
          </w:p>
        </w:tc>
      </w:tr>
      <w:tr w:rsidR="00F3408F" w:rsidTr="00F3408F">
        <w:trPr>
          <w:trHeight w:hRule="exact" w:val="2138"/>
        </w:trPr>
        <w:tc>
          <w:tcPr>
            <w:tcW w:w="421" w:type="dxa"/>
            <w:tcBorders>
              <w:right w:val="nil"/>
            </w:tcBorders>
          </w:tcPr>
          <w:p w:rsidR="00F3408F" w:rsidRPr="00E65542" w:rsidRDefault="00F3408F" w:rsidP="00F3408F">
            <w:pPr>
              <w:pStyle w:val="ListParagraph"/>
              <w:numPr>
                <w:ilvl w:val="0"/>
                <w:numId w:val="4"/>
              </w:numPr>
              <w:spacing w:after="240"/>
              <w:ind w:left="306" w:hanging="306"/>
              <w:rPr>
                <w:sz w:val="28"/>
                <w:szCs w:val="28"/>
              </w:rPr>
            </w:pPr>
          </w:p>
        </w:tc>
        <w:tc>
          <w:tcPr>
            <w:tcW w:w="6520" w:type="dxa"/>
            <w:tcBorders>
              <w:left w:val="nil"/>
              <w:right w:val="nil"/>
            </w:tcBorders>
          </w:tcPr>
          <w:p w:rsidR="00F3408F" w:rsidRPr="00E65542" w:rsidRDefault="00F3408F" w:rsidP="00F3408F">
            <w:pPr>
              <w:spacing w:after="240"/>
              <w:ind w:left="170"/>
              <w:rPr>
                <w:sz w:val="28"/>
                <w:szCs w:val="28"/>
              </w:rPr>
            </w:pPr>
            <w:r w:rsidRPr="00F3408F">
              <w:rPr>
                <w:noProof/>
                <w:sz w:val="28"/>
                <w:szCs w:val="28"/>
                <w:lang w:eastAsia="en-GB"/>
              </w:rPr>
              <w:drawing>
                <wp:anchor distT="0" distB="0" distL="114300" distR="114300" simplePos="0" relativeHeight="251693056" behindDoc="0" locked="0" layoutInCell="1" allowOverlap="1">
                  <wp:simplePos x="0" y="0"/>
                  <wp:positionH relativeFrom="column">
                    <wp:posOffset>680085</wp:posOffset>
                  </wp:positionH>
                  <wp:positionV relativeFrom="paragraph">
                    <wp:posOffset>31115</wp:posOffset>
                  </wp:positionV>
                  <wp:extent cx="2809875" cy="1302810"/>
                  <wp:effectExtent l="0" t="0" r="0" b="0"/>
                  <wp:wrapNone/>
                  <wp:docPr id="15" name="Picture 14" descr="Screen Clipp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4" descr="Screen Clipping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3094" cy="13043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075" w:type="dxa"/>
            <w:tcBorders>
              <w:left w:val="nil"/>
            </w:tcBorders>
            <w:vAlign w:val="center"/>
          </w:tcPr>
          <w:p w:rsidR="00F3408F" w:rsidRPr="00BE77F4" w:rsidRDefault="00F3408F" w:rsidP="00F3408F">
            <w:pPr>
              <w:spacing w:after="240"/>
              <w:rPr>
                <w:sz w:val="24"/>
                <w:szCs w:val="24"/>
              </w:rPr>
            </w:pPr>
            <w:r w:rsidRPr="00BE77F4">
              <w:rPr>
                <w:noProof/>
                <w:sz w:val="24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2D6562F8" wp14:editId="25928AAE">
                      <wp:simplePos x="0" y="0"/>
                      <wp:positionH relativeFrom="column">
                        <wp:posOffset>368300</wp:posOffset>
                      </wp:positionH>
                      <wp:positionV relativeFrom="paragraph">
                        <wp:posOffset>26670</wp:posOffset>
                      </wp:positionV>
                      <wp:extent cx="359410" cy="359410"/>
                      <wp:effectExtent l="0" t="0" r="21590" b="2159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9410" cy="3594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053898" id="Rectangle 8" o:spid="_x0000_s1026" style="position:absolute;margin-left:29pt;margin-top:2.1pt;width:28.3pt;height:28.3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" fillcolor="white [3212]" strokecolor="black [3213]"/>
                  </w:pict>
                </mc:Fallback>
              </mc:AlternateContent>
            </w:r>
          </w:p>
        </w:tc>
      </w:tr>
      <w:tr w:rsidR="00F3408F" w:rsidTr="00F3408F">
        <w:trPr>
          <w:trHeight w:hRule="exact" w:val="2138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:rsidR="00F3408F" w:rsidRPr="00E65542" w:rsidRDefault="00F3408F" w:rsidP="00F3408F">
            <w:pPr>
              <w:pStyle w:val="ListParagraph"/>
              <w:numPr>
                <w:ilvl w:val="0"/>
                <w:numId w:val="4"/>
              </w:numPr>
              <w:spacing w:after="240"/>
              <w:ind w:left="306" w:hanging="306"/>
              <w:rPr>
                <w:sz w:val="28"/>
                <w:szCs w:val="28"/>
              </w:rPr>
            </w:pPr>
          </w:p>
        </w:tc>
        <w:tc>
          <w:tcPr>
            <w:tcW w:w="6520" w:type="dxa"/>
            <w:tcBorders>
              <w:left w:val="nil"/>
              <w:bottom w:val="single" w:sz="4" w:space="0" w:color="auto"/>
              <w:right w:val="nil"/>
            </w:tcBorders>
          </w:tcPr>
          <w:p w:rsidR="00F3408F" w:rsidRPr="00E65542" w:rsidRDefault="00F3408F" w:rsidP="00F3408F">
            <w:pPr>
              <w:spacing w:after="240"/>
              <w:ind w:left="170"/>
              <w:rPr>
                <w:sz w:val="28"/>
                <w:szCs w:val="28"/>
              </w:rPr>
            </w:pPr>
            <w:r w:rsidRPr="00F3408F">
              <w:rPr>
                <w:noProof/>
                <w:sz w:val="28"/>
                <w:szCs w:val="28"/>
                <w:lang w:eastAsia="en-GB"/>
              </w:rPr>
              <w:drawing>
                <wp:anchor distT="0" distB="0" distL="114300" distR="114300" simplePos="0" relativeHeight="251694080" behindDoc="0" locked="0" layoutInCell="1" allowOverlap="1">
                  <wp:simplePos x="0" y="0"/>
                  <wp:positionH relativeFrom="column">
                    <wp:posOffset>584835</wp:posOffset>
                  </wp:positionH>
                  <wp:positionV relativeFrom="paragraph">
                    <wp:posOffset>26035</wp:posOffset>
                  </wp:positionV>
                  <wp:extent cx="2924175" cy="1320412"/>
                  <wp:effectExtent l="0" t="0" r="0" b="0"/>
                  <wp:wrapNone/>
                  <wp:docPr id="17" name="Picture 16" descr="Screen Clipp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6" descr="Screen Clipping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8749" cy="13224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075" w:type="dxa"/>
            <w:tcBorders>
              <w:left w:val="nil"/>
              <w:bottom w:val="single" w:sz="4" w:space="0" w:color="auto"/>
            </w:tcBorders>
            <w:vAlign w:val="center"/>
          </w:tcPr>
          <w:p w:rsidR="00F3408F" w:rsidRPr="00BE77F4" w:rsidRDefault="00F3408F" w:rsidP="00F3408F">
            <w:pPr>
              <w:spacing w:after="240"/>
              <w:rPr>
                <w:sz w:val="24"/>
                <w:szCs w:val="24"/>
              </w:rPr>
            </w:pPr>
            <w:r w:rsidRPr="00BE77F4">
              <w:rPr>
                <w:noProof/>
                <w:sz w:val="24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71F68E3D" wp14:editId="1ABBAEAD">
                      <wp:simplePos x="0" y="0"/>
                      <wp:positionH relativeFrom="column">
                        <wp:posOffset>368300</wp:posOffset>
                      </wp:positionH>
                      <wp:positionV relativeFrom="paragraph">
                        <wp:posOffset>26670</wp:posOffset>
                      </wp:positionV>
                      <wp:extent cx="359410" cy="359410"/>
                      <wp:effectExtent l="0" t="0" r="21590" b="21590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9410" cy="3594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D0B9D7" id="Rectangle 10" o:spid="_x0000_s1026" style="position:absolute;margin-left:29pt;margin-top:2.1pt;width:28.3pt;height:28.3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" fillcolor="white [3212]" strokecolor="black [3213]"/>
                  </w:pict>
                </mc:Fallback>
              </mc:AlternateContent>
            </w:r>
          </w:p>
        </w:tc>
      </w:tr>
      <w:tr w:rsidR="00F3408F" w:rsidTr="00F3408F">
        <w:trPr>
          <w:trHeight w:hRule="exact" w:val="2138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:rsidR="00F3408F" w:rsidRPr="00E65542" w:rsidRDefault="00F3408F" w:rsidP="00F3408F">
            <w:pPr>
              <w:pStyle w:val="ListParagraph"/>
              <w:numPr>
                <w:ilvl w:val="0"/>
                <w:numId w:val="4"/>
              </w:numPr>
              <w:spacing w:after="240"/>
              <w:ind w:left="306" w:hanging="306"/>
              <w:rPr>
                <w:sz w:val="28"/>
                <w:szCs w:val="28"/>
              </w:rPr>
            </w:pPr>
          </w:p>
        </w:tc>
        <w:tc>
          <w:tcPr>
            <w:tcW w:w="6520" w:type="dxa"/>
            <w:tcBorders>
              <w:left w:val="nil"/>
              <w:bottom w:val="single" w:sz="4" w:space="0" w:color="auto"/>
              <w:right w:val="nil"/>
            </w:tcBorders>
          </w:tcPr>
          <w:p w:rsidR="00F3408F" w:rsidRPr="00F3408F" w:rsidRDefault="00F3408F" w:rsidP="00F3408F">
            <w:pPr>
              <w:rPr>
                <w:sz w:val="24"/>
                <w:szCs w:val="24"/>
              </w:rPr>
            </w:pPr>
            <w:r w:rsidRPr="00F3408F">
              <w:rPr>
                <w:noProof/>
                <w:sz w:val="24"/>
                <w:szCs w:val="24"/>
                <w:lang w:eastAsia="en-GB"/>
              </w:rPr>
              <w:drawing>
                <wp:anchor distT="0" distB="0" distL="114300" distR="114300" simplePos="0" relativeHeight="251695104" behindDoc="0" locked="0" layoutInCell="1" allowOverlap="1">
                  <wp:simplePos x="0" y="0"/>
                  <wp:positionH relativeFrom="column">
                    <wp:posOffset>622935</wp:posOffset>
                  </wp:positionH>
                  <wp:positionV relativeFrom="paragraph">
                    <wp:posOffset>30481</wp:posOffset>
                  </wp:positionV>
                  <wp:extent cx="2844367" cy="1295400"/>
                  <wp:effectExtent l="0" t="0" r="0" b="0"/>
                  <wp:wrapNone/>
                  <wp:docPr id="18" name="Picture 17" descr="Screen Clipp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17" descr="Screen Clipping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45444" cy="12958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075" w:type="dxa"/>
            <w:tcBorders>
              <w:left w:val="nil"/>
              <w:bottom w:val="single" w:sz="4" w:space="0" w:color="auto"/>
            </w:tcBorders>
            <w:vAlign w:val="center"/>
          </w:tcPr>
          <w:p w:rsidR="00F3408F" w:rsidRPr="00BE77F4" w:rsidRDefault="00F3408F" w:rsidP="00F3408F">
            <w:pPr>
              <w:spacing w:after="240"/>
              <w:rPr>
                <w:sz w:val="24"/>
                <w:szCs w:val="24"/>
              </w:rPr>
            </w:pPr>
            <w:r w:rsidRPr="00BE77F4">
              <w:rPr>
                <w:noProof/>
                <w:sz w:val="24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686AB6BD" wp14:editId="60F150F1">
                      <wp:simplePos x="0" y="0"/>
                      <wp:positionH relativeFrom="column">
                        <wp:posOffset>368300</wp:posOffset>
                      </wp:positionH>
                      <wp:positionV relativeFrom="paragraph">
                        <wp:posOffset>26670</wp:posOffset>
                      </wp:positionV>
                      <wp:extent cx="359410" cy="359410"/>
                      <wp:effectExtent l="0" t="0" r="21590" b="21590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9410" cy="3594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C4B20A" id="Rectangle 11" o:spid="_x0000_s1026" style="position:absolute;margin-left:29pt;margin-top:2.1pt;width:28.3pt;height:28.3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" fillcolor="white [3212]" strokecolor="black [3213]"/>
                  </w:pict>
                </mc:Fallback>
              </mc:AlternateContent>
            </w:r>
          </w:p>
        </w:tc>
      </w:tr>
    </w:tbl>
    <w:p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12"/>
          <w:footerReference w:type="default" r:id="rId13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900162" w:rsidRPr="006F3279" w:rsidRDefault="00900162" w:rsidP="00900162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Physics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Big idea PFM: Forces and motion &gt; Topic PFM1: Forces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Key concept</w:t>
      </w:r>
      <w:r w:rsidRPr="00CA4B46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PFM1.5</w:t>
      </w:r>
      <w:r w:rsidRPr="00CA4B46">
        <w:rPr>
          <w:i/>
          <w:sz w:val="18"/>
          <w:szCs w:val="18"/>
        </w:rPr>
        <w:t xml:space="preserve">: </w:t>
      </w:r>
      <w:r>
        <w:rPr>
          <w:i/>
          <w:sz w:val="18"/>
          <w:szCs w:val="18"/>
        </w:rPr>
        <w:t>Energy stores and transfers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C79AE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7C26E1" w:rsidP="00AA5B77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4C5D20">
              <w:rPr>
                <w:b/>
                <w:sz w:val="40"/>
                <w:szCs w:val="40"/>
              </w:rPr>
              <w:t xml:space="preserve"> </w:t>
            </w:r>
            <w:r w:rsidR="00AA5B77">
              <w:rPr>
                <w:b/>
                <w:sz w:val="40"/>
                <w:szCs w:val="40"/>
              </w:rPr>
              <w:t>question</w:t>
            </w:r>
          </w:p>
        </w:tc>
      </w:tr>
      <w:tr w:rsidR="006F3279" w:rsidTr="002C79AE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900162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Push up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D2217A" w:rsidRPr="00D2217A" w:rsidRDefault="00D2217A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901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900162" w:rsidTr="00900162">
        <w:trPr>
          <w:trHeight w:val="340"/>
        </w:trPr>
        <w:tc>
          <w:tcPr>
            <w:tcW w:w="2196" w:type="dxa"/>
          </w:tcPr>
          <w:p w:rsidR="00900162" w:rsidRDefault="00900162" w:rsidP="00900162">
            <w:pPr>
              <w:spacing w:before="60" w:after="60"/>
            </w:pPr>
            <w:r>
              <w:t>Learning focus:</w:t>
            </w:r>
          </w:p>
        </w:tc>
        <w:tc>
          <w:tcPr>
            <w:tcW w:w="6820" w:type="dxa"/>
          </w:tcPr>
          <w:p w:rsidR="00900162" w:rsidRDefault="00900162" w:rsidP="00900162">
            <w:pPr>
              <w:spacing w:before="60" w:after="60"/>
            </w:pPr>
            <w:r>
              <w:t>When a force makes things change it mechanically transfers energy between different energy stores.</w:t>
            </w:r>
            <w:r w:rsidR="00C90B75">
              <w:t xml:space="preserve"> </w:t>
            </w:r>
          </w:p>
          <w:p w:rsidR="00900162" w:rsidRDefault="00900162" w:rsidP="00900162">
            <w:pPr>
              <w:spacing w:before="60" w:after="60"/>
            </w:pPr>
            <w:r>
              <w:t>Friction transfers energy mechanically into a heat store of energy.</w:t>
            </w:r>
          </w:p>
        </w:tc>
      </w:tr>
      <w:tr w:rsidR="00900162" w:rsidTr="00900162">
        <w:trPr>
          <w:trHeight w:val="340"/>
        </w:trPr>
        <w:tc>
          <w:tcPr>
            <w:tcW w:w="2196" w:type="dxa"/>
          </w:tcPr>
          <w:p w:rsidR="00900162" w:rsidRDefault="00900162" w:rsidP="00900162">
            <w:pPr>
              <w:spacing w:before="60" w:after="60"/>
            </w:pPr>
            <w:r>
              <w:t>Observable learning outcome:</w:t>
            </w:r>
          </w:p>
        </w:tc>
        <w:tc>
          <w:tcPr>
            <w:tcW w:w="6820" w:type="dxa"/>
          </w:tcPr>
          <w:p w:rsidR="00900162" w:rsidRPr="00375247" w:rsidRDefault="00375247" w:rsidP="00900162">
            <w:pPr>
              <w:pStyle w:val="ListParagraph"/>
              <w:numPr>
                <w:ilvl w:val="0"/>
                <w:numId w:val="6"/>
              </w:numPr>
              <w:spacing w:before="60" w:after="60"/>
              <w:ind w:left="385"/>
              <w:rPr>
                <w:b/>
              </w:rPr>
            </w:pPr>
            <w:r w:rsidRPr="00375247">
              <w:rPr>
                <w:rFonts w:cstheme="minorHAnsi"/>
              </w:rPr>
              <w:t>Explain how energy is almost always transferred to the heat store of the surroundings</w:t>
            </w:r>
          </w:p>
        </w:tc>
      </w:tr>
      <w:tr w:rsidR="00900162" w:rsidTr="00900162">
        <w:trPr>
          <w:trHeight w:val="340"/>
        </w:trPr>
        <w:tc>
          <w:tcPr>
            <w:tcW w:w="2196" w:type="dxa"/>
          </w:tcPr>
          <w:p w:rsidR="00900162" w:rsidRDefault="00900162" w:rsidP="00900162">
            <w:pPr>
              <w:spacing w:before="60" w:after="60"/>
            </w:pPr>
            <w:r>
              <w:t>Question type:</w:t>
            </w:r>
          </w:p>
        </w:tc>
        <w:tc>
          <w:tcPr>
            <w:tcW w:w="6820" w:type="dxa"/>
          </w:tcPr>
          <w:p w:rsidR="00900162" w:rsidRDefault="00900162" w:rsidP="00566C2A">
            <w:pPr>
              <w:spacing w:before="60" w:after="60"/>
            </w:pPr>
            <w:r>
              <w:t xml:space="preserve">Diagnostic, </w:t>
            </w:r>
            <w:r w:rsidR="00566C2A">
              <w:t>simple multiple choice</w:t>
            </w:r>
          </w:p>
        </w:tc>
      </w:tr>
      <w:tr w:rsidR="00900162" w:rsidTr="00900162">
        <w:trPr>
          <w:trHeight w:val="340"/>
        </w:trPr>
        <w:tc>
          <w:tcPr>
            <w:tcW w:w="2196" w:type="dxa"/>
          </w:tcPr>
          <w:p w:rsidR="00900162" w:rsidRDefault="00900162" w:rsidP="00900162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</w:tcPr>
          <w:p w:rsidR="00900162" w:rsidRDefault="00900162" w:rsidP="000674D9">
            <w:pPr>
              <w:spacing w:before="60" w:after="60"/>
            </w:pPr>
            <w:r w:rsidRPr="002106B8">
              <w:t xml:space="preserve">Energy store, energy transfer, </w:t>
            </w:r>
            <w:r w:rsidR="000674D9">
              <w:t>mechanically, friction, heating</w:t>
            </w:r>
          </w:p>
        </w:tc>
      </w:tr>
    </w:tbl>
    <w:p w:rsidR="00D04A0D" w:rsidRDefault="00D04A0D" w:rsidP="000505CA">
      <w:pPr>
        <w:spacing w:after="180"/>
        <w:rPr>
          <w:highlight w:val="yellow"/>
        </w:rPr>
      </w:pPr>
    </w:p>
    <w:p w:rsidR="00C05571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What does the research say</w:t>
      </w:r>
      <w:r w:rsidR="00C05571" w:rsidRPr="002C79AE">
        <w:rPr>
          <w:b/>
          <w:color w:val="5F497A" w:themeColor="accent4" w:themeShade="BF"/>
          <w:sz w:val="24"/>
        </w:rPr>
        <w:t>?</w:t>
      </w:r>
    </w:p>
    <w:p w:rsidR="00900162" w:rsidRDefault="00900162" w:rsidP="00900162">
      <w:pPr>
        <w:spacing w:after="180"/>
        <w:rPr>
          <w:rFonts w:ascii="Calibri" w:hAnsi="Calibri"/>
        </w:rPr>
      </w:pPr>
      <w:r>
        <w:rPr>
          <w:rFonts w:ascii="Calibri" w:hAnsi="Calibri"/>
        </w:rPr>
        <w:t xml:space="preserve">In teaching energy the BEST resources have adopted a framework based on ‘energy stores’ and ‘energy pathways’ which is advocated by, amongst others, </w:t>
      </w: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ADDIN EN.CITE &lt;EndNote&gt;&lt;Cite&gt;&lt;Author&gt;Boohan&lt;/Author&gt;&lt;Year&gt;2014&lt;/Year&gt;&lt;IDText&gt;Making sense of energy&lt;/IDText&gt;&lt;DisplayText&gt;(Boohan, 2014)&lt;/DisplayText&gt;&lt;record&gt;&lt;titles&gt;&lt;title&gt;Making sense of energy&lt;/title&gt;&lt;secondary-title&gt;School Science Review&lt;/secondary-title&gt;&lt;/titles&gt;&lt;pages&gt;11&lt;/pages&gt;&lt;number&gt;354&lt;/number&gt;&lt;contributors&gt;&lt;authors&gt;&lt;author&gt;Boohan, Richard.&lt;/author&gt;&lt;/authors&gt;&lt;/contributors&gt;&lt;section&gt;33&lt;/section&gt;&lt;added-date format="utc"&gt;1530627404&lt;/added-date&gt;&lt;ref-type name="Journal Article"&gt;17&lt;/ref-type&gt;&lt;dates&gt;&lt;year&gt;2014&lt;/year&gt;&lt;/dates&gt;&lt;rec-number&gt;7&lt;/rec-number&gt;&lt;last-updated-date format="utc"&gt;1530631075&lt;/last-updated-date&gt;&lt;volume&gt;96&lt;/volume&gt;&lt;/record&gt;&lt;/Cite&gt;&lt;Cite&gt;&lt;Author&gt;Boohan&lt;/Author&gt;&lt;Year&gt;2014&lt;/Year&gt;&lt;IDText&gt;Making sense of energy&lt;/IDText&gt;&lt;record&gt;&lt;titles&gt;&lt;title&gt;Making sense of energy&lt;/title&gt;&lt;secondary-title&gt;School Science Review&lt;/secondary-title&gt;&lt;/titles&gt;&lt;pages&gt;11&lt;/pages&gt;&lt;number&gt;354&lt;/number&gt;&lt;contributors&gt;&lt;authors&gt;&lt;author&gt;Boohan, Richard.&lt;/author&gt;&lt;/authors&gt;&lt;/contributors&gt;&lt;section&gt;33&lt;/section&gt;&lt;added-date format="utc"&gt;1530627404&lt;/added-date&gt;&lt;ref-type name="Journal Article"&gt;17&lt;/ref-type&gt;&lt;dates&gt;&lt;year&gt;2014&lt;/year&gt;&lt;/dates&gt;&lt;rec-number&gt;7&lt;/rec-number&gt;&lt;last-updated-date format="utc"&gt;1530631075&lt;/last-updated-date&gt;&lt;volume&gt;96&lt;/volume&gt;&lt;/record&gt;&lt;/Cite&gt;&lt;Cite&gt;&lt;Author&gt;Boohan&lt;/Author&gt;&lt;Year&gt;2014&lt;/Year&gt;&lt;IDText&gt;Making sense of energy&lt;/IDText&gt;&lt;record&gt;&lt;titles&gt;&lt;title&gt;Making sense of energy&lt;/title&gt;&lt;secondary-title&gt;School Science Review&lt;/secondary-title&gt;&lt;/titles&gt;&lt;pages&gt;11&lt;/pages&gt;&lt;number&gt;354&lt;/number&gt;&lt;contributors&gt;&lt;authors&gt;&lt;author&gt;Boohan, Richard.&lt;/author&gt;&lt;/authors&gt;&lt;/contributors&gt;&lt;section&gt;33&lt;/section&gt;&lt;added-date format="utc"&gt;1530627404&lt;/added-date&gt;&lt;ref-type name="Journal Article"&gt;17&lt;/ref-type&gt;&lt;dates&gt;&lt;year&gt;2014&lt;/year&gt;&lt;/dates&gt;&lt;rec-number&gt;7&lt;/rec-number&gt;&lt;last-updated-date format="utc"&gt;1530631075&lt;/last-updated-date&gt;&lt;volume&gt;96&lt;/volume&gt;&lt;/record&gt;&lt;/Cite&gt;&lt;/EndNote&gt;</w:instrText>
      </w:r>
      <w:r>
        <w:rPr>
          <w:rFonts w:ascii="Calibri" w:hAnsi="Calibri"/>
        </w:rPr>
        <w:fldChar w:fldCharType="separate"/>
      </w:r>
      <w:r>
        <w:rPr>
          <w:rFonts w:ascii="Calibri" w:hAnsi="Calibri"/>
          <w:noProof/>
        </w:rPr>
        <w:t>(Boohan, 2014)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 xml:space="preserve">, </w:t>
      </w: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ADDIN EN.CITE &lt;EndNote&gt;&lt;Cite&gt;&lt;Author&gt;Millar&lt;/Author&gt;&lt;Year&gt;2014&lt;/Year&gt;&lt;IDText&gt;Teaching about energy: from everyday to scientific understandings&lt;/IDText&gt;&lt;DisplayText&gt;(Millar, 2014)&lt;/DisplayText&gt;&lt;record&gt;&lt;titles&gt;&lt;title&gt;Teaching about energy: from everyday to scientific understandings&lt;/title&gt;&lt;secondary-title&gt;School Science Review&lt;/secondary-title&gt;&lt;/titles&gt;&lt;pages&gt;6&lt;/pages&gt;&lt;number&gt;354&lt;/number&gt;&lt;contributors&gt;&lt;authors&gt;&lt;author&gt;Millar, Robin.&lt;/author&gt;&lt;/authors&gt;&lt;/contributors&gt;&lt;section&gt;45&lt;/section&gt;&lt;added-date format="utc"&gt;1530627154&lt;/added-date&gt;&lt;ref-type name="Journal Article"&gt;17&lt;/ref-type&gt;&lt;dates&gt;&lt;year&gt;2014&lt;/year&gt;&lt;/dates&gt;&lt;rec-number&gt;5&lt;/rec-number&gt;&lt;last-updated-date format="utc"&gt;1530631153&lt;/last-updated-date&gt;&lt;volume&gt;96&lt;/volume&gt;&lt;/record&gt;&lt;/Cite&gt;&lt;Cite&gt;&lt;Author&gt;Millar&lt;/Author&gt;&lt;Year&gt;2014&lt;/Year&gt;&lt;IDText&gt;Teaching about energy: from everyday to scientific understandings&lt;/IDText&gt;&lt;record&gt;&lt;titles&gt;&lt;title&gt;Teaching about energy: from everyday to scientific understandings&lt;/title&gt;&lt;secondary-title&gt;School Science Review&lt;/secondary-title&gt;&lt;/titles&gt;&lt;pages&gt;6&lt;/pages&gt;&lt;number&gt;354&lt;/number&gt;&lt;contributors&gt;&lt;authors&gt;&lt;author&gt;Millar, Robin.&lt;/author&gt;&lt;/authors&gt;&lt;/contributors&gt;&lt;section&gt;45&lt;/section&gt;&lt;added-date format="utc"&gt;1530627154&lt;/added-date&gt;&lt;ref-type name="Journal Article"&gt;17&lt;/ref-type&gt;&lt;dates&gt;&lt;year&gt;2014&lt;/year&gt;&lt;/dates&gt;&lt;rec-number&gt;5&lt;/rec-number&gt;&lt;last-updated-date format="utc"&gt;1530631153&lt;/last-updated-date&gt;&lt;volume&gt;96&lt;/volume&gt;&lt;/record&gt;&lt;/Cite&gt;&lt;/EndNote&gt;</w:instrText>
      </w:r>
      <w:r>
        <w:rPr>
          <w:rFonts w:ascii="Calibri" w:hAnsi="Calibri"/>
        </w:rPr>
        <w:fldChar w:fldCharType="separate"/>
      </w:r>
      <w:r>
        <w:rPr>
          <w:rFonts w:ascii="Calibri" w:hAnsi="Calibri"/>
          <w:noProof/>
        </w:rPr>
        <w:t>(Millar, 2014)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 xml:space="preserve"> and </w:t>
      </w:r>
      <w:r>
        <w:rPr>
          <w:rFonts w:ascii="Calibri" w:hAnsi="Calibri"/>
        </w:rPr>
        <w:fldChar w:fldCharType="begin"/>
      </w:r>
      <w:r w:rsidR="0013383F">
        <w:rPr>
          <w:rFonts w:ascii="Calibri" w:hAnsi="Calibri"/>
        </w:rPr>
        <w:instrText xml:space="preserve"> ADDIN EN.CITE &lt;EndNote&gt;&lt;Cite&gt;&lt;Author&gt;Tracy&lt;/Author&gt;&lt;Year&gt;2014&lt;/Year&gt;&lt;IDText&gt;Science in the new curriculum: an opportunity for change&lt;/IDText&gt;&lt;DisplayText&gt;(Tracy, 2014b; Tracy, 2014a)&lt;/DisplayText&gt;&lt;record&gt;&lt;titles&gt;&lt;title&gt;Science in the new curriculum: an opportunity for change&lt;/title&gt;&lt;secondary-title&gt;School Science Review&lt;/secondary-title&gt;&lt;/titles&gt;&lt;pages&gt;11&lt;/pages&gt;&lt;number&gt;354&lt;/number&gt;&lt;contributors&gt;&lt;authors&gt;&lt;author&gt;Tracy, Charles.&lt;/author&gt;&lt;/authors&gt;&lt;/contributors&gt;&lt;section&gt;51&lt;/section&gt;&lt;added-date format="utc"&gt;1530626960&lt;/added-date&gt;&lt;ref-type name="Journal Article"&gt;17&lt;/ref-type&gt;&lt;dates&gt;&lt;year&gt;2014&lt;/year&gt;&lt;/dates&gt;&lt;rec-number&gt;4&lt;/rec-number&gt;&lt;last-updated-date format="utc"&gt;1530631225&lt;/last-updated-date&gt;&lt;volume&gt;96&lt;/volume&gt;&lt;/record&gt;&lt;/Cite&gt;&lt;Cite&gt;&lt;Author&gt;Tracy&lt;/Author&gt;&lt;Year&gt;2014&lt;/Year&gt;&lt;IDText&gt;Energy in the new curriculum: an opportunity for change&lt;/IDText&gt;&lt;record&gt;&lt;titles&gt;&lt;title&gt;Energy in the new curriculum: an opportunity for change&lt;/title&gt;&lt;secondary-title&gt;School Science Review&lt;/secondary-title&gt;&lt;/titles&gt;&lt;pages&gt;11&lt;/pages&gt;&lt;number&gt;354&lt;/number&gt;&lt;contributors&gt;&lt;authors&gt;&lt;author&gt;Tracy, Charles.&lt;/author&gt;&lt;/authors&gt;&lt;/contributors&gt;&lt;section&gt;51&lt;/section&gt;&lt;added-date format="utc"&gt;1530626960&lt;/added-date&gt;&lt;ref-type name="Journal Article"&gt;17&lt;/ref-type&gt;&lt;dates&gt;&lt;year&gt;2014&lt;/year&gt;&lt;/dates&gt;&lt;rec-number&gt;4&lt;/rec-number&gt;&lt;last-updated-date format="utc"&gt;1530692064&lt;/last-updated-date&gt;&lt;volume&gt;96&lt;/volume&gt;&lt;/record&gt;&lt;/Cite&gt;&lt;/EndNote&gt;</w:instrText>
      </w:r>
      <w:r>
        <w:rPr>
          <w:rFonts w:ascii="Calibri" w:hAnsi="Calibri"/>
        </w:rPr>
        <w:fldChar w:fldCharType="separate"/>
      </w:r>
      <w:r w:rsidR="0013383F">
        <w:rPr>
          <w:rFonts w:ascii="Calibri" w:hAnsi="Calibri"/>
          <w:noProof/>
        </w:rPr>
        <w:t>(Tracy, 2014)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 xml:space="preserve">. As Millar (2014) says, this approach “is not perfect - but it is adequate and significantly better than [approaches] based on lists of ‘forms of energy’.” A clear guide to this approach can be found on the Institute of Physics’ website </w:t>
      </w: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ADDIN EN.CITE &lt;EndNote&gt;&lt;Cite&gt;&lt;Author&gt;Institute of Physics&lt;/Author&gt;&lt;IDText&gt;Supporting Physics Teaching (SPT): Energy&lt;/IDText&gt;&lt;DisplayText&gt;(Institute of Physics)&lt;/DisplayText&gt;&lt;record&gt;&lt;urls&gt;&lt;related-urls&gt;&lt;url&gt;http://supportingphysicsteaching.net/EnHome.html&lt;/url&gt;&lt;/related-urls&gt;&lt;/urls&gt;&lt;titles&gt;&lt;title&gt;Supporting Physics Teaching (SPT): Energy&lt;/title&gt;&lt;/titles&gt;&lt;number&gt;July&lt;/number&gt;&lt;contributors&gt;&lt;authors&gt;&lt;author&gt;Institute of Physics,&lt;/author&gt;&lt;/authors&gt;&lt;/contributors&gt;&lt;added-date format="utc"&gt;1530627497&lt;/added-date&gt;&lt;ref-type name="Web Page"&gt;12&lt;/ref-type&gt;&lt;rec-number&gt;8&lt;/rec-number&gt;&lt;last-updated-date format="utc"&gt;1530627976&lt;/last-updated-date&gt;&lt;volume&gt;2018&lt;/volume&gt;&lt;/record&gt;&lt;/Cite&gt;&lt;/EndNote&gt;</w:instrText>
      </w:r>
      <w:r>
        <w:rPr>
          <w:rFonts w:ascii="Calibri" w:hAnsi="Calibri"/>
        </w:rPr>
        <w:fldChar w:fldCharType="separate"/>
      </w:r>
      <w:r>
        <w:rPr>
          <w:rFonts w:ascii="Calibri" w:hAnsi="Calibri"/>
          <w:noProof/>
        </w:rPr>
        <w:t>(Institute of Physics)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>.</w:t>
      </w:r>
      <w:r w:rsidR="00C90B75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 </w:t>
      </w:r>
    </w:p>
    <w:p w:rsidR="005D2A33" w:rsidRDefault="00900162" w:rsidP="0013383F">
      <w:pPr>
        <w:spacing w:after="180"/>
        <w:rPr>
          <w:rFonts w:ascii="Calibri" w:hAnsi="Calibri"/>
        </w:rPr>
      </w:pPr>
      <w:r w:rsidRPr="004C1E4D">
        <w:rPr>
          <w:rFonts w:ascii="Calibri" w:hAnsi="Calibri"/>
        </w:rPr>
        <w:t xml:space="preserve">This </w:t>
      </w:r>
      <w:r>
        <w:rPr>
          <w:rFonts w:ascii="Calibri" w:hAnsi="Calibri"/>
        </w:rPr>
        <w:t xml:space="preserve">question focuses on </w:t>
      </w:r>
      <w:r w:rsidR="0072609E">
        <w:rPr>
          <w:rFonts w:ascii="Calibri" w:hAnsi="Calibri"/>
        </w:rPr>
        <w:t xml:space="preserve">fully and accurately </w:t>
      </w:r>
      <w:r>
        <w:rPr>
          <w:rFonts w:ascii="Calibri" w:hAnsi="Calibri"/>
        </w:rPr>
        <w:t xml:space="preserve">describing how energy is transferred. </w:t>
      </w:r>
      <w:r w:rsidR="005D2A33">
        <w:rPr>
          <w:rFonts w:ascii="Calibri" w:hAnsi="Calibri"/>
        </w:rPr>
        <w:t xml:space="preserve">When explaining how energy is transferred, </w:t>
      </w:r>
      <w:r w:rsidR="005D2A33">
        <w:rPr>
          <w:rFonts w:ascii="Calibri" w:hAnsi="Calibri"/>
        </w:rPr>
        <w:fldChar w:fldCharType="begin"/>
      </w:r>
      <w:r w:rsidR="005D2A33">
        <w:rPr>
          <w:rFonts w:ascii="Calibri" w:hAnsi="Calibri"/>
        </w:rPr>
        <w:instrText xml:space="preserve"> ADDIN EN.CITE &lt;EndNote&gt;&lt;Cite&gt;&lt;Author&gt;Tracy&lt;/Author&gt;&lt;Year&gt;2014&lt;/Year&gt;&lt;IDText&gt;Energy in the new curriculum: an opportunity for change&lt;/IDText&gt;&lt;DisplayText&gt;(Tracy, 2014)&lt;/DisplayText&gt;&lt;record&gt;&lt;titles&gt;&lt;title&gt;Energy in the new curriculum: an opportunity for change&lt;/title&gt;&lt;secondary-title&gt;School Science Review&lt;/secondary-title&gt;&lt;/titles&gt;&lt;pages&gt;11&lt;/pages&gt;&lt;number&gt;354&lt;/number&gt;&lt;contributors&gt;&lt;authors&gt;&lt;author&gt;Tracy, Charles.&lt;/author&gt;&lt;/authors&gt;&lt;/contributors&gt;&lt;section&gt;51&lt;/section&gt;&lt;added-date format="utc"&gt;1530626960&lt;/added-date&gt;&lt;ref-type name="Journal Article"&gt;17&lt;/ref-type&gt;&lt;dates&gt;&lt;year&gt;2014&lt;/year&gt;&lt;/dates&gt;&lt;rec-number&gt;4&lt;/rec-number&gt;&lt;last-updated-date format="utc"&gt;1530692064&lt;/last-updated-date&gt;&lt;volume&gt;96&lt;/volume&gt;&lt;/record&gt;&lt;/Cite&gt;&lt;/EndNote&gt;</w:instrText>
      </w:r>
      <w:r w:rsidR="005D2A33">
        <w:rPr>
          <w:rFonts w:ascii="Calibri" w:hAnsi="Calibri"/>
        </w:rPr>
        <w:fldChar w:fldCharType="separate"/>
      </w:r>
      <w:r w:rsidR="005D2A33">
        <w:rPr>
          <w:rFonts w:ascii="Calibri" w:hAnsi="Calibri"/>
          <w:noProof/>
        </w:rPr>
        <w:t>Tracy (2014)</w:t>
      </w:r>
      <w:r w:rsidR="005D2A33">
        <w:rPr>
          <w:rFonts w:ascii="Calibri" w:hAnsi="Calibri"/>
        </w:rPr>
        <w:fldChar w:fldCharType="end"/>
      </w:r>
      <w:r w:rsidR="005D2A33">
        <w:rPr>
          <w:rFonts w:ascii="Calibri" w:hAnsi="Calibri"/>
        </w:rPr>
        <w:t xml:space="preserve"> recommends that we focus on describing the processes and mechanisms involved. He suggests that trying to identify the ‘energy’ in each step is just a labelling exercise that can get in the way of a clear understanding of what is happening. </w:t>
      </w:r>
    </w:p>
    <w:p w:rsidR="0013383F" w:rsidRDefault="0013383F" w:rsidP="0013383F">
      <w:pPr>
        <w:spacing w:after="180"/>
        <w:rPr>
          <w:rFonts w:ascii="Calibri" w:hAnsi="Calibri"/>
        </w:rPr>
      </w:pPr>
      <w:r>
        <w:rPr>
          <w:rFonts w:ascii="Calibri" w:hAnsi="Calibri"/>
        </w:rPr>
        <w:t>Describing how friction and drag cause heating introduces students to the dissipation of energy.</w:t>
      </w:r>
      <w:r w:rsidR="00C90B75">
        <w:rPr>
          <w:rFonts w:ascii="Calibri" w:hAnsi="Calibri"/>
        </w:rPr>
        <w:t xml:space="preserve"> </w:t>
      </w: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ADDIN EN.CITE &lt;EndNote&gt;&lt;Cite&gt;&lt;Author&gt;Millar&lt;/Author&gt;&lt;Year&gt;2005&lt;/Year&gt;&lt;IDText&gt;Teaching about energy&lt;/IDText&gt;&lt;DisplayText&gt;(Millar, 2005)&lt;/DisplayText&gt;&lt;record&gt;&lt;titles&gt;&lt;title&gt;Teaching about energy&lt;/title&gt;&lt;secondary-title&gt;Department of Educational Studies&lt;/secondary-title&gt;&lt;/titles&gt;&lt;number&gt;2005/11&lt;/number&gt;&lt;contributors&gt;&lt;authors&gt;&lt;author&gt;Millar, Robin.&lt;/author&gt;&lt;/authors&gt;&lt;/contributors&gt;&lt;added-date format="utc"&gt;1530626671&lt;/added-date&gt;&lt;pub-location&gt;York&lt;/pub-location&gt;&lt;ref-type name="Report"&gt;27&lt;/ref-type&gt;&lt;dates&gt;&lt;year&gt;2005&lt;/year&gt;&lt;/dates&gt;&lt;rec-number&gt;3&lt;/rec-number&gt;&lt;publisher&gt;University of York &lt;/publisher&gt;&lt;last-updated-date format="utc"&gt;1530697682&lt;/last-updated-date&gt;&lt;/record&gt;&lt;/Cite&gt;&lt;/EndNote&gt;</w:instrText>
      </w:r>
      <w:r>
        <w:rPr>
          <w:rFonts w:ascii="Calibri" w:hAnsi="Calibri"/>
        </w:rPr>
        <w:fldChar w:fldCharType="separate"/>
      </w:r>
      <w:r>
        <w:rPr>
          <w:rFonts w:ascii="Calibri" w:hAnsi="Calibri"/>
          <w:noProof/>
        </w:rPr>
        <w:t>Millar (2005)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 xml:space="preserve"> suggests that to make sense of the </w:t>
      </w:r>
      <w:r w:rsidRPr="0061681B">
        <w:rPr>
          <w:rFonts w:ascii="Calibri" w:hAnsi="Calibri"/>
          <w:i/>
        </w:rPr>
        <w:t>law of conservation of energy</w:t>
      </w:r>
      <w:r>
        <w:rPr>
          <w:rFonts w:ascii="Calibri" w:hAnsi="Calibri"/>
        </w:rPr>
        <w:t>, students need to know that in almost every event there is some heating, whether desired or not, and a consequential increase in the heat store of the surroundings.</w:t>
      </w:r>
    </w:p>
    <w:p w:rsidR="00900162" w:rsidRPr="00BF114C" w:rsidRDefault="00900162" w:rsidP="00900162">
      <w:pPr>
        <w:spacing w:after="180"/>
        <w:rPr>
          <w:rFonts w:ascii="Calibri" w:hAnsi="Calibri"/>
        </w:rPr>
      </w:pPr>
      <w:r>
        <w:rPr>
          <w:rFonts w:ascii="Calibri" w:hAnsi="Calibri"/>
        </w:rPr>
        <w:t xml:space="preserve">A summary of the BEST approach to teaching energy can be found on the Best Evidence Science Teaching </w:t>
      </w:r>
      <w:r w:rsidR="007B75CD">
        <w:rPr>
          <w:rFonts w:ascii="Calibri" w:hAnsi="Calibri"/>
        </w:rPr>
        <w:t>home</w:t>
      </w:r>
      <w:r>
        <w:rPr>
          <w:rFonts w:ascii="Calibri" w:hAnsi="Calibri"/>
        </w:rPr>
        <w:t xml:space="preserve"> page which is on the STEM Learning website </w:t>
      </w: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ADDIN EN.CITE &lt;EndNote&gt;&lt;Cite&gt;&lt;Author&gt;Fairhurst&lt;/Author&gt;&lt;Year&gt;2018&lt;/Year&gt;&lt;IDText&gt;Teaching Energy&lt;/IDText&gt;&lt;DisplayText&gt;(Fairhurst, 2018)&lt;/DisplayText&gt;&lt;record&gt;&lt;urls&gt;&lt;related-urls&gt;&lt;url&gt;https://www.stem.org.uk/best-evidence-science-teaching&lt;/url&gt;&lt;/related-urls&gt;&lt;/urls&gt;&lt;titles&gt;&lt;title&gt;Teaching Energy&lt;/title&gt;&lt;tertiary-title&gt;STEM Learning&lt;/tertiary-title&gt;&lt;/titles&gt;&lt;contributors&gt;&lt;authors&gt;&lt;author&gt;Fairhurst, Peter&lt;/author&gt;&lt;/authors&gt;&lt;/contributors&gt;&lt;added-date format="utc"&gt;1530697944&lt;/added-date&gt;&lt;pub-location&gt;York&lt;/pub-location&gt;&lt;ref-type name="Electronic Article"&gt;43&lt;/ref-type&gt;&lt;dates&gt;&lt;year&gt;2018&lt;/year&gt;&lt;/dates&gt;&lt;rec-number&gt;11&lt;/rec-number&gt;&lt;last-updated-date format="utc"&gt;1530698150&lt;/last-updated-date&gt;&lt;/record&gt;&lt;/Cite&gt;&lt;/EndNote&gt;</w:instrText>
      </w:r>
      <w:r>
        <w:rPr>
          <w:rFonts w:ascii="Calibri" w:hAnsi="Calibri"/>
        </w:rPr>
        <w:fldChar w:fldCharType="separate"/>
      </w:r>
      <w:r>
        <w:rPr>
          <w:rFonts w:ascii="Calibri" w:hAnsi="Calibri"/>
          <w:noProof/>
        </w:rPr>
        <w:t>(Fairhurst, 2018)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>.</w:t>
      </w:r>
    </w:p>
    <w:p w:rsidR="007A748B" w:rsidRPr="002C79AE" w:rsidRDefault="007A748B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 xml:space="preserve">Ways to use this </w:t>
      </w:r>
      <w:r w:rsidR="00F2483A">
        <w:rPr>
          <w:b/>
          <w:color w:val="5F497A" w:themeColor="accent4" w:themeShade="BF"/>
          <w:sz w:val="24"/>
        </w:rPr>
        <w:t>question</w:t>
      </w:r>
    </w:p>
    <w:p w:rsidR="00900162" w:rsidRPr="00AE7928" w:rsidRDefault="00900162" w:rsidP="00900162">
      <w:pPr>
        <w:spacing w:after="180"/>
        <w:rPr>
          <w:rFonts w:cstheme="minorHAnsi"/>
        </w:rPr>
      </w:pPr>
      <w:r w:rsidRPr="00AE7928">
        <w:rPr>
          <w:rFonts w:cstheme="minorHAnsi"/>
        </w:rPr>
        <w:t>Students should complete the question individually.</w:t>
      </w:r>
      <w:r w:rsidR="00C90B75">
        <w:rPr>
          <w:rFonts w:cstheme="minorHAnsi"/>
        </w:rPr>
        <w:t xml:space="preserve"> </w:t>
      </w:r>
      <w:r w:rsidRPr="00AE7928">
        <w:rPr>
          <w:rFonts w:cstheme="minorHAnsi"/>
        </w:rPr>
        <w:t>This could be a pencil and paper exercise, or you could use an electronic ‘voting system’ or mini white boards and the PowerPoint presentation.</w:t>
      </w:r>
      <w:r w:rsidR="00C90B75">
        <w:rPr>
          <w:rFonts w:cstheme="minorHAnsi"/>
        </w:rPr>
        <w:t xml:space="preserve"> </w:t>
      </w:r>
    </w:p>
    <w:p w:rsidR="00900162" w:rsidRDefault="00900162" w:rsidP="00900162">
      <w:pPr>
        <w:spacing w:after="180"/>
        <w:rPr>
          <w:rFonts w:cstheme="minorHAnsi"/>
        </w:rPr>
      </w:pPr>
      <w:r w:rsidRPr="00AE7928">
        <w:rPr>
          <w:rFonts w:cstheme="minorHAnsi"/>
        </w:rPr>
        <w:t>The answers to the question will show you whether students understood the concept sufficiently well to apply it correctly.</w:t>
      </w:r>
      <w:r w:rsidR="00C90B75">
        <w:rPr>
          <w:rFonts w:cstheme="minorHAnsi"/>
        </w:rPr>
        <w:t xml:space="preserve"> </w:t>
      </w:r>
    </w:p>
    <w:p w:rsidR="00900162" w:rsidRPr="00816065" w:rsidRDefault="00900162" w:rsidP="00900162">
      <w:pPr>
        <w:spacing w:after="180"/>
        <w:rPr>
          <w:rFonts w:cstheme="minorHAnsi"/>
        </w:rPr>
      </w:pPr>
      <w:r w:rsidRPr="00816065">
        <w:rPr>
          <w:rFonts w:cstheme="minorHAnsi"/>
        </w:rPr>
        <w:t>If there is a range of answers, you may choose to respond through structured class discussion.</w:t>
      </w:r>
      <w:r w:rsidR="00C90B75">
        <w:rPr>
          <w:rFonts w:cstheme="minorHAnsi"/>
        </w:rPr>
        <w:t xml:space="preserve"> </w:t>
      </w:r>
      <w:r w:rsidRPr="00816065">
        <w:rPr>
          <w:rFonts w:cstheme="minorHAnsi"/>
        </w:rPr>
        <w:t>Ask one student to explain why they gave the answer they did; ask another student to explain why they agree with them; ask another to explain why they disagree, and so on.</w:t>
      </w:r>
      <w:r w:rsidR="00C90B75">
        <w:rPr>
          <w:rFonts w:cstheme="minorHAnsi"/>
        </w:rPr>
        <w:t xml:space="preserve"> </w:t>
      </w:r>
      <w:r w:rsidRPr="00816065">
        <w:rPr>
          <w:rFonts w:cstheme="minorHAnsi"/>
        </w:rPr>
        <w:t>This sort of discussion gives students the opportunity to explore their thinking and for you to really understand their learning needs.</w:t>
      </w:r>
      <w:r w:rsidR="00C90B75">
        <w:rPr>
          <w:rFonts w:cstheme="minorHAnsi"/>
        </w:rPr>
        <w:t xml:space="preserve"> </w:t>
      </w:r>
    </w:p>
    <w:p w:rsidR="00900162" w:rsidRDefault="00900162" w:rsidP="00900162">
      <w:pPr>
        <w:spacing w:after="180"/>
        <w:rPr>
          <w:rFonts w:cstheme="minorHAnsi"/>
          <w:i/>
        </w:rPr>
      </w:pPr>
      <w:r w:rsidRPr="00AE7928">
        <w:rPr>
          <w:rFonts w:cstheme="minorHAnsi"/>
          <w:i/>
        </w:rPr>
        <w:lastRenderedPageBreak/>
        <w:t>Differentiation</w:t>
      </w:r>
    </w:p>
    <w:p w:rsidR="00900162" w:rsidRDefault="00900162" w:rsidP="00900162">
      <w:pPr>
        <w:spacing w:after="180"/>
        <w:rPr>
          <w:rFonts w:cstheme="minorHAnsi"/>
        </w:rPr>
      </w:pPr>
      <w:r w:rsidRPr="00AE7928">
        <w:rPr>
          <w:rFonts w:cstheme="minorHAnsi"/>
        </w:rPr>
        <w:t>You may choose to read the questions to the class, so that everyone can focus on the science.</w:t>
      </w:r>
      <w:r w:rsidR="00C90B75">
        <w:rPr>
          <w:rFonts w:cstheme="minorHAnsi"/>
        </w:rPr>
        <w:t xml:space="preserve"> </w:t>
      </w:r>
      <w:r w:rsidRPr="00AE7928">
        <w:rPr>
          <w:rFonts w:cstheme="minorHAnsi"/>
        </w:rPr>
        <w:t>In some situations it may be more appropriate for a teaching assistant to read for one or two students.</w:t>
      </w:r>
    </w:p>
    <w:p w:rsidR="00E172C6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Expected answers</w:t>
      </w:r>
    </w:p>
    <w:p w:rsidR="00BF6C8A" w:rsidRDefault="00F47B0A" w:rsidP="00BF6C8A">
      <w:pPr>
        <w:spacing w:after="180"/>
      </w:pPr>
      <w:r>
        <w:t>C is the correct answer</w:t>
      </w:r>
    </w:p>
    <w:p w:rsidR="006A4440" w:rsidRPr="002C79AE" w:rsidRDefault="004C5D20" w:rsidP="00BF6C8A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How to respond - w</w:t>
      </w:r>
      <w:r w:rsidR="006A4440" w:rsidRPr="002C79AE">
        <w:rPr>
          <w:b/>
          <w:color w:val="5F497A" w:themeColor="accent4" w:themeShade="BF"/>
          <w:sz w:val="24"/>
        </w:rPr>
        <w:t>h</w:t>
      </w:r>
      <w:r w:rsidRPr="002C79AE">
        <w:rPr>
          <w:b/>
          <w:color w:val="5F497A" w:themeColor="accent4" w:themeShade="BF"/>
          <w:sz w:val="24"/>
        </w:rPr>
        <w:t>at</w:t>
      </w:r>
      <w:r w:rsidR="006A4440" w:rsidRPr="002C79AE">
        <w:rPr>
          <w:b/>
          <w:color w:val="5F497A" w:themeColor="accent4" w:themeShade="BF"/>
          <w:sz w:val="24"/>
        </w:rPr>
        <w:t xml:space="preserve"> next?</w:t>
      </w:r>
    </w:p>
    <w:p w:rsidR="00A01222" w:rsidRDefault="005D3565" w:rsidP="00A01222">
      <w:pPr>
        <w:spacing w:after="180"/>
      </w:pPr>
      <w:r>
        <w:t>Answer A does not include heating of the road.</w:t>
      </w:r>
      <w:r w:rsidR="00C90B75">
        <w:t xml:space="preserve"> </w:t>
      </w:r>
      <w:r>
        <w:t>Th</w:t>
      </w:r>
      <w:r w:rsidR="00537DC0">
        <w:t>e road</w:t>
      </w:r>
      <w:r>
        <w:t xml:space="preserve"> will flex a little as the car runs over it causing it to heat by [internal] friction. Students may miss this as the effect is n</w:t>
      </w:r>
      <w:r w:rsidR="001E7459">
        <w:t>either</w:t>
      </w:r>
      <w:r>
        <w:t xml:space="preserve"> visible </w:t>
      </w:r>
      <w:r w:rsidR="001E7459">
        <w:t>n</w:t>
      </w:r>
      <w:r>
        <w:t>or obvious.</w:t>
      </w:r>
    </w:p>
    <w:p w:rsidR="00005E92" w:rsidRDefault="005D3565" w:rsidP="00A01222">
      <w:pPr>
        <w:spacing w:after="180"/>
      </w:pPr>
      <w:r>
        <w:t xml:space="preserve">In answer B the road does not heat up </w:t>
      </w:r>
      <w:r w:rsidR="00005E92">
        <w:t>by bashing into air particles. Students may choose this answer because the air and road</w:t>
      </w:r>
      <w:r w:rsidR="00D14668">
        <w:t xml:space="preserve"> </w:t>
      </w:r>
      <w:r w:rsidR="00005E92">
        <w:t xml:space="preserve">as the </w:t>
      </w:r>
      <w:r w:rsidR="00005E92" w:rsidRPr="00D14668">
        <w:rPr>
          <w:i/>
        </w:rPr>
        <w:t>surroundings</w:t>
      </w:r>
      <w:r w:rsidR="00005E92">
        <w:t xml:space="preserve"> are grouped together in only this answer.</w:t>
      </w:r>
      <w:r w:rsidR="00C90B75">
        <w:t xml:space="preserve"> </w:t>
      </w:r>
      <w:r w:rsidR="00005E92">
        <w:t>Choosing this answer indicates that students are not thinking methodically through the mechanisms and processes of the energy transfers.</w:t>
      </w:r>
    </w:p>
    <w:p w:rsidR="005D3565" w:rsidRPr="005D3565" w:rsidRDefault="00005E92" w:rsidP="00A01222">
      <w:pPr>
        <w:spacing w:after="180"/>
      </w:pPr>
      <w:r>
        <w:t>Answer D has no reference to the air heating up. The heating of the air is n</w:t>
      </w:r>
      <w:r w:rsidR="00D14668">
        <w:t>either</w:t>
      </w:r>
      <w:r>
        <w:t xml:space="preserve"> visible </w:t>
      </w:r>
      <w:r w:rsidR="00D14668">
        <w:t>n</w:t>
      </w:r>
      <w:r>
        <w:t>or obvious.</w:t>
      </w:r>
      <w:r w:rsidR="00C90B75">
        <w:t xml:space="preserve"> </w:t>
      </w:r>
      <w:r>
        <w:t>Students may not think there is friction between a solid and a gas and imagine the object slips between the particles.</w:t>
      </w:r>
      <w:r w:rsidR="00C90B75">
        <w:t xml:space="preserve"> </w:t>
      </w:r>
      <w:r>
        <w:t>Waving a hand in the air is enough to notice that this is not the case.</w:t>
      </w:r>
      <w:r w:rsidR="005D3565">
        <w:t xml:space="preserve"> </w:t>
      </w:r>
    </w:p>
    <w:p w:rsidR="004E7E4C" w:rsidRDefault="00A01222" w:rsidP="004E7E4C">
      <w:pPr>
        <w:spacing w:after="180"/>
      </w:pPr>
      <w:r w:rsidRPr="004F039C">
        <w:t xml:space="preserve">If students have </w:t>
      </w:r>
      <w:r w:rsidR="00BC37C1">
        <w:t xml:space="preserve">difficulty identifying all the energy transfers accurately, </w:t>
      </w:r>
      <w:r w:rsidR="004E7E4C">
        <w:t>it can be helpful to discuss more fully the processes and mechanisms of the different ways energy is transferred in th</w:t>
      </w:r>
      <w:r w:rsidR="00987A0C">
        <w:t>ese</w:t>
      </w:r>
      <w:r w:rsidR="004E7E4C">
        <w:t xml:space="preserve"> example</w:t>
      </w:r>
      <w:r w:rsidR="00987A0C">
        <w:t>s</w:t>
      </w:r>
      <w:r w:rsidR="004E7E4C">
        <w:t xml:space="preserve">. Giving students further examples to discuss in pairs or in small groups can </w:t>
      </w:r>
      <w:r w:rsidR="004E7E4C">
        <w:rPr>
          <w:rFonts w:cstheme="minorHAnsi"/>
          <w:color w:val="000000" w:themeColor="text1"/>
        </w:rPr>
        <w:t>consolidate</w:t>
      </w:r>
      <w:r w:rsidR="004E7E4C" w:rsidRPr="00816065">
        <w:rPr>
          <w:rFonts w:cstheme="minorHAnsi"/>
          <w:color w:val="000000" w:themeColor="text1"/>
        </w:rPr>
        <w:t xml:space="preserve"> ideas</w:t>
      </w:r>
      <w:r w:rsidR="004E7E4C">
        <w:rPr>
          <w:rFonts w:cstheme="minorHAnsi"/>
          <w:color w:val="000000" w:themeColor="text1"/>
        </w:rPr>
        <w:t xml:space="preserve"> about energy transfers through dialogue.</w:t>
      </w:r>
      <w:r w:rsidR="004E7E4C">
        <w:t xml:space="preserve"> </w:t>
      </w:r>
    </w:p>
    <w:p w:rsidR="00A01222" w:rsidRPr="007C37B3" w:rsidRDefault="00A01222" w:rsidP="00A01222">
      <w:pPr>
        <w:spacing w:after="180"/>
      </w:pPr>
      <w:r w:rsidRPr="007C37B3">
        <w:t xml:space="preserve">The following BEST ‘response </w:t>
      </w:r>
      <w:r w:rsidR="00F2483A" w:rsidRPr="007C37B3">
        <w:t>activitie</w:t>
      </w:r>
      <w:r w:rsidRPr="007C37B3">
        <w:t>s’ could be used in follow-up to this diagnostic question:</w:t>
      </w:r>
    </w:p>
    <w:p w:rsidR="007C37B3" w:rsidRPr="002106B8" w:rsidRDefault="007C37B3" w:rsidP="007C37B3">
      <w:pPr>
        <w:pStyle w:val="ListParagraph"/>
        <w:numPr>
          <w:ilvl w:val="0"/>
          <w:numId w:val="1"/>
        </w:numPr>
        <w:spacing w:after="180"/>
      </w:pPr>
      <w:r w:rsidRPr="002106B8">
        <w:t xml:space="preserve">Response activity: </w:t>
      </w:r>
      <w:r w:rsidR="0044385B">
        <w:t>E</w:t>
      </w:r>
      <w:r w:rsidRPr="002106B8">
        <w:t>nergy</w:t>
      </w:r>
      <w:r w:rsidR="0044385B">
        <w:t xml:space="preserve"> transfers circus</w:t>
      </w:r>
      <w:bookmarkStart w:id="0" w:name="_GoBack"/>
      <w:bookmarkEnd w:id="0"/>
    </w:p>
    <w:p w:rsidR="007C37B3" w:rsidRPr="002106B8" w:rsidRDefault="00987A0C" w:rsidP="007C37B3">
      <w:pPr>
        <w:pStyle w:val="ListParagraph"/>
        <w:numPr>
          <w:ilvl w:val="0"/>
          <w:numId w:val="1"/>
        </w:numPr>
        <w:spacing w:after="180"/>
      </w:pPr>
      <w:r>
        <w:t>Response activity: Steady speed</w:t>
      </w:r>
    </w:p>
    <w:p w:rsidR="003117F6" w:rsidRPr="002C79AE" w:rsidRDefault="00CC78A5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Acknowledgments</w:t>
      </w:r>
    </w:p>
    <w:p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900162">
        <w:t>Peter Fairhurst</w:t>
      </w:r>
      <w:r w:rsidR="0015356E">
        <w:t xml:space="preserve"> (UYSEG)</w:t>
      </w:r>
      <w:r w:rsidR="00900162">
        <w:t>.</w:t>
      </w:r>
    </w:p>
    <w:p w:rsidR="00CC78A5" w:rsidRDefault="00D278E8" w:rsidP="00E172C6">
      <w:pPr>
        <w:spacing w:after="180"/>
      </w:pPr>
      <w:r w:rsidRPr="0045323E">
        <w:t xml:space="preserve">Images: </w:t>
      </w:r>
      <w:r w:rsidR="00900162">
        <w:t>UYSEG</w:t>
      </w:r>
    </w:p>
    <w:p w:rsidR="00900162" w:rsidRDefault="003117F6" w:rsidP="00E24309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References</w:t>
      </w:r>
    </w:p>
    <w:p w:rsidR="0013383F" w:rsidRPr="0013383F" w:rsidRDefault="00900162" w:rsidP="004E7E4C">
      <w:pPr>
        <w:pStyle w:val="EndNoteBibliography"/>
        <w:spacing w:after="120"/>
      </w:pPr>
      <w:r>
        <w:rPr>
          <w:b/>
          <w:color w:val="5F497A" w:themeColor="accent4" w:themeShade="BF"/>
          <w:sz w:val="24"/>
        </w:rPr>
        <w:fldChar w:fldCharType="begin"/>
      </w:r>
      <w:r>
        <w:rPr>
          <w:b/>
          <w:color w:val="5F497A" w:themeColor="accent4" w:themeShade="BF"/>
          <w:sz w:val="24"/>
        </w:rPr>
        <w:instrText xml:space="preserve"> ADDIN EN.REFLIST </w:instrText>
      </w:r>
      <w:r>
        <w:rPr>
          <w:b/>
          <w:color w:val="5F497A" w:themeColor="accent4" w:themeShade="BF"/>
          <w:sz w:val="24"/>
        </w:rPr>
        <w:fldChar w:fldCharType="separate"/>
      </w:r>
      <w:r w:rsidR="0013383F" w:rsidRPr="0013383F">
        <w:t xml:space="preserve">Boohan, R. (2014). Making sense of energy. </w:t>
      </w:r>
      <w:r w:rsidR="0013383F" w:rsidRPr="0013383F">
        <w:rPr>
          <w:i/>
        </w:rPr>
        <w:t>School Science Review,</w:t>
      </w:r>
      <w:r w:rsidR="0013383F" w:rsidRPr="0013383F">
        <w:t xml:space="preserve"> 96(354)</w:t>
      </w:r>
      <w:r w:rsidR="0013383F" w:rsidRPr="0013383F">
        <w:rPr>
          <w:b/>
        </w:rPr>
        <w:t>,</w:t>
      </w:r>
      <w:r w:rsidR="0013383F" w:rsidRPr="0013383F">
        <w:t xml:space="preserve"> 11.</w:t>
      </w:r>
    </w:p>
    <w:p w:rsidR="0013383F" w:rsidRPr="0013383F" w:rsidRDefault="0013383F" w:rsidP="004E7E4C">
      <w:pPr>
        <w:pStyle w:val="EndNoteBibliography"/>
        <w:spacing w:after="120"/>
      </w:pPr>
      <w:r w:rsidRPr="0013383F">
        <w:t xml:space="preserve">Fairhurst, P. (2018). Teaching Energy. [Online]. Available at: </w:t>
      </w:r>
      <w:hyperlink r:id="rId14" w:history="1">
        <w:r w:rsidRPr="0013383F">
          <w:rPr>
            <w:rStyle w:val="Hyperlink"/>
          </w:rPr>
          <w:t>https://www.stem.org.uk/best-evidence-science-teaching</w:t>
        </w:r>
      </w:hyperlink>
      <w:r w:rsidRPr="0013383F">
        <w:t>.</w:t>
      </w:r>
    </w:p>
    <w:p w:rsidR="0013383F" w:rsidRPr="0013383F" w:rsidRDefault="0013383F" w:rsidP="004E7E4C">
      <w:pPr>
        <w:pStyle w:val="EndNoteBibliography"/>
        <w:spacing w:after="120"/>
      </w:pPr>
      <w:r w:rsidRPr="0013383F">
        <w:t xml:space="preserve">Institute of Physics. </w:t>
      </w:r>
      <w:r w:rsidRPr="0013383F">
        <w:rPr>
          <w:i/>
        </w:rPr>
        <w:t xml:space="preserve">Supporting Physics Teaching (SPT): Energy </w:t>
      </w:r>
      <w:r w:rsidRPr="0013383F">
        <w:t xml:space="preserve">[Online]. Available at: </w:t>
      </w:r>
      <w:hyperlink r:id="rId15" w:history="1">
        <w:r w:rsidRPr="0013383F">
          <w:rPr>
            <w:rStyle w:val="Hyperlink"/>
          </w:rPr>
          <w:t>http://supportingphysicsteaching.net/EnHome.html</w:t>
        </w:r>
      </w:hyperlink>
      <w:r w:rsidRPr="0013383F">
        <w:t xml:space="preserve"> [Accessed July 2018].</w:t>
      </w:r>
    </w:p>
    <w:p w:rsidR="0013383F" w:rsidRPr="0013383F" w:rsidRDefault="0013383F" w:rsidP="004E7E4C">
      <w:pPr>
        <w:pStyle w:val="EndNoteBibliography"/>
        <w:spacing w:after="120"/>
      </w:pPr>
      <w:r w:rsidRPr="0013383F">
        <w:t xml:space="preserve">Millar, R. (2005). Teaching about energy. </w:t>
      </w:r>
      <w:r w:rsidRPr="0013383F">
        <w:rPr>
          <w:i/>
        </w:rPr>
        <w:t>Department of Educational Studies.</w:t>
      </w:r>
      <w:r w:rsidRPr="0013383F">
        <w:t xml:space="preserve"> York: University of York </w:t>
      </w:r>
    </w:p>
    <w:p w:rsidR="0013383F" w:rsidRPr="0013383F" w:rsidRDefault="0013383F" w:rsidP="004E7E4C">
      <w:pPr>
        <w:pStyle w:val="EndNoteBibliography"/>
        <w:spacing w:after="120"/>
      </w:pPr>
      <w:r w:rsidRPr="0013383F">
        <w:t xml:space="preserve">Millar, R. (2014). Teaching about energy: from everyday to scientific understandings. </w:t>
      </w:r>
      <w:r w:rsidRPr="0013383F">
        <w:rPr>
          <w:i/>
        </w:rPr>
        <w:t>School Science Review,</w:t>
      </w:r>
      <w:r w:rsidRPr="0013383F">
        <w:t xml:space="preserve"> 96(354)</w:t>
      </w:r>
      <w:r w:rsidRPr="0013383F">
        <w:rPr>
          <w:b/>
        </w:rPr>
        <w:t>,</w:t>
      </w:r>
      <w:r w:rsidRPr="0013383F">
        <w:t xml:space="preserve"> 6.</w:t>
      </w:r>
    </w:p>
    <w:p w:rsidR="00B46FF9" w:rsidRPr="004B1C32" w:rsidRDefault="0013383F" w:rsidP="00987A0C">
      <w:pPr>
        <w:pStyle w:val="EndNoteBibliography"/>
        <w:spacing w:after="120"/>
        <w:rPr>
          <w:b/>
          <w:color w:val="5F497A" w:themeColor="accent4" w:themeShade="BF"/>
          <w:sz w:val="24"/>
        </w:rPr>
      </w:pPr>
      <w:r>
        <w:t>Tracy, C. (2014</w:t>
      </w:r>
      <w:r w:rsidRPr="0013383F">
        <w:t xml:space="preserve">). Energy in the new curriculum: an opportunity for change. </w:t>
      </w:r>
      <w:r w:rsidRPr="0013383F">
        <w:rPr>
          <w:i/>
        </w:rPr>
        <w:t>School Science Review,</w:t>
      </w:r>
      <w:r w:rsidRPr="0013383F">
        <w:t xml:space="preserve"> 96(354)</w:t>
      </w:r>
      <w:r w:rsidRPr="0013383F">
        <w:rPr>
          <w:b/>
        </w:rPr>
        <w:t>,</w:t>
      </w:r>
      <w:r w:rsidRPr="0013383F">
        <w:t xml:space="preserve"> 11.</w:t>
      </w:r>
      <w:r w:rsidR="00900162">
        <w:rPr>
          <w:b/>
          <w:color w:val="5F497A" w:themeColor="accent4" w:themeShade="BF"/>
          <w:sz w:val="24"/>
        </w:rPr>
        <w:fldChar w:fldCharType="end"/>
      </w:r>
    </w:p>
    <w:sectPr w:rsidR="00B46FF9" w:rsidRPr="004B1C32" w:rsidSect="00642ECD">
      <w:headerReference w:type="default" r:id="rId16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3CE7" w:rsidRDefault="00583CE7" w:rsidP="000B473B">
      <w:r>
        <w:separator/>
      </w:r>
    </w:p>
  </w:endnote>
  <w:endnote w:type="continuationSeparator" w:id="0">
    <w:p w:rsidR="00583CE7" w:rsidRDefault="00583CE7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CE372F" wp14:editId="1B27F0E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3C5E7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44385B">
      <w:rPr>
        <w:noProof/>
      </w:rPr>
      <w:t>3</w:t>
    </w:r>
    <w:r>
      <w:rPr>
        <w:noProof/>
      </w:rPr>
      <w:fldChar w:fldCharType="end"/>
    </w:r>
  </w:p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F2483A">
      <w:rPr>
        <w:sz w:val="16"/>
        <w:szCs w:val="16"/>
      </w:rPr>
      <w:t>question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F12C3B" w:rsidRPr="00201AC2" w:rsidRDefault="00201AC2" w:rsidP="00201AC2">
    <w:pPr>
      <w:pStyle w:val="Footer"/>
      <w:rPr>
        <w:sz w:val="16"/>
        <w:szCs w:val="16"/>
      </w:rPr>
    </w:pPr>
    <w:r>
      <w:rPr>
        <w:sz w:val="16"/>
        <w:szCs w:val="16"/>
      </w:rPr>
      <w:t xml:space="preserve">© University of York Science Education </w:t>
    </w:r>
    <w:r w:rsidR="002B5D71" w:rsidRPr="002B5D71">
      <w:rPr>
        <w:sz w:val="16"/>
        <w:szCs w:val="16"/>
      </w:rPr>
      <w:t>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3CE7" w:rsidRDefault="00583CE7" w:rsidP="000B473B">
      <w:r>
        <w:separator/>
      </w:r>
    </w:p>
  </w:footnote>
  <w:footnote w:type="continuationSeparator" w:id="0">
    <w:p w:rsidR="00583CE7" w:rsidRDefault="00583CE7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94C46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090A0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4679F"/>
    <w:multiLevelType w:val="hybridMultilevel"/>
    <w:tmpl w:val="21BA33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A55514"/>
    <w:multiLevelType w:val="hybridMultilevel"/>
    <w:tmpl w:val="56208632"/>
    <w:lvl w:ilvl="0" w:tplc="F5185854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50" w:hanging="360"/>
      </w:pPr>
    </w:lvl>
    <w:lvl w:ilvl="2" w:tplc="0809001B" w:tentative="1">
      <w:start w:val="1"/>
      <w:numFmt w:val="lowerRoman"/>
      <w:lvlText w:val="%3."/>
      <w:lvlJc w:val="right"/>
      <w:pPr>
        <w:ind w:left="1970" w:hanging="180"/>
      </w:pPr>
    </w:lvl>
    <w:lvl w:ilvl="3" w:tplc="0809000F" w:tentative="1">
      <w:start w:val="1"/>
      <w:numFmt w:val="decimal"/>
      <w:lvlText w:val="%4."/>
      <w:lvlJc w:val="left"/>
      <w:pPr>
        <w:ind w:left="2690" w:hanging="360"/>
      </w:pPr>
    </w:lvl>
    <w:lvl w:ilvl="4" w:tplc="08090019" w:tentative="1">
      <w:start w:val="1"/>
      <w:numFmt w:val="lowerLetter"/>
      <w:lvlText w:val="%5."/>
      <w:lvlJc w:val="left"/>
      <w:pPr>
        <w:ind w:left="3410" w:hanging="360"/>
      </w:pPr>
    </w:lvl>
    <w:lvl w:ilvl="5" w:tplc="0809001B" w:tentative="1">
      <w:start w:val="1"/>
      <w:numFmt w:val="lowerRoman"/>
      <w:lvlText w:val="%6."/>
      <w:lvlJc w:val="right"/>
      <w:pPr>
        <w:ind w:left="4130" w:hanging="180"/>
      </w:pPr>
    </w:lvl>
    <w:lvl w:ilvl="6" w:tplc="0809000F" w:tentative="1">
      <w:start w:val="1"/>
      <w:numFmt w:val="decimal"/>
      <w:lvlText w:val="%7."/>
      <w:lvlJc w:val="left"/>
      <w:pPr>
        <w:ind w:left="4850" w:hanging="360"/>
      </w:pPr>
    </w:lvl>
    <w:lvl w:ilvl="7" w:tplc="08090019" w:tentative="1">
      <w:start w:val="1"/>
      <w:numFmt w:val="lowerLetter"/>
      <w:lvlText w:val="%8."/>
      <w:lvlJc w:val="left"/>
      <w:pPr>
        <w:ind w:left="5570" w:hanging="360"/>
      </w:pPr>
    </w:lvl>
    <w:lvl w:ilvl="8" w:tplc="0809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" w15:restartNumberingAfterBreak="0">
    <w:nsid w:val="1D981A75"/>
    <w:multiLevelType w:val="hybridMultilevel"/>
    <w:tmpl w:val="E4DC5410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122BC1"/>
    <w:multiLevelType w:val="hybridMultilevel"/>
    <w:tmpl w:val="6CB4C8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583CE7"/>
    <w:rsid w:val="00005E92"/>
    <w:rsid w:val="00015578"/>
    <w:rsid w:val="00024731"/>
    <w:rsid w:val="00026DEC"/>
    <w:rsid w:val="000505CA"/>
    <w:rsid w:val="000674D9"/>
    <w:rsid w:val="0007651D"/>
    <w:rsid w:val="0009089A"/>
    <w:rsid w:val="000947E2"/>
    <w:rsid w:val="00095E04"/>
    <w:rsid w:val="000B473B"/>
    <w:rsid w:val="000D0E89"/>
    <w:rsid w:val="000E2689"/>
    <w:rsid w:val="0013383F"/>
    <w:rsid w:val="00142613"/>
    <w:rsid w:val="00144DA7"/>
    <w:rsid w:val="0015356E"/>
    <w:rsid w:val="00161D3F"/>
    <w:rsid w:val="001915D4"/>
    <w:rsid w:val="001A1FED"/>
    <w:rsid w:val="001A40E2"/>
    <w:rsid w:val="001C4805"/>
    <w:rsid w:val="001E7459"/>
    <w:rsid w:val="00201AC2"/>
    <w:rsid w:val="002078BE"/>
    <w:rsid w:val="00214608"/>
    <w:rsid w:val="0021607B"/>
    <w:rsid w:val="002178AC"/>
    <w:rsid w:val="0022547C"/>
    <w:rsid w:val="0025410A"/>
    <w:rsid w:val="0027553E"/>
    <w:rsid w:val="0028012F"/>
    <w:rsid w:val="002828DF"/>
    <w:rsid w:val="00287876"/>
    <w:rsid w:val="00292C53"/>
    <w:rsid w:val="00294E22"/>
    <w:rsid w:val="002B5D71"/>
    <w:rsid w:val="002C22EA"/>
    <w:rsid w:val="002C59BA"/>
    <w:rsid w:val="002C79AE"/>
    <w:rsid w:val="00301AA9"/>
    <w:rsid w:val="003117F6"/>
    <w:rsid w:val="003533B8"/>
    <w:rsid w:val="00375247"/>
    <w:rsid w:val="003752BE"/>
    <w:rsid w:val="003A346A"/>
    <w:rsid w:val="003B2917"/>
    <w:rsid w:val="003B541B"/>
    <w:rsid w:val="003E2B2F"/>
    <w:rsid w:val="003E6046"/>
    <w:rsid w:val="003F16F9"/>
    <w:rsid w:val="00430C1F"/>
    <w:rsid w:val="00442595"/>
    <w:rsid w:val="0044385B"/>
    <w:rsid w:val="0045323E"/>
    <w:rsid w:val="004B0EE1"/>
    <w:rsid w:val="004B1C32"/>
    <w:rsid w:val="004C5D20"/>
    <w:rsid w:val="004D0D83"/>
    <w:rsid w:val="004E1DF1"/>
    <w:rsid w:val="004E5592"/>
    <w:rsid w:val="004E7E4C"/>
    <w:rsid w:val="0050055B"/>
    <w:rsid w:val="00524710"/>
    <w:rsid w:val="00537DC0"/>
    <w:rsid w:val="005543C0"/>
    <w:rsid w:val="00555342"/>
    <w:rsid w:val="005560E2"/>
    <w:rsid w:val="00566C2A"/>
    <w:rsid w:val="00583CE7"/>
    <w:rsid w:val="005A452E"/>
    <w:rsid w:val="005A6EE7"/>
    <w:rsid w:val="005D2A33"/>
    <w:rsid w:val="005D3565"/>
    <w:rsid w:val="005F1A7B"/>
    <w:rsid w:val="006355D8"/>
    <w:rsid w:val="00642ECD"/>
    <w:rsid w:val="006502A0"/>
    <w:rsid w:val="006772F5"/>
    <w:rsid w:val="006A4440"/>
    <w:rsid w:val="006B0615"/>
    <w:rsid w:val="006D166B"/>
    <w:rsid w:val="006F3279"/>
    <w:rsid w:val="00704AEE"/>
    <w:rsid w:val="00722F9A"/>
    <w:rsid w:val="0072609E"/>
    <w:rsid w:val="00754539"/>
    <w:rsid w:val="0077646D"/>
    <w:rsid w:val="00781BC6"/>
    <w:rsid w:val="007A3C86"/>
    <w:rsid w:val="007A683E"/>
    <w:rsid w:val="007A748B"/>
    <w:rsid w:val="007B75CD"/>
    <w:rsid w:val="007C26E1"/>
    <w:rsid w:val="007C37B3"/>
    <w:rsid w:val="007D1D65"/>
    <w:rsid w:val="007E0A9E"/>
    <w:rsid w:val="007E5309"/>
    <w:rsid w:val="00800DE1"/>
    <w:rsid w:val="00813F47"/>
    <w:rsid w:val="008450D6"/>
    <w:rsid w:val="00856FCA"/>
    <w:rsid w:val="00873B8C"/>
    <w:rsid w:val="00880E3B"/>
    <w:rsid w:val="008A405F"/>
    <w:rsid w:val="008C7F34"/>
    <w:rsid w:val="008E580C"/>
    <w:rsid w:val="00900162"/>
    <w:rsid w:val="0090047A"/>
    <w:rsid w:val="00925026"/>
    <w:rsid w:val="00931264"/>
    <w:rsid w:val="00942A4B"/>
    <w:rsid w:val="00961D59"/>
    <w:rsid w:val="00987A0C"/>
    <w:rsid w:val="009B2D55"/>
    <w:rsid w:val="009C0343"/>
    <w:rsid w:val="009E0D11"/>
    <w:rsid w:val="009F2253"/>
    <w:rsid w:val="00A01222"/>
    <w:rsid w:val="00A24A16"/>
    <w:rsid w:val="00A37D14"/>
    <w:rsid w:val="00A6111E"/>
    <w:rsid w:val="00A6168B"/>
    <w:rsid w:val="00A62028"/>
    <w:rsid w:val="00AA5B77"/>
    <w:rsid w:val="00AA6236"/>
    <w:rsid w:val="00AB6AE7"/>
    <w:rsid w:val="00AD21F5"/>
    <w:rsid w:val="00AF0A2C"/>
    <w:rsid w:val="00B06225"/>
    <w:rsid w:val="00B23C7A"/>
    <w:rsid w:val="00B305F5"/>
    <w:rsid w:val="00B46FF9"/>
    <w:rsid w:val="00B47E1D"/>
    <w:rsid w:val="00B75483"/>
    <w:rsid w:val="00BA7952"/>
    <w:rsid w:val="00BB44B4"/>
    <w:rsid w:val="00BB4E10"/>
    <w:rsid w:val="00BC37C1"/>
    <w:rsid w:val="00BF0BBF"/>
    <w:rsid w:val="00BF6C8A"/>
    <w:rsid w:val="00C05571"/>
    <w:rsid w:val="00C246CE"/>
    <w:rsid w:val="00C54711"/>
    <w:rsid w:val="00C57FA2"/>
    <w:rsid w:val="00C90B75"/>
    <w:rsid w:val="00CC2E4D"/>
    <w:rsid w:val="00CC78A5"/>
    <w:rsid w:val="00CC7B16"/>
    <w:rsid w:val="00CE15FE"/>
    <w:rsid w:val="00D02E15"/>
    <w:rsid w:val="00D04A0D"/>
    <w:rsid w:val="00D14668"/>
    <w:rsid w:val="00D14F44"/>
    <w:rsid w:val="00D2217A"/>
    <w:rsid w:val="00D278E8"/>
    <w:rsid w:val="00D421E8"/>
    <w:rsid w:val="00D44604"/>
    <w:rsid w:val="00D479B3"/>
    <w:rsid w:val="00D52283"/>
    <w:rsid w:val="00D524E5"/>
    <w:rsid w:val="00D63789"/>
    <w:rsid w:val="00D67BC6"/>
    <w:rsid w:val="00D72FEF"/>
    <w:rsid w:val="00D755FA"/>
    <w:rsid w:val="00DC4A4E"/>
    <w:rsid w:val="00DD1874"/>
    <w:rsid w:val="00DD63BD"/>
    <w:rsid w:val="00DF05DB"/>
    <w:rsid w:val="00DF7E20"/>
    <w:rsid w:val="00E172C6"/>
    <w:rsid w:val="00E24309"/>
    <w:rsid w:val="00E53D82"/>
    <w:rsid w:val="00E90211"/>
    <w:rsid w:val="00E9330A"/>
    <w:rsid w:val="00EE6B97"/>
    <w:rsid w:val="00F12C3B"/>
    <w:rsid w:val="00F15A7C"/>
    <w:rsid w:val="00F16D80"/>
    <w:rsid w:val="00F2483A"/>
    <w:rsid w:val="00F26884"/>
    <w:rsid w:val="00F3408F"/>
    <w:rsid w:val="00F47B0A"/>
    <w:rsid w:val="00F72ECC"/>
    <w:rsid w:val="00F8355F"/>
    <w:rsid w:val="00FA3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2EEE582F"/>
  <w15:docId w15:val="{B94B142A-D4E1-412C-BE69-00F3E01FB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B5D7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EndNoteBibliographyTitle">
    <w:name w:val="EndNote Bibliography Title"/>
    <w:basedOn w:val="Normal"/>
    <w:link w:val="EndNoteBibliographyTitleChar"/>
    <w:rsid w:val="00900162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900162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900162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900162"/>
    <w:rPr>
      <w:rFonts w:ascii="Calibri" w:hAnsi="Calibri" w:cs="Calibri"/>
      <w:noProof/>
      <w:lang w:val="en-US"/>
    </w:rPr>
  </w:style>
  <w:style w:type="character" w:styleId="Hyperlink">
    <w:name w:val="Hyperlink"/>
    <w:basedOn w:val="DefaultParagraphFont"/>
    <w:uiPriority w:val="99"/>
    <w:unhideWhenUsed/>
    <w:rsid w:val="0090016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0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mp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tmp"/><Relationship Id="rId5" Type="http://schemas.openxmlformats.org/officeDocument/2006/relationships/footnotes" Target="footnotes.xml"/><Relationship Id="rId15" Type="http://schemas.openxmlformats.org/officeDocument/2006/relationships/hyperlink" Target="http://supportingphysicsteaching.net/EnHome.html" TargetMode="External"/><Relationship Id="rId10" Type="http://schemas.openxmlformats.org/officeDocument/2006/relationships/image" Target="media/image4.tmp"/><Relationship Id="rId4" Type="http://schemas.openxmlformats.org/officeDocument/2006/relationships/webSettings" Target="webSettings.xml"/><Relationship Id="rId9" Type="http://schemas.openxmlformats.org/officeDocument/2006/relationships/image" Target="media/image3.tmp"/><Relationship Id="rId14" Type="http://schemas.openxmlformats.org/officeDocument/2006/relationships/hyperlink" Target="https://www.stem.org.uk/best-evidence-science-teachin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emplates\Physics%20templates\template_physics_item_diagnosti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template_physics_item_diagnostic.dotx</Template>
  <TotalTime>52</TotalTime>
  <Pages>3</Pages>
  <Words>1936</Words>
  <Characters>11040</Characters>
  <Application>Microsoft Office Word</Application>
  <DocSecurity>0</DocSecurity>
  <Lines>92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12951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28</cp:revision>
  <cp:lastPrinted>2017-02-24T16:20:00Z</cp:lastPrinted>
  <dcterms:created xsi:type="dcterms:W3CDTF">2018-07-12T07:11:00Z</dcterms:created>
  <dcterms:modified xsi:type="dcterms:W3CDTF">2018-07-23T10:44:00Z</dcterms:modified>
</cp:coreProperties>
</file>