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CE" w:rsidRPr="00E60BCE" w:rsidRDefault="00E60BCE" w:rsidP="00E60BCE">
      <w:pPr>
        <w:pStyle w:val="PGWorksheetHeading"/>
        <w:spacing w:before="240"/>
        <w:rPr>
          <w:rFonts w:ascii="Century Gothic" w:hAnsi="Century Gothic" w:cs="Arial"/>
          <w:sz w:val="28"/>
        </w:rPr>
      </w:pPr>
      <w:r w:rsidRPr="00E60BCE">
        <w:rPr>
          <w:rFonts w:ascii="Century Gothic" w:hAnsi="Century Gothic" w:cs="Arial"/>
          <w:color w:val="00000A"/>
          <w:sz w:val="24"/>
        </w:rPr>
        <w:t>Manufacturing and finish</w:t>
      </w:r>
      <w:r w:rsidRPr="00E60BCE">
        <w:rPr>
          <w:rFonts w:ascii="Century Gothic" w:hAnsi="Century Gothic" w:cs="Arial"/>
          <w:color w:val="00000A"/>
          <w:sz w:val="24"/>
        </w:rPr>
        <w:t xml:space="preserve">es Exam Style Question. </w:t>
      </w:r>
      <w:r w:rsidRPr="00E60BCE">
        <w:rPr>
          <w:rFonts w:ascii="Century Gothic" w:hAnsi="Century Gothic" w:cs="Arial"/>
          <w:color w:val="00000A"/>
          <w:sz w:val="24"/>
        </w:rPr>
        <w:t xml:space="preserve"> </w:t>
      </w:r>
    </w:p>
    <w:p w:rsidR="00E60BCE" w:rsidRPr="00E60BCE" w:rsidRDefault="00E60BCE" w:rsidP="00E60BCE">
      <w:pPr>
        <w:pStyle w:val="Standard"/>
        <w:spacing w:afterLines="120" w:after="288"/>
        <w:rPr>
          <w:rFonts w:ascii="Century Gothic" w:hAnsi="Century Gothic" w:cs="Arial"/>
          <w:sz w:val="20"/>
        </w:rPr>
      </w:pPr>
      <w:r w:rsidRPr="00E60BCE">
        <w:rPr>
          <w:rFonts w:ascii="Century Gothic" w:hAnsi="Century Gothic" w:cs="Arial"/>
          <w:sz w:val="20"/>
        </w:rPr>
        <w:t xml:space="preserve">The two outdoor </w:t>
      </w:r>
      <w:r w:rsidRPr="00E60BCE">
        <w:rPr>
          <w:rFonts w:ascii="Century Gothic" w:hAnsi="Century Gothic" w:cs="Arial"/>
          <w:sz w:val="20"/>
        </w:rPr>
        <w:t xml:space="preserve">benches below are very similar in design however the bench in </w:t>
      </w:r>
      <w:r w:rsidRPr="00E60BCE">
        <w:rPr>
          <w:rFonts w:ascii="Century Gothic" w:hAnsi="Century Gothic" w:cs="Arial"/>
          <w:i/>
          <w:sz w:val="20"/>
        </w:rPr>
        <w:t>figure 1</w:t>
      </w:r>
      <w:r w:rsidRPr="00E60BCE">
        <w:rPr>
          <w:rFonts w:ascii="Century Gothic" w:hAnsi="Century Gothic" w:cs="Arial"/>
          <w:sz w:val="20"/>
        </w:rPr>
        <w:t xml:space="preserve"> is made from the softwood pine and the bench in </w:t>
      </w:r>
      <w:r w:rsidRPr="00E60BCE">
        <w:rPr>
          <w:rFonts w:ascii="Century Gothic" w:hAnsi="Century Gothic" w:cs="Arial"/>
          <w:i/>
          <w:sz w:val="20"/>
        </w:rPr>
        <w:t>figure 2</w:t>
      </w:r>
      <w:r w:rsidRPr="00E60BCE">
        <w:rPr>
          <w:rFonts w:ascii="Century Gothic" w:hAnsi="Century Gothic" w:cs="Arial"/>
          <w:sz w:val="20"/>
        </w:rPr>
        <w:t xml:space="preserve"> is made from the hardwood oak.</w:t>
      </w:r>
    </w:p>
    <w:p w:rsidR="00E60BCE" w:rsidRPr="00E60BCE" w:rsidRDefault="00E60BCE" w:rsidP="00E60BCE">
      <w:pPr>
        <w:pStyle w:val="Standard"/>
        <w:spacing w:afterLines="120" w:after="288"/>
        <w:jc w:val="center"/>
        <w:rPr>
          <w:rFonts w:ascii="Century Gothic" w:hAnsi="Century Gothic" w:cs="Arial"/>
        </w:rPr>
      </w:pPr>
      <w:r w:rsidRPr="00E60BCE">
        <w:rPr>
          <w:rFonts w:ascii="Century Gothic" w:hAnsi="Century Gothic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2D11D97A" wp14:editId="20D0F344">
            <wp:extent cx="1464097" cy="1128778"/>
            <wp:effectExtent l="0" t="0" r="3175" b="0"/>
            <wp:docPr id="6" name="Picture 6" descr="C:\Users\Rob\AppData\Local\Microsoft\Windows\INetCache\Content.Word\shutterstock_16672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Local\Microsoft\Windows\INetCache\Content.Word\shutterstock_166724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7260" cy="11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0BCE">
        <w:rPr>
          <w:rFonts w:ascii="Century Gothic" w:hAnsi="Century Gothic" w:cs="Arial"/>
          <w:color w:val="333333"/>
          <w:sz w:val="21"/>
          <w:szCs w:val="21"/>
          <w:lang w:val="en"/>
        </w:rPr>
        <w:t xml:space="preserve">  </w:t>
      </w:r>
      <w:r w:rsidRPr="00E60BCE">
        <w:rPr>
          <w:rFonts w:ascii="Century Gothic" w:hAnsi="Century Gothic" w:cs="Arial"/>
          <w:color w:val="333333"/>
          <w:sz w:val="21"/>
          <w:szCs w:val="21"/>
          <w:lang w:val="en"/>
        </w:rPr>
        <w:tab/>
      </w:r>
      <w:r w:rsidRPr="00E60BCE">
        <w:rPr>
          <w:rFonts w:ascii="Century Gothic" w:hAnsi="Century Gothic" w:cs="Arial"/>
          <w:color w:val="333333"/>
          <w:sz w:val="21"/>
          <w:szCs w:val="21"/>
          <w:lang w:val="en"/>
        </w:rPr>
        <w:tab/>
      </w:r>
      <w:r w:rsidRPr="00E60BCE">
        <w:rPr>
          <w:rFonts w:ascii="Century Gothic" w:hAnsi="Century Gothic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0B11384B" wp14:editId="2EA95EC1">
            <wp:extent cx="1437670" cy="1107923"/>
            <wp:effectExtent l="0" t="0" r="0" b="0"/>
            <wp:docPr id="2" name="Picture 2" descr="C:\Users\Rob\AppData\Local\Microsoft\Windows\INetCache\Content.Word\shutterstock_61102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shutterstock_611025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4678" cy="11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BCE" w:rsidRPr="00E60BCE" w:rsidRDefault="00E60BCE" w:rsidP="00E60BCE">
      <w:pPr>
        <w:pStyle w:val="Standard"/>
        <w:tabs>
          <w:tab w:val="center" w:pos="2977"/>
          <w:tab w:val="center" w:pos="6379"/>
        </w:tabs>
        <w:spacing w:afterLines="120" w:after="288"/>
        <w:rPr>
          <w:rFonts w:ascii="Century Gothic" w:hAnsi="Century Gothic" w:cs="Arial"/>
          <w:i/>
          <w:sz w:val="20"/>
        </w:rPr>
      </w:pPr>
      <w:r w:rsidRPr="00E60BCE">
        <w:rPr>
          <w:rFonts w:ascii="Century Gothic" w:hAnsi="Century Gothic" w:cs="Arial"/>
          <w:i/>
          <w:sz w:val="20"/>
        </w:rPr>
        <w:tab/>
        <w:t>Figure 1</w:t>
      </w:r>
      <w:r w:rsidRPr="00E60BCE">
        <w:rPr>
          <w:rFonts w:ascii="Century Gothic" w:hAnsi="Century Gothic" w:cs="Arial"/>
          <w:i/>
          <w:sz w:val="20"/>
        </w:rPr>
        <w:tab/>
        <w:t>Figure 2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sz w:val="20"/>
        </w:rPr>
      </w:pPr>
      <w:r w:rsidRPr="00C94EDD">
        <w:rPr>
          <w:rFonts w:ascii="Century Gothic" w:hAnsi="Century Gothic" w:cs="Arial"/>
          <w:sz w:val="20"/>
        </w:rPr>
        <w:t xml:space="preserve">State </w:t>
      </w:r>
      <w:r w:rsidRPr="00C94EDD">
        <w:rPr>
          <w:rFonts w:ascii="Century Gothic" w:hAnsi="Century Gothic" w:cs="Arial"/>
          <w:b/>
          <w:iCs/>
          <w:sz w:val="20"/>
        </w:rPr>
        <w:t>two</w:t>
      </w:r>
      <w:r w:rsidRPr="00C94EDD">
        <w:rPr>
          <w:rFonts w:ascii="Century Gothic" w:hAnsi="Century Gothic" w:cs="Arial"/>
          <w:b/>
          <w:sz w:val="20"/>
        </w:rPr>
        <w:t xml:space="preserve"> </w:t>
      </w:r>
      <w:r w:rsidRPr="00C94EDD">
        <w:rPr>
          <w:rFonts w:ascii="Century Gothic" w:hAnsi="Century Gothic" w:cs="Arial"/>
          <w:sz w:val="20"/>
        </w:rPr>
        <w:t>advantages of using pine to manufacture this bench?</w:t>
      </w:r>
      <w:r>
        <w:rPr>
          <w:rFonts w:ascii="Century Gothic" w:hAnsi="Century Gothic" w:cs="Arial"/>
          <w:sz w:val="20"/>
        </w:rPr>
        <w:t xml:space="preserve"> </w:t>
      </w:r>
      <w:r w:rsidRPr="00E60BCE">
        <w:rPr>
          <w:rFonts w:ascii="Century Gothic" w:hAnsi="Century Gothic" w:cs="Arial"/>
          <w:b/>
          <w:sz w:val="20"/>
        </w:rPr>
        <w:t>[2 MARKS]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color w:val="FF0000"/>
          <w:sz w:val="20"/>
        </w:rPr>
      </w:pPr>
      <w:r w:rsidRPr="00C94EDD">
        <w:rPr>
          <w:rFonts w:ascii="Century Gothic" w:hAnsi="Century Gothic" w:cs="Arial"/>
          <w:color w:val="FF0000"/>
          <w:sz w:val="20"/>
        </w:rPr>
        <w:t xml:space="preserve">Advantages: </w:t>
      </w:r>
      <w:r w:rsidRPr="00C94EDD">
        <w:rPr>
          <w:rFonts w:ascii="Century Gothic" w:hAnsi="Century Gothic" w:cs="Arial"/>
          <w:iCs/>
          <w:color w:val="FF0000"/>
          <w:sz w:val="20"/>
        </w:rPr>
        <w:t>Low cost, readily available, can easily be stained or painted.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color w:val="000000"/>
          <w:sz w:val="20"/>
        </w:rPr>
      </w:pPr>
      <w:r w:rsidRPr="00C94EDD">
        <w:rPr>
          <w:rFonts w:ascii="Century Gothic" w:hAnsi="Century Gothic" w:cs="Arial"/>
          <w:color w:val="000000"/>
          <w:sz w:val="20"/>
        </w:rPr>
        <w:t xml:space="preserve">Name </w:t>
      </w:r>
      <w:r w:rsidRPr="00C94EDD">
        <w:rPr>
          <w:rFonts w:ascii="Century Gothic" w:hAnsi="Century Gothic" w:cs="Arial"/>
          <w:b/>
          <w:iCs/>
          <w:color w:val="000000"/>
          <w:sz w:val="20"/>
        </w:rPr>
        <w:t>one</w:t>
      </w:r>
      <w:r w:rsidRPr="00C94EDD">
        <w:rPr>
          <w:rFonts w:ascii="Century Gothic" w:hAnsi="Century Gothic" w:cs="Arial"/>
          <w:b/>
          <w:color w:val="000000"/>
          <w:sz w:val="20"/>
        </w:rPr>
        <w:t xml:space="preserve"> </w:t>
      </w:r>
      <w:r w:rsidRPr="00C94EDD">
        <w:rPr>
          <w:rFonts w:ascii="Century Gothic" w:hAnsi="Century Gothic" w:cs="Arial"/>
          <w:color w:val="000000"/>
          <w:sz w:val="20"/>
        </w:rPr>
        <w:t>disadvantage of using pine.</w:t>
      </w:r>
      <w:r>
        <w:rPr>
          <w:rFonts w:ascii="Century Gothic" w:hAnsi="Century Gothic" w:cs="Arial"/>
          <w:color w:val="000000"/>
          <w:sz w:val="20"/>
        </w:rPr>
        <w:t xml:space="preserve"> </w:t>
      </w:r>
      <w:r>
        <w:rPr>
          <w:rFonts w:ascii="Century Gothic" w:hAnsi="Century Gothic" w:cs="Arial"/>
          <w:b/>
          <w:sz w:val="20"/>
        </w:rPr>
        <w:t>[1</w:t>
      </w:r>
      <w:r w:rsidRPr="00E60BCE">
        <w:rPr>
          <w:rFonts w:ascii="Century Gothic" w:hAnsi="Century Gothic" w:cs="Arial"/>
          <w:b/>
          <w:sz w:val="20"/>
        </w:rPr>
        <w:t xml:space="preserve"> MARK]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iCs/>
          <w:color w:val="FF0000"/>
          <w:sz w:val="20"/>
        </w:rPr>
      </w:pPr>
      <w:r w:rsidRPr="00C94EDD">
        <w:rPr>
          <w:rFonts w:ascii="Century Gothic" w:hAnsi="Century Gothic" w:cs="Arial"/>
          <w:color w:val="FF0000"/>
          <w:sz w:val="20"/>
        </w:rPr>
        <w:t>Disadvantages</w:t>
      </w:r>
      <w:r w:rsidRPr="00C94EDD">
        <w:rPr>
          <w:rFonts w:ascii="Century Gothic" w:hAnsi="Century Gothic" w:cs="Arial"/>
          <w:iCs/>
          <w:color w:val="FF0000"/>
          <w:sz w:val="20"/>
        </w:rPr>
        <w:t>: Must be finished to protect the timber, less robust than oak, not water resistant.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sz w:val="20"/>
        </w:rPr>
      </w:pPr>
      <w:r w:rsidRPr="00C94EDD">
        <w:rPr>
          <w:rFonts w:ascii="Century Gothic" w:hAnsi="Century Gothic" w:cs="Arial"/>
          <w:sz w:val="20"/>
        </w:rPr>
        <w:t>List</w:t>
      </w:r>
      <w:r w:rsidRPr="00C94EDD">
        <w:rPr>
          <w:rFonts w:ascii="Century Gothic" w:hAnsi="Century Gothic" w:cs="Arial"/>
          <w:b/>
          <w:sz w:val="20"/>
        </w:rPr>
        <w:t xml:space="preserve"> two</w:t>
      </w:r>
      <w:r w:rsidRPr="00C94EDD">
        <w:rPr>
          <w:rFonts w:ascii="Century Gothic" w:hAnsi="Century Gothic" w:cs="Arial"/>
          <w:sz w:val="20"/>
        </w:rPr>
        <w:t xml:space="preserve"> advantages of using oak to manufacture this bench?</w:t>
      </w:r>
      <w:r>
        <w:rPr>
          <w:rFonts w:ascii="Century Gothic" w:hAnsi="Century Gothic" w:cs="Arial"/>
          <w:sz w:val="20"/>
        </w:rPr>
        <w:t xml:space="preserve"> </w:t>
      </w:r>
      <w:r w:rsidRPr="00E60BCE">
        <w:rPr>
          <w:rFonts w:ascii="Century Gothic" w:hAnsi="Century Gothic" w:cs="Arial"/>
          <w:b/>
          <w:sz w:val="20"/>
        </w:rPr>
        <w:t>[2 MARKS]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color w:val="FF0000"/>
          <w:sz w:val="20"/>
        </w:rPr>
      </w:pPr>
      <w:r w:rsidRPr="00C94EDD">
        <w:rPr>
          <w:rFonts w:ascii="Century Gothic" w:hAnsi="Century Gothic" w:cs="Arial"/>
          <w:color w:val="FF0000"/>
          <w:sz w:val="20"/>
        </w:rPr>
        <w:t xml:space="preserve">Advantages: </w:t>
      </w:r>
      <w:r w:rsidRPr="00C94EDD">
        <w:rPr>
          <w:rFonts w:ascii="Century Gothic" w:hAnsi="Century Gothic" w:cs="Arial"/>
          <w:iCs/>
          <w:color w:val="FF0000"/>
          <w:sz w:val="20"/>
        </w:rPr>
        <w:t>Hard wearing, aesthetically pleasing, less prone to rotting.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color w:val="000000"/>
          <w:sz w:val="20"/>
        </w:rPr>
      </w:pPr>
      <w:r w:rsidRPr="00C94EDD">
        <w:rPr>
          <w:rFonts w:ascii="Century Gothic" w:hAnsi="Century Gothic" w:cs="Arial"/>
          <w:color w:val="000000"/>
          <w:sz w:val="20"/>
        </w:rPr>
        <w:t xml:space="preserve">List </w:t>
      </w:r>
      <w:r w:rsidRPr="00C94EDD">
        <w:rPr>
          <w:rFonts w:ascii="Century Gothic" w:hAnsi="Century Gothic" w:cs="Arial"/>
          <w:b/>
          <w:color w:val="000000"/>
          <w:sz w:val="20"/>
        </w:rPr>
        <w:t>one</w:t>
      </w:r>
      <w:r w:rsidRPr="00C94EDD">
        <w:rPr>
          <w:rFonts w:ascii="Century Gothic" w:hAnsi="Century Gothic" w:cs="Arial"/>
          <w:color w:val="000000"/>
          <w:sz w:val="20"/>
        </w:rPr>
        <w:t xml:space="preserve"> disadvantage of using oak.</w:t>
      </w:r>
      <w:r w:rsidRPr="00C94EDD">
        <w:rPr>
          <w:rFonts w:ascii="Century Gothic" w:hAnsi="Century Gothic" w:cs="Arial"/>
          <w:b/>
          <w:sz w:val="20"/>
        </w:rPr>
        <w:t xml:space="preserve"> </w:t>
      </w:r>
      <w:r>
        <w:rPr>
          <w:rFonts w:ascii="Century Gothic" w:hAnsi="Century Gothic" w:cs="Arial"/>
          <w:b/>
          <w:sz w:val="20"/>
        </w:rPr>
        <w:t>[1</w:t>
      </w:r>
      <w:r w:rsidRPr="00E60BCE">
        <w:rPr>
          <w:rFonts w:ascii="Century Gothic" w:hAnsi="Century Gothic" w:cs="Arial"/>
          <w:b/>
          <w:sz w:val="20"/>
        </w:rPr>
        <w:t xml:space="preserve"> MARK]</w:t>
      </w:r>
    </w:p>
    <w:p w:rsidR="00C94EDD" w:rsidRPr="00C94EDD" w:rsidRDefault="00C94EDD" w:rsidP="00C94EDD">
      <w:pPr>
        <w:pStyle w:val="Standard"/>
        <w:spacing w:afterLines="120" w:after="288"/>
        <w:rPr>
          <w:rFonts w:ascii="Century Gothic" w:hAnsi="Century Gothic" w:cs="Arial"/>
          <w:color w:val="000000"/>
          <w:sz w:val="20"/>
        </w:rPr>
      </w:pPr>
      <w:r w:rsidRPr="00C94EDD">
        <w:rPr>
          <w:rFonts w:ascii="Century Gothic" w:hAnsi="Century Gothic" w:cs="Arial"/>
          <w:color w:val="FF0000"/>
          <w:sz w:val="20"/>
        </w:rPr>
        <w:t>Disadvantages</w:t>
      </w:r>
      <w:r w:rsidRPr="00C94EDD">
        <w:rPr>
          <w:rFonts w:ascii="Century Gothic" w:hAnsi="Century Gothic" w:cs="Arial"/>
          <w:iCs/>
          <w:color w:val="FF0000"/>
          <w:sz w:val="20"/>
        </w:rPr>
        <w:t>: Expensive, some types prone to splitting along grain, hardwood can blunt tools more quickly.</w:t>
      </w:r>
    </w:p>
    <w:p w:rsidR="00C94EDD" w:rsidRDefault="00E60BCE" w:rsidP="00C94EDD">
      <w:pPr>
        <w:rPr>
          <w:rFonts w:ascii="Century Gothic" w:hAnsi="Century Gothic" w:cs="Arial"/>
          <w:b/>
          <w:sz w:val="20"/>
        </w:rPr>
      </w:pPr>
      <w:r w:rsidRPr="00E60BCE">
        <w:rPr>
          <w:rFonts w:ascii="Century Gothic" w:hAnsi="Century Gothic"/>
          <w:sz w:val="20"/>
        </w:rPr>
        <w:t xml:space="preserve">List the types of finishes which could be applied to both benches to improve its appearance and prevent decay. </w:t>
      </w:r>
      <w:r w:rsidRPr="00E60BCE">
        <w:rPr>
          <w:rFonts w:ascii="Century Gothic" w:hAnsi="Century Gothic" w:cs="Arial"/>
          <w:b/>
          <w:sz w:val="20"/>
        </w:rPr>
        <w:t>[2 MARKS]</w:t>
      </w:r>
    </w:p>
    <w:p w:rsidR="00E60BCE" w:rsidRPr="00C94EDD" w:rsidRDefault="00C94EDD" w:rsidP="00C94EDD">
      <w:pPr>
        <w:rPr>
          <w:rFonts w:ascii="Century Gothic" w:hAnsi="Century Gothic"/>
          <w:color w:val="FF0000"/>
          <w:sz w:val="20"/>
        </w:rPr>
      </w:pPr>
      <w:r w:rsidRPr="00C94EDD">
        <w:rPr>
          <w:rFonts w:ascii="Century Gothic" w:hAnsi="Century Gothic"/>
          <w:color w:val="FF0000"/>
          <w:sz w:val="20"/>
        </w:rPr>
        <w:t xml:space="preserve">Teak oil, Varnish, Danish oil, Wax </w:t>
      </w:r>
      <w:bookmarkStart w:id="0" w:name="_GoBack"/>
      <w:bookmarkEnd w:id="0"/>
    </w:p>
    <w:sectPr w:rsidR="00E60BCE" w:rsidRPr="00C94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E"/>
    <w:rsid w:val="004F59FD"/>
    <w:rsid w:val="00C94EDD"/>
    <w:rsid w:val="00D56320"/>
    <w:rsid w:val="00E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60BC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GWorksheetHeading">
    <w:name w:val="PG Worksheet Heading"/>
    <w:basedOn w:val="Standard"/>
    <w:rsid w:val="00E60BCE"/>
    <w:pPr>
      <w:spacing w:after="200" w:line="276" w:lineRule="auto"/>
    </w:pPr>
    <w:rPr>
      <w:b/>
      <w:color w:val="1FA8FF"/>
      <w:sz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60BC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GWorksheetHeading">
    <w:name w:val="PG Worksheet Heading"/>
    <w:basedOn w:val="Standard"/>
    <w:rsid w:val="00E60BCE"/>
    <w:pPr>
      <w:spacing w:after="200" w:line="276" w:lineRule="auto"/>
    </w:pPr>
    <w:rPr>
      <w:b/>
      <w:color w:val="1FA8FF"/>
      <w:sz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EC7B-B1F9-48BD-9959-5D59264E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Dunn</dc:creator>
  <cp:lastModifiedBy>Helen Dunn</cp:lastModifiedBy>
  <cp:revision>2</cp:revision>
  <dcterms:created xsi:type="dcterms:W3CDTF">2018-07-28T12:42:00Z</dcterms:created>
  <dcterms:modified xsi:type="dcterms:W3CDTF">2018-07-28T12:42:00Z</dcterms:modified>
</cp:coreProperties>
</file>