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B8" w:rsidRDefault="004D34B8"/>
    <w:tbl>
      <w:tblPr>
        <w:tblW w:w="11057" w:type="dxa"/>
        <w:tblInd w:w="-714" w:type="dxa"/>
        <w:tblCellMar>
          <w:left w:w="10" w:type="dxa"/>
          <w:right w:w="10" w:type="dxa"/>
        </w:tblCellMar>
        <w:tblLook w:val="0000" w:firstRow="0" w:lastRow="0" w:firstColumn="0" w:lastColumn="0" w:noHBand="0" w:noVBand="0"/>
      </w:tblPr>
      <w:tblGrid>
        <w:gridCol w:w="5389"/>
        <w:gridCol w:w="3967"/>
        <w:gridCol w:w="1701"/>
      </w:tblGrid>
      <w:tr w:rsidR="004D34B8">
        <w:tc>
          <w:tcPr>
            <w:tcW w:w="935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4B8" w:rsidRDefault="009B38D4">
            <w:pPr>
              <w:spacing w:before="120" w:after="0"/>
            </w:pPr>
            <w:r>
              <w:rPr>
                <w:b/>
                <w:color w:val="00B0F0"/>
                <w:sz w:val="28"/>
                <w:szCs w:val="28"/>
              </w:rPr>
              <w:t>Design Challenges (20 Minute Makes)</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pPr>
            <w:r>
              <w:rPr>
                <w:b/>
                <w:color w:val="00B0F0"/>
                <w:sz w:val="24"/>
                <w:szCs w:val="24"/>
              </w:rPr>
              <w:t>AGE 11-14</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Objectives </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Background </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E431E9" w:rsidRDefault="0071668B" w:rsidP="0071668B">
            <w:pPr>
              <w:pStyle w:val="ListParagraph"/>
              <w:numPr>
                <w:ilvl w:val="0"/>
                <w:numId w:val="1"/>
              </w:numPr>
            </w:pPr>
            <w:r w:rsidRPr="0071668B">
              <w:t>Evaluate a textiles product using several techniques.</w:t>
            </w:r>
          </w:p>
          <w:p w:rsidR="0071668B" w:rsidRDefault="0071668B" w:rsidP="0071668B">
            <w:pPr>
              <w:pStyle w:val="ListParagraph"/>
              <w:numPr>
                <w:ilvl w:val="0"/>
                <w:numId w:val="1"/>
              </w:numPr>
            </w:pPr>
            <w:r w:rsidRPr="0071668B">
              <w:t>Apply design &amp; making skills to textiles products.</w:t>
            </w:r>
          </w:p>
          <w:p w:rsidR="0071668B" w:rsidRDefault="0071668B" w:rsidP="0071668B">
            <w:pPr>
              <w:pStyle w:val="ListParagraph"/>
              <w:numPr>
                <w:ilvl w:val="0"/>
                <w:numId w:val="1"/>
              </w:numPr>
            </w:pPr>
            <w:r w:rsidRPr="0071668B">
              <w:t>Remember how to use different types of evaluation</w:t>
            </w:r>
            <w:r>
              <w:t xml:space="preserve"> </w:t>
            </w:r>
            <w:r w:rsidRPr="0071668B">
              <w:t>techniques.</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B76F35" w:rsidP="00B76F35">
            <w:r>
              <w:t>T</w:t>
            </w:r>
            <w:r w:rsidR="0071668B">
              <w:t>his 1 hour session is the 9</w:t>
            </w:r>
            <w:r w:rsidRPr="00B76F35">
              <w:rPr>
                <w:vertAlign w:val="superscript"/>
              </w:rPr>
              <w:t>th</w:t>
            </w:r>
            <w:r>
              <w:t xml:space="preserve"> of a series of 10 lessons, it is the first half of a 2 hour design challenge where students </w:t>
            </w:r>
            <w:r w:rsidR="0071668B">
              <w:t>d</w:t>
            </w:r>
            <w:r w:rsidR="0071668B" w:rsidRPr="0071668B">
              <w:t>esign and make a sock puppet that can be used to promote the social issue of 3-5 years olds starting school.</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The Big Questions</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Curriculum Links </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E431E9" w:rsidRDefault="0071668B">
            <w:pPr>
              <w:pStyle w:val="ListParagraph"/>
              <w:numPr>
                <w:ilvl w:val="0"/>
                <w:numId w:val="2"/>
              </w:numPr>
            </w:pPr>
            <w:r>
              <w:t>How can we make a design appeal to a young child?</w:t>
            </w:r>
          </w:p>
          <w:p w:rsidR="0071668B" w:rsidRDefault="0071668B">
            <w:pPr>
              <w:pStyle w:val="ListParagraph"/>
              <w:numPr>
                <w:ilvl w:val="0"/>
                <w:numId w:val="2"/>
              </w:numPr>
            </w:pPr>
            <w:r>
              <w:t>How can textiles be used effectively and quickly?</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r>
              <w:t xml:space="preserve">Design &amp; Technology KS3 </w:t>
            </w:r>
            <w:proofErr w:type="spellStart"/>
            <w:r>
              <w:t>PoS</w:t>
            </w:r>
            <w:proofErr w:type="spellEnd"/>
          </w:p>
          <w:p w:rsidR="009857BC" w:rsidRDefault="009857BC" w:rsidP="009857BC">
            <w:r>
              <w:t>Design:</w:t>
            </w:r>
          </w:p>
          <w:p w:rsidR="00335396" w:rsidRDefault="00335396" w:rsidP="00335396">
            <w:pPr>
              <w:pStyle w:val="ListParagraph"/>
              <w:numPr>
                <w:ilvl w:val="0"/>
                <w:numId w:val="3"/>
              </w:numPr>
            </w:pPr>
            <w:r>
              <w:t xml:space="preserve">use research and exploration, such as the study of different cultures, to identify and understand user </w:t>
            </w:r>
            <w:r w:rsidR="009857BC">
              <w:t>needs</w:t>
            </w:r>
          </w:p>
          <w:p w:rsidR="009857BC" w:rsidRDefault="00335396" w:rsidP="0071668B">
            <w:pPr>
              <w:pStyle w:val="ListParagraph"/>
              <w:numPr>
                <w:ilvl w:val="0"/>
                <w:numId w:val="3"/>
              </w:numPr>
            </w:pPr>
            <w:r>
              <w:t>U</w:t>
            </w:r>
            <w:r w:rsidRPr="00335396">
              <w:t>se a variety of approaches [for example, biomimicry and user-</w:t>
            </w:r>
            <w:proofErr w:type="spellStart"/>
            <w:r w:rsidRPr="00335396">
              <w:t>centred</w:t>
            </w:r>
            <w:proofErr w:type="spellEnd"/>
            <w:r w:rsidRPr="00335396">
              <w:t xml:space="preserve"> design], to generate creative ideas and avoid stereotypical responses</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Unit Summary</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spacing w:before="120" w:after="0"/>
              <w:rPr>
                <w:b/>
                <w:color w:val="00B0F0"/>
                <w:sz w:val="24"/>
                <w:szCs w:val="24"/>
              </w:rPr>
            </w:pPr>
          </w:p>
        </w:tc>
      </w:tr>
      <w:tr w:rsidR="00335396" w:rsidTr="00394507">
        <w:tc>
          <w:tcPr>
            <w:tcW w:w="11057"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335396" w:rsidRDefault="00335396">
            <w:pPr>
              <w:pStyle w:val="ListParagraph"/>
              <w:numPr>
                <w:ilvl w:val="0"/>
                <w:numId w:val="4"/>
              </w:numPr>
              <w:spacing w:after="0"/>
              <w:ind w:left="177" w:hanging="142"/>
            </w:pPr>
            <w:r w:rsidRPr="009B38D4">
              <w:t xml:space="preserve">This unit of work is a series of </w:t>
            </w:r>
            <w:r>
              <w:t>5</w:t>
            </w:r>
            <w:r w:rsidRPr="009B38D4">
              <w:t xml:space="preserve"> design challenges that cover a range of materials areas with students challenged to create a small product in only 20 minutes, within a 2-hour session.</w:t>
            </w:r>
            <w:r>
              <w:t xml:space="preserve"> Different spiritual, moral, social and cultural themes are explored across the sessions, and a large emphasis is placed on the evaluation of the success of the students’ small product prototype.</w:t>
            </w:r>
          </w:p>
        </w:tc>
      </w:tr>
    </w:tbl>
    <w:p w:rsidR="004D34B8" w:rsidRDefault="004D34B8">
      <w:pPr>
        <w:ind w:hanging="567"/>
      </w:pPr>
    </w:p>
    <w:p w:rsidR="004D34B8" w:rsidRDefault="004D34B8"/>
    <w:p w:rsidR="004D34B8" w:rsidRDefault="004D34B8"/>
    <w:p w:rsidR="004D34B8" w:rsidRDefault="004D34B8">
      <w:pPr>
        <w:pageBreakBefore/>
        <w:suppressAutoHyphens w:val="0"/>
      </w:pPr>
    </w:p>
    <w:p w:rsidR="004D34B8" w:rsidRDefault="004D34B8"/>
    <w:tbl>
      <w:tblPr>
        <w:tblW w:w="11057" w:type="dxa"/>
        <w:tblInd w:w="-853" w:type="dxa"/>
        <w:tblCellMar>
          <w:left w:w="10" w:type="dxa"/>
          <w:right w:w="10" w:type="dxa"/>
        </w:tblCellMar>
        <w:tblLook w:val="0000" w:firstRow="0" w:lastRow="0" w:firstColumn="0" w:lastColumn="0" w:noHBand="0" w:noVBand="0"/>
      </w:tblPr>
      <w:tblGrid>
        <w:gridCol w:w="9356"/>
        <w:gridCol w:w="1701"/>
      </w:tblGrid>
      <w:tr w:rsidR="004D34B8">
        <w:tc>
          <w:tcPr>
            <w:tcW w:w="93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4B8" w:rsidRDefault="00031B5F">
            <w:pPr>
              <w:spacing w:before="120" w:after="0"/>
            </w:pPr>
            <w:r>
              <w:rPr>
                <w:b/>
                <w:color w:val="00B0F0"/>
                <w:sz w:val="28"/>
                <w:szCs w:val="28"/>
              </w:rPr>
              <w:t>(Title)</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pPr>
            <w:r>
              <w:rPr>
                <w:b/>
                <w:color w:val="00B0F0"/>
                <w:sz w:val="24"/>
                <w:szCs w:val="24"/>
              </w:rPr>
              <w:t>AGE 11-14</w:t>
            </w:r>
          </w:p>
        </w:tc>
      </w:tr>
    </w:tbl>
    <w:p w:rsidR="004D34B8" w:rsidRDefault="004D34B8">
      <w:pPr>
        <w:spacing w:after="0"/>
        <w:rPr>
          <w:vanish/>
        </w:rPr>
      </w:pPr>
    </w:p>
    <w:tbl>
      <w:tblPr>
        <w:tblW w:w="11057" w:type="dxa"/>
        <w:tblInd w:w="-851" w:type="dxa"/>
        <w:tblCellMar>
          <w:left w:w="10" w:type="dxa"/>
          <w:right w:w="10" w:type="dxa"/>
        </w:tblCellMar>
        <w:tblLook w:val="0000" w:firstRow="0" w:lastRow="0" w:firstColumn="0" w:lastColumn="0" w:noHBand="0" w:noVBand="0"/>
      </w:tblPr>
      <w:tblGrid>
        <w:gridCol w:w="5389"/>
        <w:gridCol w:w="139"/>
        <w:gridCol w:w="5529"/>
      </w:tblGrid>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1 Resources </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5 Plenary </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E431E9">
            <w:pPr>
              <w:pStyle w:val="ListParagraph"/>
              <w:numPr>
                <w:ilvl w:val="0"/>
                <w:numId w:val="5"/>
              </w:numPr>
              <w:suppressAutoHyphens w:val="0"/>
              <w:spacing w:line="247" w:lineRule="auto"/>
              <w:textAlignment w:val="auto"/>
            </w:pPr>
            <w:r>
              <w:t>Student PowerPoint</w:t>
            </w:r>
          </w:p>
          <w:p w:rsidR="00E431E9" w:rsidRDefault="00E431E9">
            <w:pPr>
              <w:pStyle w:val="ListParagraph"/>
              <w:numPr>
                <w:ilvl w:val="0"/>
                <w:numId w:val="5"/>
              </w:numPr>
              <w:suppressAutoHyphens w:val="0"/>
              <w:spacing w:line="247" w:lineRule="auto"/>
              <w:textAlignment w:val="auto"/>
            </w:pPr>
            <w:r>
              <w:t>Design challenges student workbook</w:t>
            </w:r>
          </w:p>
          <w:p w:rsidR="00A56755" w:rsidRDefault="00A56755" w:rsidP="00616157">
            <w:pPr>
              <w:pStyle w:val="ListParagraph"/>
              <w:suppressAutoHyphens w:val="0"/>
              <w:spacing w:line="247" w:lineRule="auto"/>
              <w:ind w:left="360"/>
              <w:textAlignment w:val="auto"/>
            </w:pPr>
          </w:p>
        </w:tc>
        <w:tc>
          <w:tcPr>
            <w:tcW w:w="5668" w:type="dxa"/>
            <w:gridSpan w:val="2"/>
            <w:vMerge w:val="restart"/>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spacing w:after="0"/>
            </w:pPr>
          </w:p>
          <w:p w:rsidR="00E431E9" w:rsidRPr="00E431E9" w:rsidRDefault="00E431E9" w:rsidP="00E431E9">
            <w:pPr>
              <w:rPr>
                <w:i/>
              </w:rPr>
            </w:pPr>
            <w:r w:rsidRPr="00E431E9">
              <w:rPr>
                <w:i/>
              </w:rPr>
              <w:t>5 minutes</w:t>
            </w:r>
          </w:p>
          <w:p w:rsidR="004D34B8" w:rsidRDefault="00591CB7" w:rsidP="00591CB7">
            <w:r>
              <w:t>Students carry out a self-assessment considering which aspects of spiritual, moral, social and cultural issues they have explored through their design work</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after="0"/>
            </w:pPr>
            <w:r>
              <w:rPr>
                <w:b/>
                <w:color w:val="00B0F0"/>
                <w:sz w:val="24"/>
                <w:szCs w:val="24"/>
              </w:rPr>
              <w:t xml:space="preserve">2 Starter </w:t>
            </w:r>
          </w:p>
        </w:tc>
        <w:tc>
          <w:tcPr>
            <w:tcW w:w="5668" w:type="dxa"/>
            <w:gridSpan w:val="2"/>
            <w:vMerge/>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rPr>
                <w:b/>
                <w:color w:val="00B0F0"/>
                <w:sz w:val="24"/>
                <w:szCs w:val="24"/>
              </w:rPr>
            </w:pP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Pr="00A56755" w:rsidRDefault="00A56755">
            <w:pPr>
              <w:spacing w:after="0"/>
              <w:rPr>
                <w:i/>
              </w:rPr>
            </w:pPr>
            <w:r>
              <w:rPr>
                <w:i/>
              </w:rPr>
              <w:t>5 minutes</w:t>
            </w:r>
          </w:p>
          <w:p w:rsidR="00E431E9" w:rsidRDefault="00E431E9" w:rsidP="00B9620B">
            <w:pPr>
              <w:spacing w:after="0"/>
            </w:pPr>
            <w:r>
              <w:t xml:space="preserve">Students look at the image of the </w:t>
            </w:r>
            <w:r w:rsidR="00B9620B">
              <w:t>litter picker (or physical example if available) and discuss, in pairs or small groups, what is the product used for, how does the product function, who has the product been designed for (target audience) and what two materials have been used to make the product? This is then fed back to the class and any misconceptions corrected by the teacher.</w:t>
            </w:r>
          </w:p>
          <w:p w:rsidR="00B9620B" w:rsidRDefault="00B9620B" w:rsidP="00B9620B">
            <w:pPr>
              <w:spacing w:after="0"/>
            </w:pPr>
          </w:p>
        </w:tc>
        <w:tc>
          <w:tcPr>
            <w:tcW w:w="5668" w:type="dxa"/>
            <w:gridSpan w:val="2"/>
            <w:vMerge/>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3 Introduction </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6 Follow up session  </w:t>
            </w:r>
          </w:p>
        </w:tc>
      </w:tr>
      <w:tr w:rsidR="004D34B8">
        <w:tc>
          <w:tcPr>
            <w:tcW w:w="552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Pr="00A56755" w:rsidRDefault="00E431E9" w:rsidP="00A56755">
            <w:pPr>
              <w:spacing w:after="0"/>
            </w:pPr>
            <w:r w:rsidRPr="00A56755">
              <w:t>10 minutes</w:t>
            </w:r>
          </w:p>
          <w:p w:rsidR="00E431E9" w:rsidRDefault="00B9620B" w:rsidP="00F41E3D">
            <w:pPr>
              <w:spacing w:after="0"/>
            </w:pPr>
            <w:r>
              <w:t>The design b</w:t>
            </w:r>
            <w:r w:rsidR="00E431E9">
              <w:t>rief</w:t>
            </w:r>
            <w:r>
              <w:t xml:space="preserve"> is introduced, </w:t>
            </w:r>
            <w:r w:rsidR="00F41E3D">
              <w:t>it is pointed out to students that they are looking at a s</w:t>
            </w:r>
            <w:r w:rsidR="00F41E3D" w:rsidRPr="00F41E3D">
              <w:t>ocial Issue – how to make friend</w:t>
            </w:r>
            <w:r w:rsidR="00F41E3D">
              <w:t xml:space="preserve"> when starting at a new school. For a</w:t>
            </w:r>
            <w:r w:rsidR="00F41E3D" w:rsidRPr="00F41E3D">
              <w:t xml:space="preserve"> target audience </w:t>
            </w:r>
            <w:r w:rsidR="00F41E3D">
              <w:t>of</w:t>
            </w:r>
            <w:r w:rsidR="00F41E3D" w:rsidRPr="00F41E3D">
              <w:t xml:space="preserve"> 3-5 year old children, </w:t>
            </w:r>
            <w:r w:rsidR="00F41E3D">
              <w:t>who</w:t>
            </w:r>
            <w:r w:rsidR="00616157">
              <w:t xml:space="preserve"> will be starting at a new </w:t>
            </w:r>
            <w:r w:rsidR="00F41E3D" w:rsidRPr="00F41E3D">
              <w:t xml:space="preserve">primary </w:t>
            </w:r>
            <w:proofErr w:type="gramStart"/>
            <w:r w:rsidR="00F41E3D" w:rsidRPr="00F41E3D">
              <w:t>school.</w:t>
            </w:r>
            <w:proofErr w:type="gramEnd"/>
            <w:r w:rsidR="00F41E3D" w:rsidRPr="00F41E3D">
              <w:t xml:space="preserve"> The puppet needs to help them make friends.</w:t>
            </w:r>
          </w:p>
          <w:p w:rsidR="00F41E3D" w:rsidRDefault="00F41E3D" w:rsidP="00F41E3D">
            <w:pPr>
              <w:spacing w:after="0"/>
            </w:pPr>
          </w:p>
          <w:p w:rsidR="00F41E3D" w:rsidRDefault="00F41E3D" w:rsidP="00F41E3D">
            <w:pPr>
              <w:spacing w:after="0"/>
            </w:pPr>
            <w:r>
              <w:t xml:space="preserve">Students explore the idea from the point of view of others by watching </w:t>
            </w:r>
            <w:hyperlink r:id="rId7" w:history="1">
              <w:r w:rsidRPr="000008AC">
                <w:rPr>
                  <w:rStyle w:val="Hyperlink"/>
                </w:rPr>
                <w:t>http://www.youtube.com/watch?v=1q_TuDxY5pI</w:t>
              </w:r>
            </w:hyperlink>
            <w:r>
              <w:t xml:space="preserve"> </w:t>
            </w:r>
          </w:p>
        </w:tc>
        <w:tc>
          <w:tcPr>
            <w:tcW w:w="5529" w:type="dxa"/>
            <w:tcBorders>
              <w:top w:val="single" w:sz="4" w:space="0" w:color="000000"/>
              <w:bottom w:val="single" w:sz="4" w:space="0" w:color="000000"/>
            </w:tcBorders>
            <w:shd w:val="clear" w:color="auto" w:fill="auto"/>
            <w:tcMar>
              <w:top w:w="0" w:type="dxa"/>
              <w:left w:w="10" w:type="dxa"/>
              <w:bottom w:w="0" w:type="dxa"/>
              <w:right w:w="10" w:type="dxa"/>
            </w:tcMar>
          </w:tcPr>
          <w:p w:rsidR="004D34B8" w:rsidRDefault="00E431E9" w:rsidP="00F41E3D">
            <w:r>
              <w:t xml:space="preserve">Students continue the design challenge in the second half of the challenge and will produce a simple </w:t>
            </w:r>
            <w:r w:rsidR="00F41E3D">
              <w:t xml:space="preserve">sock puppet with decorative </w:t>
            </w:r>
            <w:r w:rsidR="00616157">
              <w:t>components</w:t>
            </w:r>
            <w:r w:rsidR="00591CB7">
              <w:t>, and provide a detailed evaluation to support further improvement and progress with similar work.</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 4 Activity</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spacing w:before="120" w:after="0"/>
              <w:rPr>
                <w:b/>
                <w:color w:val="00B0F0"/>
                <w:sz w:val="24"/>
                <w:szCs w:val="24"/>
              </w:rPr>
            </w:pPr>
          </w:p>
        </w:tc>
      </w:tr>
      <w:tr w:rsidR="00A56755" w:rsidTr="00BE03FC">
        <w:tc>
          <w:tcPr>
            <w:tcW w:w="11057"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A56755" w:rsidRDefault="00F41E3D" w:rsidP="00A56755">
            <w:pPr>
              <w:spacing w:after="0"/>
            </w:pPr>
            <w:r>
              <w:t>10 minutes</w:t>
            </w:r>
            <w:r w:rsidR="00591CB7">
              <w:t xml:space="preserve">. </w:t>
            </w:r>
          </w:p>
          <w:p w:rsidR="00A56755" w:rsidRDefault="00F41E3D">
            <w:pPr>
              <w:spacing w:after="0"/>
            </w:pPr>
            <w:r>
              <w:t xml:space="preserve">Students </w:t>
            </w:r>
            <w:r w:rsidR="00616157">
              <w:t xml:space="preserve">independently </w:t>
            </w:r>
            <w:r>
              <w:t>write a 5 point success criteria to show how they can design a successful sock puppet.</w:t>
            </w:r>
          </w:p>
          <w:p w:rsidR="00F41E3D" w:rsidRDefault="00F41E3D">
            <w:pPr>
              <w:spacing w:after="0"/>
            </w:pPr>
          </w:p>
          <w:p w:rsidR="00F41E3D" w:rsidRDefault="00616157">
            <w:pPr>
              <w:spacing w:after="0"/>
            </w:pPr>
            <w:r>
              <w:t>15 minutes</w:t>
            </w:r>
          </w:p>
          <w:p w:rsidR="00616157" w:rsidRDefault="00616157">
            <w:pPr>
              <w:spacing w:after="0"/>
            </w:pPr>
            <w:r>
              <w:t>Students</w:t>
            </w:r>
            <w:r w:rsidRPr="00616157">
              <w:t xml:space="preserve"> </w:t>
            </w:r>
            <w:r>
              <w:t xml:space="preserve">independently </w:t>
            </w:r>
            <w:r w:rsidRPr="00616157">
              <w:t xml:space="preserve">produce </w:t>
            </w:r>
            <w:r>
              <w:t xml:space="preserve">detailed, </w:t>
            </w:r>
            <w:proofErr w:type="spellStart"/>
            <w:r>
              <w:t>coloured</w:t>
            </w:r>
            <w:proofErr w:type="spellEnd"/>
            <w:r>
              <w:t>, annotated</w:t>
            </w:r>
            <w:r w:rsidRPr="00616157">
              <w:t xml:space="preserve"> design ideas, </w:t>
            </w:r>
            <w:r>
              <w:t xml:space="preserve">they have to </w:t>
            </w:r>
            <w:r w:rsidRPr="00616157">
              <w:t xml:space="preserve">look at the materials available and back in </w:t>
            </w:r>
            <w:r>
              <w:t>their</w:t>
            </w:r>
            <w:r w:rsidRPr="00616157">
              <w:t xml:space="preserve"> book for ideas on the type of labels and annotation you need to add.</w:t>
            </w:r>
          </w:p>
          <w:p w:rsidR="00616157" w:rsidRDefault="00616157">
            <w:pPr>
              <w:spacing w:after="0"/>
            </w:pPr>
          </w:p>
          <w:p w:rsidR="00616157" w:rsidRDefault="00616157" w:rsidP="00616157">
            <w:pPr>
              <w:spacing w:after="0"/>
            </w:pPr>
            <w:r>
              <w:t>15 minutes</w:t>
            </w:r>
          </w:p>
          <w:p w:rsidR="00616157" w:rsidRDefault="00616157">
            <w:pPr>
              <w:spacing w:after="0"/>
            </w:pPr>
            <w:r>
              <w:t>Feedback is gathered from others in the class, students a</w:t>
            </w:r>
            <w:r w:rsidRPr="00616157">
              <w:t xml:space="preserve">sk 5 other students what their opinion of </w:t>
            </w:r>
            <w:r>
              <w:t>their</w:t>
            </w:r>
            <w:r w:rsidRPr="00616157">
              <w:t xml:space="preserve"> chosen design idea is.</w:t>
            </w:r>
            <w:r>
              <w:t xml:space="preserve"> They then explain how they can act on this feedback to improve their product.</w:t>
            </w:r>
            <w:bookmarkStart w:id="0" w:name="_GoBack"/>
            <w:bookmarkEnd w:id="0"/>
          </w:p>
          <w:p w:rsidR="00A56755" w:rsidRDefault="00A56755"/>
        </w:tc>
      </w:tr>
    </w:tbl>
    <w:p w:rsidR="004D34B8" w:rsidRDefault="004D34B8">
      <w:pPr>
        <w:ind w:hanging="567"/>
      </w:pPr>
    </w:p>
    <w:p w:rsidR="004D34B8" w:rsidRDefault="004D34B8">
      <w:pPr>
        <w:suppressAutoHyphens w:val="0"/>
      </w:pPr>
    </w:p>
    <w:sectPr w:rsidR="004D34B8">
      <w:headerReference w:type="default" r:id="rId8"/>
      <w:footerReference w:type="default" r:id="rId9"/>
      <w:pgSz w:w="12240" w:h="15840"/>
      <w:pgMar w:top="1440" w:right="1440" w:bottom="907" w:left="144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A03" w:rsidRDefault="00D46A03">
      <w:pPr>
        <w:spacing w:after="0"/>
      </w:pPr>
      <w:r>
        <w:separator/>
      </w:r>
    </w:p>
  </w:endnote>
  <w:endnote w:type="continuationSeparator" w:id="0">
    <w:p w:rsidR="00D46A03" w:rsidRDefault="00D46A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CD" w:rsidRDefault="00D46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A03" w:rsidRDefault="00D46A03">
      <w:pPr>
        <w:spacing w:after="0"/>
      </w:pPr>
      <w:r>
        <w:rPr>
          <w:color w:val="000000"/>
        </w:rPr>
        <w:separator/>
      </w:r>
    </w:p>
  </w:footnote>
  <w:footnote w:type="continuationSeparator" w:id="0">
    <w:p w:rsidR="00D46A03" w:rsidRDefault="00D46A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CD" w:rsidRDefault="00031B5F">
    <w:pPr>
      <w:pStyle w:val="Header"/>
    </w:pP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1080135"/>
              <wp:effectExtent l="0" t="0" r="0" b="5715"/>
              <wp:wrapNone/>
              <wp:docPr id="1" name="Rectangle 1"/>
              <wp:cNvGraphicFramePr/>
              <a:graphic xmlns:a="http://schemas.openxmlformats.org/drawingml/2006/main">
                <a:graphicData uri="http://schemas.microsoft.com/office/word/2010/wordprocessingShape">
                  <wps:wsp>
                    <wps:cNvSpPr/>
                    <wps:spPr>
                      <a:xfrm>
                        <a:off x="0" y="0"/>
                        <a:ext cx="7772400" cy="1080135"/>
                      </a:xfrm>
                      <a:prstGeom prst="rect">
                        <a:avLst/>
                      </a:prstGeom>
                      <a:solidFill>
                        <a:srgbClr val="7C7B7B"/>
                      </a:solidFill>
                      <a:ln cap="flat">
                        <a:noFill/>
                        <a:prstDash val="solid"/>
                      </a:ln>
                    </wps:spPr>
                    <wps:txbx>
                      <w:txbxContent>
                        <w:p w:rsidR="009F0BCD" w:rsidRDefault="00D46A03">
                          <w:pPr>
                            <w:ind w:left="23"/>
                            <w:rPr>
                              <w:b/>
                              <w:color w:val="FFFFFF"/>
                              <w:spacing w:val="-3"/>
                              <w:sz w:val="28"/>
                            </w:rPr>
                          </w:pPr>
                        </w:p>
                        <w:p w:rsidR="009F0BCD" w:rsidRDefault="00031B5F">
                          <w:pPr>
                            <w:spacing w:after="0"/>
                            <w:ind w:left="23" w:firstLine="544"/>
                          </w:pPr>
                          <w:r>
                            <w:rPr>
                              <w:b/>
                              <w:color w:val="FFFFFF"/>
                              <w:spacing w:val="-3"/>
                              <w:sz w:val="28"/>
                            </w:rPr>
                            <w:t>Design &amp; Technology Resources</w:t>
                          </w:r>
                        </w:p>
                        <w:p w:rsidR="009F0BCD" w:rsidRDefault="00031B5F">
                          <w:pPr>
                            <w:spacing w:after="0"/>
                            <w:ind w:left="23" w:firstLine="544"/>
                          </w:pPr>
                          <w:r>
                            <w:rPr>
                              <w:rFonts w:ascii="Trebuchet MS" w:hAnsi="Trebuchet MS"/>
                              <w:color w:val="FFD944"/>
                              <w:sz w:val="28"/>
                            </w:rPr>
                            <w:t>TEACHING NOTES</w:t>
                          </w:r>
                        </w:p>
                      </w:txbxContent>
                    </wps:txbx>
                    <wps:bodyPr vert="horz" wrap="square" lIns="91440" tIns="45720" rIns="91440" bIns="45720" anchor="t" anchorCtr="0" compatLnSpc="0">
                      <a:noAutofit/>
                    </wps:bodyPr>
                  </wps:wsp>
                </a:graphicData>
              </a:graphic>
            </wp:anchor>
          </w:drawing>
        </mc:Choice>
        <mc:Fallback>
          <w:pict>
            <v:rect id="Rectangle 1" o:spid="_x0000_s1026" style="position:absolute;margin-left:0;margin-top:0;width:612pt;height:85.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" fillcolor="#7c7b7b" stroked="f">
              <v:textbox>
                <w:txbxContent>
                  <w:p w:rsidR="009F0BCD" w:rsidRDefault="009857BC">
                    <w:pPr>
                      <w:ind w:left="23"/>
                      <w:rPr>
                        <w:b/>
                        <w:color w:val="FFFFFF"/>
                        <w:spacing w:val="-3"/>
                        <w:sz w:val="28"/>
                      </w:rPr>
                    </w:pPr>
                  </w:p>
                  <w:p w:rsidR="009F0BCD" w:rsidRDefault="00031B5F">
                    <w:pPr>
                      <w:spacing w:after="0"/>
                      <w:ind w:left="23" w:firstLine="544"/>
                    </w:pPr>
                    <w:r>
                      <w:rPr>
                        <w:b/>
                        <w:color w:val="FFFFFF"/>
                        <w:spacing w:val="-3"/>
                        <w:sz w:val="28"/>
                      </w:rPr>
                      <w:t>Design &amp; Technology Resources</w:t>
                    </w:r>
                  </w:p>
                  <w:p w:rsidR="009F0BCD" w:rsidRDefault="00031B5F">
                    <w:pPr>
                      <w:spacing w:after="0"/>
                      <w:ind w:left="23" w:firstLine="544"/>
                    </w:pPr>
                    <w:r>
                      <w:rPr>
                        <w:rFonts w:ascii="Trebuchet MS" w:hAnsi="Trebuchet MS"/>
                        <w:color w:val="FFD944"/>
                        <w:sz w:val="28"/>
                      </w:rPr>
                      <w:t>TEACHING NOTES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4374"/>
    <w:multiLevelType w:val="multilevel"/>
    <w:tmpl w:val="012416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CB379D1"/>
    <w:multiLevelType w:val="multilevel"/>
    <w:tmpl w:val="2B34C6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F431DE5"/>
    <w:multiLevelType w:val="multilevel"/>
    <w:tmpl w:val="22429A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6A546B72"/>
    <w:multiLevelType w:val="multilevel"/>
    <w:tmpl w:val="9A2E6A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84F36CB"/>
    <w:multiLevelType w:val="multilevel"/>
    <w:tmpl w:val="959289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B8"/>
    <w:rsid w:val="00031B5F"/>
    <w:rsid w:val="00335396"/>
    <w:rsid w:val="004D34B8"/>
    <w:rsid w:val="00591CB7"/>
    <w:rsid w:val="00616157"/>
    <w:rsid w:val="0071668B"/>
    <w:rsid w:val="009857BC"/>
    <w:rsid w:val="009957B9"/>
    <w:rsid w:val="009B38D4"/>
    <w:rsid w:val="00A56755"/>
    <w:rsid w:val="00B76F35"/>
    <w:rsid w:val="00B9620B"/>
    <w:rsid w:val="00D46A03"/>
    <w:rsid w:val="00E431E9"/>
    <w:rsid w:val="00F41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41E0"/>
  <w15:docId w15:val="{09AFF8F6-081A-4C38-9F99-6C3C2EAA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808080"/>
      <w:shd w:val="clear" w:color="auto" w:fill="E6E6E6"/>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watch?v=1q_TuDxY5p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509</Words>
  <Characters>2801</Characters>
  <Application>Microsoft Office Word</Application>
  <DocSecurity>0</DocSecurity>
  <Lines>87</Lines>
  <Paragraphs>45</Paragraphs>
  <ScaleCrop>false</ScaleCrop>
  <HeadingPairs>
    <vt:vector size="2" baseType="variant">
      <vt:variant>
        <vt:lpstr>Title</vt:lpstr>
      </vt:variant>
      <vt:variant>
        <vt:i4>1</vt:i4>
      </vt:variant>
    </vt:vector>
  </HeadingPairs>
  <TitlesOfParts>
    <vt:vector size="1" baseType="lpstr">
      <vt:lpstr/>
    </vt:vector>
  </TitlesOfParts>
  <Company>The Kings School</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Wharton</dc:creator>
  <dc:description/>
  <cp:lastModifiedBy>David Hudson</cp:lastModifiedBy>
  <cp:revision>10</cp:revision>
  <cp:lastPrinted>2017-08-20T15:19:00Z</cp:lastPrinted>
  <dcterms:created xsi:type="dcterms:W3CDTF">2018-05-04T08:32:00Z</dcterms:created>
  <dcterms:modified xsi:type="dcterms:W3CDTF">2018-08-17T20:29:00Z</dcterms:modified>
</cp:coreProperties>
</file>