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8" w:rsidRDefault="004D34B8"/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3967"/>
        <w:gridCol w:w="1701"/>
      </w:tblGrid>
      <w:tr w:rsidR="004D34B8"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9B38D4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Design Challenges (20 Minute Makes)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>AGE 11-14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Objectives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Background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E9" w:rsidRDefault="00354B5A" w:rsidP="00354B5A">
            <w:pPr>
              <w:pStyle w:val="ListParagraph"/>
              <w:numPr>
                <w:ilvl w:val="0"/>
                <w:numId w:val="1"/>
              </w:numPr>
            </w:pPr>
            <w:r w:rsidRPr="00354B5A">
              <w:t>Use new skills to evaluate a graphics product.</w:t>
            </w:r>
          </w:p>
          <w:p w:rsidR="00354B5A" w:rsidRDefault="00354B5A" w:rsidP="00354B5A">
            <w:pPr>
              <w:pStyle w:val="ListParagraph"/>
              <w:numPr>
                <w:ilvl w:val="0"/>
                <w:numId w:val="1"/>
              </w:numPr>
            </w:pPr>
            <w:r w:rsidRPr="00354B5A">
              <w:t>Use new skills to apply designing and making skills to the production of a graphics product.</w:t>
            </w:r>
          </w:p>
          <w:p w:rsidR="00354B5A" w:rsidRDefault="00354B5A" w:rsidP="00354B5A">
            <w:pPr>
              <w:pStyle w:val="ListParagraph"/>
              <w:numPr>
                <w:ilvl w:val="0"/>
                <w:numId w:val="1"/>
              </w:numPr>
            </w:pPr>
            <w:r w:rsidRPr="00354B5A">
              <w:t>Use new skills to understand the design &amp; technology subject area of graphics.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5A" w:rsidRPr="00354B5A" w:rsidRDefault="00B76F35" w:rsidP="00354B5A">
            <w:r>
              <w:t>T</w:t>
            </w:r>
            <w:r w:rsidR="00354B5A">
              <w:t>his 1 hour session is the 5</w:t>
            </w:r>
            <w:r w:rsidRPr="00B76F35">
              <w:rPr>
                <w:vertAlign w:val="superscript"/>
              </w:rPr>
              <w:t>th</w:t>
            </w:r>
            <w:r>
              <w:t xml:space="preserve"> of a series of 10 lessons, it is the first half of a 2 hour design challenge where students </w:t>
            </w:r>
            <w:r w:rsidR="00354B5A">
              <w:t>d</w:t>
            </w:r>
            <w:r w:rsidR="00354B5A" w:rsidRPr="00354B5A">
              <w:t>esign and make a logo to promote anti-bullying that is suitable for production in all sizes and with a wide range of media.</w:t>
            </w:r>
          </w:p>
          <w:p w:rsidR="004D34B8" w:rsidRDefault="00354B5A" w:rsidP="00354B5A">
            <w:r w:rsidRPr="00354B5A">
              <w:t> 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 Big Questions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Curriculum Links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E9" w:rsidRDefault="00354B5A">
            <w:pPr>
              <w:pStyle w:val="ListParagraph"/>
              <w:numPr>
                <w:ilvl w:val="0"/>
                <w:numId w:val="2"/>
              </w:numPr>
            </w:pPr>
            <w:r>
              <w:t>What makes an effective logo?</w:t>
            </w:r>
          </w:p>
          <w:p w:rsidR="00354B5A" w:rsidRDefault="00354B5A">
            <w:pPr>
              <w:pStyle w:val="ListParagraph"/>
              <w:numPr>
                <w:ilvl w:val="0"/>
                <w:numId w:val="2"/>
              </w:numPr>
            </w:pPr>
            <w:r>
              <w:t>How can a logo promote a strong message about anti bullying?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r>
              <w:t xml:space="preserve">Design &amp; Technology KS3 </w:t>
            </w:r>
            <w:proofErr w:type="spellStart"/>
            <w:r>
              <w:t>PoS</w:t>
            </w:r>
            <w:proofErr w:type="spellEnd"/>
          </w:p>
          <w:p w:rsidR="009857BC" w:rsidRDefault="009857BC" w:rsidP="009857BC">
            <w:r>
              <w:t>Design:</w:t>
            </w:r>
          </w:p>
          <w:p w:rsidR="00335396" w:rsidRDefault="00335396" w:rsidP="00335396">
            <w:pPr>
              <w:pStyle w:val="ListParagraph"/>
              <w:numPr>
                <w:ilvl w:val="0"/>
                <w:numId w:val="3"/>
              </w:numPr>
            </w:pPr>
            <w:r>
              <w:t xml:space="preserve">use research and exploration, such as the study of different cultures, to identify and understand user </w:t>
            </w:r>
            <w:r w:rsidR="009857BC">
              <w:t>needs</w:t>
            </w:r>
          </w:p>
          <w:p w:rsidR="009857BC" w:rsidRDefault="00335396" w:rsidP="00354B5A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Pr="00335396">
              <w:t>se a variety of approaches [for example, biomimicry and user-</w:t>
            </w:r>
            <w:proofErr w:type="spellStart"/>
            <w:r w:rsidRPr="00335396">
              <w:t>centred</w:t>
            </w:r>
            <w:proofErr w:type="spellEnd"/>
            <w:r w:rsidRPr="00335396">
              <w:t xml:space="preserve"> design], to generate creative ideas and avoid stereotypical responses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Unit Summary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335396" w:rsidTr="00394507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96" w:rsidRDefault="00335396">
            <w:pPr>
              <w:pStyle w:val="ListParagraph"/>
              <w:numPr>
                <w:ilvl w:val="0"/>
                <w:numId w:val="4"/>
              </w:numPr>
              <w:spacing w:after="0"/>
              <w:ind w:left="177" w:hanging="142"/>
            </w:pPr>
            <w:r w:rsidRPr="009B38D4">
              <w:t xml:space="preserve">This unit of work is a series of </w:t>
            </w:r>
            <w:r>
              <w:t>5</w:t>
            </w:r>
            <w:r w:rsidRPr="009B38D4">
              <w:t xml:space="preserve"> design challenges that cover a range of materials areas with students challenged to create a small product in only 20 minutes, within a 2-hour session.</w:t>
            </w:r>
            <w:r>
              <w:t xml:space="preserve"> Different spiritual, moral, social and cultural themes are explored across the sessions, and a large emphasis is placed on the evaluation of the success of the students’ small product prototype.</w:t>
            </w:r>
          </w:p>
        </w:tc>
      </w:tr>
    </w:tbl>
    <w:p w:rsidR="004D34B8" w:rsidRDefault="004D34B8">
      <w:pPr>
        <w:ind w:hanging="567"/>
      </w:pPr>
    </w:p>
    <w:p w:rsidR="004D34B8" w:rsidRDefault="004D34B8"/>
    <w:p w:rsidR="004D34B8" w:rsidRDefault="004D34B8"/>
    <w:p w:rsidR="004D34B8" w:rsidRDefault="004D34B8">
      <w:pPr>
        <w:pageBreakBefore/>
        <w:suppressAutoHyphens w:val="0"/>
      </w:pPr>
    </w:p>
    <w:p w:rsidR="004D34B8" w:rsidRDefault="004D34B8"/>
    <w:tbl>
      <w:tblPr>
        <w:tblW w:w="11057" w:type="dxa"/>
        <w:tblInd w:w="-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701"/>
      </w:tblGrid>
      <w:tr w:rsidR="004D34B8"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(Title)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>AGE 11-14</w:t>
            </w:r>
          </w:p>
        </w:tc>
      </w:tr>
    </w:tbl>
    <w:p w:rsidR="004D34B8" w:rsidRDefault="004D34B8">
      <w:pPr>
        <w:spacing w:after="0"/>
        <w:rPr>
          <w:vanish/>
        </w:rPr>
      </w:pPr>
    </w:p>
    <w:tbl>
      <w:tblPr>
        <w:tblW w:w="11057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139"/>
        <w:gridCol w:w="5529"/>
      </w:tblGrid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1 Resources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5 Plenary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E431E9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Student PowerPoint</w:t>
            </w:r>
          </w:p>
          <w:p w:rsidR="00E431E9" w:rsidRDefault="00E431E9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Design challenges student workbook</w:t>
            </w:r>
          </w:p>
          <w:p w:rsidR="00A56755" w:rsidRDefault="00354B5A" w:rsidP="00A56755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40x40mm samples of:</w:t>
            </w:r>
          </w:p>
          <w:p w:rsidR="00354B5A" w:rsidRDefault="00354B5A" w:rsidP="00354B5A">
            <w:pPr>
              <w:pStyle w:val="ListParagraph"/>
              <w:numPr>
                <w:ilvl w:val="1"/>
                <w:numId w:val="5"/>
              </w:numPr>
              <w:suppressAutoHyphens w:val="0"/>
              <w:spacing w:line="247" w:lineRule="auto"/>
              <w:textAlignment w:val="auto"/>
            </w:pPr>
            <w:r>
              <w:t>Card(s)</w:t>
            </w:r>
          </w:p>
          <w:p w:rsidR="00354B5A" w:rsidRDefault="00354B5A" w:rsidP="00354B5A">
            <w:pPr>
              <w:pStyle w:val="ListParagraph"/>
              <w:numPr>
                <w:ilvl w:val="1"/>
                <w:numId w:val="5"/>
              </w:numPr>
              <w:suppressAutoHyphens w:val="0"/>
              <w:spacing w:line="247" w:lineRule="auto"/>
              <w:textAlignment w:val="auto"/>
            </w:pPr>
            <w:r>
              <w:t>Paper(s)</w:t>
            </w:r>
          </w:p>
          <w:p w:rsidR="00354B5A" w:rsidRDefault="00354B5A" w:rsidP="00354B5A">
            <w:pPr>
              <w:pStyle w:val="ListParagraph"/>
              <w:numPr>
                <w:ilvl w:val="1"/>
                <w:numId w:val="5"/>
              </w:numPr>
              <w:suppressAutoHyphens w:val="0"/>
              <w:spacing w:line="247" w:lineRule="auto"/>
              <w:textAlignment w:val="auto"/>
            </w:pPr>
            <w:r>
              <w:t>Etc.</w:t>
            </w:r>
          </w:p>
          <w:p w:rsidR="00354B5A" w:rsidRDefault="00354B5A" w:rsidP="00354B5A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Selection of drawing items:</w:t>
            </w:r>
          </w:p>
          <w:p w:rsidR="00354B5A" w:rsidRDefault="00354B5A" w:rsidP="00354B5A">
            <w:pPr>
              <w:pStyle w:val="ListParagraph"/>
              <w:numPr>
                <w:ilvl w:val="1"/>
                <w:numId w:val="5"/>
              </w:numPr>
              <w:suppressAutoHyphens w:val="0"/>
              <w:spacing w:line="247" w:lineRule="auto"/>
              <w:textAlignment w:val="auto"/>
            </w:pPr>
            <w:r>
              <w:t>Pens</w:t>
            </w:r>
          </w:p>
          <w:p w:rsidR="00354B5A" w:rsidRDefault="00354B5A" w:rsidP="00354B5A">
            <w:pPr>
              <w:pStyle w:val="ListParagraph"/>
              <w:numPr>
                <w:ilvl w:val="1"/>
                <w:numId w:val="5"/>
              </w:numPr>
              <w:suppressAutoHyphens w:val="0"/>
              <w:spacing w:line="247" w:lineRule="auto"/>
              <w:textAlignment w:val="auto"/>
            </w:pPr>
            <w:r>
              <w:t>Pencils</w:t>
            </w:r>
          </w:p>
          <w:p w:rsidR="00354B5A" w:rsidRDefault="00354B5A" w:rsidP="00354B5A">
            <w:pPr>
              <w:pStyle w:val="ListParagraph"/>
              <w:numPr>
                <w:ilvl w:val="1"/>
                <w:numId w:val="5"/>
              </w:numPr>
              <w:suppressAutoHyphens w:val="0"/>
              <w:spacing w:line="247" w:lineRule="auto"/>
              <w:textAlignment w:val="auto"/>
            </w:pPr>
            <w:r>
              <w:t>Crayons</w:t>
            </w:r>
          </w:p>
          <w:p w:rsidR="00354B5A" w:rsidRDefault="00354B5A" w:rsidP="00354B5A">
            <w:pPr>
              <w:pStyle w:val="ListParagraph"/>
              <w:numPr>
                <w:ilvl w:val="1"/>
                <w:numId w:val="5"/>
              </w:numPr>
              <w:suppressAutoHyphens w:val="0"/>
              <w:spacing w:line="247" w:lineRule="auto"/>
              <w:textAlignment w:val="auto"/>
            </w:pPr>
            <w:r>
              <w:t>Etc.</w:t>
            </w:r>
          </w:p>
          <w:p w:rsidR="00354B5A" w:rsidRDefault="00354B5A" w:rsidP="00354B5A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 xml:space="preserve">Class set of </w:t>
            </w:r>
            <w:proofErr w:type="spellStart"/>
            <w:r>
              <w:t>Ipads</w:t>
            </w:r>
            <w:proofErr w:type="spellEnd"/>
            <w:r>
              <w:t xml:space="preserve"> or similar</w:t>
            </w:r>
          </w:p>
        </w:tc>
        <w:tc>
          <w:tcPr>
            <w:tcW w:w="566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after="0"/>
            </w:pPr>
          </w:p>
          <w:p w:rsidR="00E431E9" w:rsidRPr="00E431E9" w:rsidRDefault="00E431E9" w:rsidP="00E431E9">
            <w:pPr>
              <w:rPr>
                <w:i/>
              </w:rPr>
            </w:pPr>
            <w:r w:rsidRPr="00E431E9">
              <w:rPr>
                <w:i/>
              </w:rPr>
              <w:t>5 minutes</w:t>
            </w:r>
          </w:p>
          <w:p w:rsidR="004D34B8" w:rsidRDefault="00591CB7" w:rsidP="00591CB7">
            <w:r>
              <w:t>Students carry out a self-assessment considering which aspects of spiritual, moral, social and cultural issues they have explored through their design work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after="0"/>
            </w:pPr>
            <w:r>
              <w:rPr>
                <w:b/>
                <w:color w:val="00B0F0"/>
                <w:sz w:val="24"/>
                <w:szCs w:val="24"/>
              </w:rPr>
              <w:t xml:space="preserve">2 Starter </w:t>
            </w: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354B5A" w:rsidRDefault="00354B5A">
            <w:pPr>
              <w:spacing w:after="0"/>
            </w:pPr>
            <w:r w:rsidRPr="00354B5A">
              <w:t>10</w:t>
            </w:r>
            <w:r w:rsidR="00A56755" w:rsidRPr="00354B5A">
              <w:t xml:space="preserve"> minutes</w:t>
            </w:r>
          </w:p>
          <w:p w:rsidR="00B9620B" w:rsidRDefault="00354B5A" w:rsidP="00354B5A">
            <w:pPr>
              <w:spacing w:after="0"/>
            </w:pPr>
            <w:r>
              <w:t>Students explore their own knowledge of logos using an app. That tests then scores knowledge of company logos.</w:t>
            </w:r>
          </w:p>
          <w:p w:rsidR="00354B5A" w:rsidRDefault="00354B5A" w:rsidP="00354B5A">
            <w:pPr>
              <w:spacing w:after="0"/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/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3 Introduction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6 Follow up session  </w:t>
            </w:r>
          </w:p>
        </w:tc>
      </w:tr>
      <w:tr w:rsidR="004D34B8"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A56755" w:rsidRDefault="00E431E9" w:rsidP="00A56755">
            <w:pPr>
              <w:spacing w:after="0"/>
            </w:pPr>
            <w:r w:rsidRPr="00A56755">
              <w:t>10 minutes</w:t>
            </w:r>
          </w:p>
          <w:p w:rsidR="00E431E9" w:rsidRDefault="00B9620B" w:rsidP="00354B5A">
            <w:pPr>
              <w:spacing w:after="0"/>
            </w:pPr>
            <w:r>
              <w:t>The design b</w:t>
            </w:r>
            <w:r w:rsidR="00E431E9">
              <w:t>rief</w:t>
            </w:r>
            <w:r>
              <w:t xml:space="preserve"> is introduced, and students are asked </w:t>
            </w:r>
            <w:r w:rsidR="00354B5A">
              <w:t>to d</w:t>
            </w:r>
            <w:r w:rsidR="00354B5A" w:rsidRPr="00354B5A">
              <w:t>esign and make a logo to promote anti-bullying that is suitable for production in all sizes and with a wide range of media.</w:t>
            </w:r>
            <w:r w:rsidR="00354B5A">
              <w:t xml:space="preserve"> Students should discuss how anti bullying is promoted in school.</w:t>
            </w:r>
          </w:p>
          <w:p w:rsidR="00354B5A" w:rsidRDefault="00354B5A" w:rsidP="00354B5A">
            <w:pPr>
              <w:spacing w:after="0"/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34B8" w:rsidRDefault="00E431E9" w:rsidP="00354B5A">
            <w:r>
              <w:t xml:space="preserve">Students continue the design challenge in the second half of the challenge and will produce a </w:t>
            </w:r>
            <w:r w:rsidR="00354B5A">
              <w:t>final version of their logo</w:t>
            </w:r>
            <w:r w:rsidR="00591CB7">
              <w:t>, and provide a detailed evaluation to support further improvement and progress with similar work.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4 Activity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A56755" w:rsidTr="00BE03FC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55" w:rsidRDefault="00354B5A" w:rsidP="00A56755">
            <w:pPr>
              <w:spacing w:after="0"/>
            </w:pPr>
            <w:r>
              <w:t>20</w:t>
            </w:r>
            <w:r w:rsidR="00A56755" w:rsidRPr="00A56755">
              <w:t xml:space="preserve"> minutes</w:t>
            </w:r>
          </w:p>
          <w:p w:rsidR="00354B5A" w:rsidRDefault="00354B5A" w:rsidP="00A56755">
            <w:pPr>
              <w:spacing w:after="0"/>
            </w:pPr>
            <w:r>
              <w:t xml:space="preserve">Students produce their ideas for their logo, adding detailed annotation to explain their ideas and how they support the anti-bullying message. </w:t>
            </w:r>
          </w:p>
          <w:p w:rsidR="00354B5A" w:rsidRDefault="00354B5A" w:rsidP="00A56755">
            <w:pPr>
              <w:spacing w:after="0"/>
            </w:pPr>
          </w:p>
          <w:p w:rsidR="00354B5A" w:rsidRPr="00A56755" w:rsidRDefault="00354B5A" w:rsidP="00A56755">
            <w:pPr>
              <w:spacing w:after="0"/>
            </w:pPr>
            <w:r>
              <w:t>15 minutes</w:t>
            </w:r>
          </w:p>
          <w:p w:rsidR="00A56755" w:rsidRDefault="00354B5A" w:rsidP="00354B5A">
            <w:pPr>
              <w:spacing w:after="0"/>
            </w:pPr>
            <w:r>
              <w:t xml:space="preserve">Students produce quick versions of their chosen logo using a range of different media, so that they produce at least 3 versions to make judgements </w:t>
            </w:r>
            <w:r w:rsidR="00785984">
              <w:t>on how well their logo displays using each combination.</w:t>
            </w:r>
            <w:bookmarkStart w:id="0" w:name="_GoBack"/>
            <w:bookmarkEnd w:id="0"/>
          </w:p>
          <w:p w:rsidR="00354B5A" w:rsidRDefault="00354B5A" w:rsidP="00354B5A">
            <w:pPr>
              <w:tabs>
                <w:tab w:val="left" w:pos="7125"/>
              </w:tabs>
              <w:spacing w:after="0"/>
            </w:pPr>
          </w:p>
        </w:tc>
      </w:tr>
    </w:tbl>
    <w:p w:rsidR="004D34B8" w:rsidRDefault="004D34B8">
      <w:pPr>
        <w:suppressAutoHyphens w:val="0"/>
      </w:pPr>
    </w:p>
    <w:sectPr w:rsidR="004D34B8">
      <w:headerReference w:type="default" r:id="rId7"/>
      <w:pgSz w:w="12240" w:h="15840"/>
      <w:pgMar w:top="1440" w:right="1440" w:bottom="907" w:left="144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86" w:rsidRDefault="00737D86">
      <w:pPr>
        <w:spacing w:after="0"/>
      </w:pPr>
      <w:r>
        <w:separator/>
      </w:r>
    </w:p>
  </w:endnote>
  <w:endnote w:type="continuationSeparator" w:id="0">
    <w:p w:rsidR="00737D86" w:rsidRDefault="00737D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86" w:rsidRDefault="00737D8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37D86" w:rsidRDefault="00737D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D" w:rsidRDefault="00031B5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80135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solidFill>
                        <a:srgbClr val="7C7B7B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9F0BCD" w:rsidRDefault="00737D86">
                          <w:pPr>
                            <w:ind w:left="23"/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</w:pP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  <w:t>Design &amp; Technology Resources</w:t>
                          </w: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rFonts w:ascii="Trebuchet MS" w:hAnsi="Trebuchet MS"/>
                              <w:color w:val="FFD944"/>
                              <w:sz w:val="28"/>
                            </w:rPr>
                            <w:t>TEACHING NOTES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612pt;height:85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" fillcolor="#7c7b7b" stroked="f">
              <v:textbox>
                <w:txbxContent>
                  <w:p w:rsidR="009F0BCD" w:rsidRDefault="00FC6539">
                    <w:pPr>
                      <w:ind w:left="23"/>
                      <w:rPr>
                        <w:b/>
                        <w:color w:val="FFFFFF"/>
                        <w:spacing w:val="-3"/>
                        <w:sz w:val="28"/>
                      </w:rPr>
                    </w:pP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Design &amp; Technology Resources</w:t>
                    </w: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rFonts w:ascii="Trebuchet MS" w:hAnsi="Trebuchet MS"/>
                        <w:color w:val="FFD944"/>
                        <w:sz w:val="28"/>
                      </w:rPr>
                      <w:t>TEACHING NOTES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374"/>
    <w:multiLevelType w:val="multilevel"/>
    <w:tmpl w:val="012416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CB379D1"/>
    <w:multiLevelType w:val="multilevel"/>
    <w:tmpl w:val="2B34C6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F431DE5"/>
    <w:multiLevelType w:val="multilevel"/>
    <w:tmpl w:val="22429A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A546B72"/>
    <w:multiLevelType w:val="multilevel"/>
    <w:tmpl w:val="9A2E6A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4F36CB"/>
    <w:multiLevelType w:val="multilevel"/>
    <w:tmpl w:val="959289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8"/>
    <w:rsid w:val="00031B5F"/>
    <w:rsid w:val="00335396"/>
    <w:rsid w:val="00354B5A"/>
    <w:rsid w:val="004D34B8"/>
    <w:rsid w:val="00591CB7"/>
    <w:rsid w:val="00737D86"/>
    <w:rsid w:val="00785984"/>
    <w:rsid w:val="009857BC"/>
    <w:rsid w:val="009957B9"/>
    <w:rsid w:val="009B38D4"/>
    <w:rsid w:val="00A56755"/>
    <w:rsid w:val="00B76F35"/>
    <w:rsid w:val="00B9620B"/>
    <w:rsid w:val="00E431E9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6668"/>
  <w15:docId w15:val="{09AFF8F6-081A-4C38-9F99-6C3C2EA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Wharton</dc:creator>
  <dc:description/>
  <cp:lastModifiedBy>David Hudson</cp:lastModifiedBy>
  <cp:revision>9</cp:revision>
  <cp:lastPrinted>2017-08-20T15:19:00Z</cp:lastPrinted>
  <dcterms:created xsi:type="dcterms:W3CDTF">2018-05-04T08:32:00Z</dcterms:created>
  <dcterms:modified xsi:type="dcterms:W3CDTF">2018-08-17T19:34:00Z</dcterms:modified>
</cp:coreProperties>
</file>